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B34" w:rsidRDefault="002C0B34" w:rsidP="002C0B34">
      <w:pPr>
        <w:autoSpaceDE w:val="0"/>
        <w:autoSpaceDN w:val="0"/>
        <w:adjustRightInd w:val="0"/>
        <w:spacing w:after="0" w:line="240" w:lineRule="exact"/>
        <w:ind w:left="7387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2C0B34" w:rsidRPr="000B78B6" w:rsidRDefault="00044503" w:rsidP="002C0B34">
      <w:pPr>
        <w:autoSpaceDE w:val="0"/>
        <w:autoSpaceDN w:val="0"/>
        <w:adjustRightInd w:val="0"/>
        <w:spacing w:before="58" w:after="0" w:line="298" w:lineRule="exact"/>
        <w:ind w:left="7387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ОТЧЕТ по </w:t>
      </w:r>
      <w:r w:rsidR="002C0B34"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ПЛАН</w:t>
      </w:r>
      <w:r w:rsidRPr="000B78B6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</w:t>
      </w:r>
    </w:p>
    <w:p w:rsidR="002C0B34" w:rsidRPr="000B78B6" w:rsidRDefault="002C0B34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по росту доходов бюджета, оптимизации расходов бюджета и сокращению муниципального долга в целях</w:t>
      </w:r>
    </w:p>
    <w:p w:rsidR="00044503" w:rsidRPr="000B78B6" w:rsidRDefault="002C0B34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оздоровления муниципальных финансов муниципального образования «Глазовский район» на 2020 -2024 годы</w:t>
      </w:r>
      <w:r w:rsidR="00044503"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</w:p>
    <w:p w:rsidR="002C0B34" w:rsidRPr="000B78B6" w:rsidRDefault="00044503" w:rsidP="002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0B78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                            за 2020 год</w:t>
      </w:r>
    </w:p>
    <w:p w:rsidR="002C0B34" w:rsidRPr="002C0B34" w:rsidRDefault="002C0B34" w:rsidP="002C0B34">
      <w:pPr>
        <w:autoSpaceDE w:val="0"/>
        <w:autoSpaceDN w:val="0"/>
        <w:adjustRightInd w:val="0"/>
        <w:spacing w:after="288" w:line="1" w:lineRule="exact"/>
        <w:jc w:val="center"/>
        <w:rPr>
          <w:rFonts w:ascii="Times New Roman" w:eastAsiaTheme="minorEastAsia" w:hAnsi="Times New Roman" w:cs="Times New Roman"/>
          <w:sz w:val="2"/>
          <w:szCs w:val="2"/>
          <w:lang w:eastAsia="ru-RU"/>
        </w:rPr>
      </w:pPr>
    </w:p>
    <w:tbl>
      <w:tblPr>
        <w:tblW w:w="1545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6"/>
        <w:gridCol w:w="6"/>
        <w:gridCol w:w="7"/>
        <w:gridCol w:w="7"/>
        <w:gridCol w:w="14"/>
        <w:gridCol w:w="11"/>
        <w:gridCol w:w="38"/>
        <w:gridCol w:w="14"/>
        <w:gridCol w:w="2147"/>
        <w:gridCol w:w="14"/>
        <w:gridCol w:w="9"/>
        <w:gridCol w:w="29"/>
        <w:gridCol w:w="29"/>
        <w:gridCol w:w="22"/>
        <w:gridCol w:w="344"/>
        <w:gridCol w:w="1384"/>
        <w:gridCol w:w="16"/>
        <w:gridCol w:w="29"/>
        <w:gridCol w:w="31"/>
        <w:gridCol w:w="52"/>
        <w:gridCol w:w="80"/>
        <w:gridCol w:w="26"/>
        <w:gridCol w:w="23"/>
        <w:gridCol w:w="373"/>
        <w:gridCol w:w="1195"/>
        <w:gridCol w:w="32"/>
        <w:gridCol w:w="13"/>
        <w:gridCol w:w="33"/>
        <w:gridCol w:w="8"/>
        <w:gridCol w:w="24"/>
        <w:gridCol w:w="23"/>
        <w:gridCol w:w="397"/>
        <w:gridCol w:w="328"/>
        <w:gridCol w:w="23"/>
        <w:gridCol w:w="19"/>
        <w:gridCol w:w="28"/>
        <w:gridCol w:w="37"/>
        <w:gridCol w:w="18"/>
        <w:gridCol w:w="410"/>
        <w:gridCol w:w="898"/>
        <w:gridCol w:w="14"/>
        <w:gridCol w:w="9"/>
        <w:gridCol w:w="60"/>
        <w:gridCol w:w="11"/>
        <w:gridCol w:w="105"/>
        <w:gridCol w:w="57"/>
        <w:gridCol w:w="61"/>
        <w:gridCol w:w="3039"/>
        <w:gridCol w:w="14"/>
        <w:gridCol w:w="29"/>
        <w:gridCol w:w="22"/>
        <w:gridCol w:w="14"/>
        <w:gridCol w:w="88"/>
        <w:gridCol w:w="42"/>
        <w:gridCol w:w="13"/>
        <w:gridCol w:w="15"/>
        <w:gridCol w:w="11"/>
        <w:gridCol w:w="14"/>
        <w:gridCol w:w="21"/>
        <w:gridCol w:w="2974"/>
        <w:gridCol w:w="25"/>
        <w:gridCol w:w="6"/>
      </w:tblGrid>
      <w:tr w:rsidR="00044503" w:rsidRPr="00044503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п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04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259" w:firstLine="13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Механизм (инструмент) реализации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Ответственный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исполнитель (соисполнитель)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82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Срок реали</w:t>
            </w: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softHyphen/>
              <w:t>зации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14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Целевой показатель</w:t>
            </w:r>
          </w:p>
        </w:tc>
        <w:tc>
          <w:tcPr>
            <w:tcW w:w="3625" w:type="dxa"/>
            <w:gridSpan w:val="1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4503" w:rsidRPr="002C0B34" w:rsidRDefault="00044503" w:rsidP="00044503">
            <w:pPr>
              <w:jc w:val="center"/>
            </w:pPr>
            <w:r w:rsidRPr="002F1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Оценка бюджетного эффекта (тыс.</w:t>
            </w: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руб.</w:t>
            </w:r>
            <w:r w:rsidRPr="002F1AE6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), ожидаемый результат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44503" w:rsidRPr="00044503" w:rsidRDefault="00044503" w:rsidP="000445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>Фактический результат</w:t>
            </w:r>
          </w:p>
          <w:p w:rsidR="00044503" w:rsidRPr="00044503" w:rsidRDefault="00044503" w:rsidP="00044503">
            <w:pPr>
              <w:spacing w:after="0"/>
              <w:jc w:val="center"/>
              <w:rPr>
                <w:sz w:val="18"/>
                <w:szCs w:val="18"/>
              </w:rPr>
            </w:pPr>
            <w:r w:rsidRPr="00044503">
              <w:rPr>
                <w:rFonts w:ascii="Times New Roman" w:hAnsi="Times New Roman"/>
                <w:b/>
                <w:sz w:val="18"/>
                <w:szCs w:val="18"/>
              </w:rPr>
              <w:t>за 2020 год     (тыс. руб.)</w:t>
            </w:r>
          </w:p>
        </w:tc>
      </w:tr>
      <w:tr w:rsidR="000B78B6" w:rsidRPr="00044503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B78B6" w:rsidRPr="002C0B34" w:rsidRDefault="000B78B6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29" w:type="dxa"/>
            <w:gridSpan w:val="60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0B78B6" w:rsidRPr="00044503" w:rsidRDefault="000B78B6" w:rsidP="00044503">
            <w:pPr>
              <w:spacing w:after="0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0B78B6" w:rsidRPr="002C0B34" w:rsidTr="00EB6005">
        <w:trPr>
          <w:gridAfter w:val="1"/>
          <w:wAfter w:w="6" w:type="dxa"/>
          <w:trHeight w:val="596"/>
        </w:trPr>
        <w:tc>
          <w:tcPr>
            <w:tcW w:w="6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78B6" w:rsidRPr="002C0B34" w:rsidRDefault="00EB6005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1.</w:t>
            </w:r>
          </w:p>
          <w:p w:rsidR="000B78B6" w:rsidRPr="002C0B34" w:rsidRDefault="000B78B6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829" w:type="dxa"/>
            <w:gridSpan w:val="60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B78B6" w:rsidRPr="002C0B34" w:rsidRDefault="00EB6005" w:rsidP="00EB60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Меры по увеличению поступлений налоговых и неналоговых доходов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Реализация инвестиционных проектов на территории муниципального образования «Глазовский район»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оздание условия для реализации инвестиционных проектов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Первый заместитель главы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 по экономике, имущественным отношениям и финансам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оличество вновь созданных рабочих мест в организациях, получивших государственную поддержку для реализации инвестиционных проектов, единиц;</w:t>
            </w:r>
          </w:p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налоговых отчислений в бюджет муниципального образования от реализации инвестиционных проектов, получивших государственную поддержку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861FD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56,4</w:t>
            </w:r>
          </w:p>
          <w:p w:rsidR="00044503" w:rsidRPr="008E3DDA" w:rsidRDefault="000861FD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9,75</w:t>
            </w:r>
            <w:r w:rsidR="00044503"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рабочих мест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ind w:right="7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F93032" w:rsidP="00F930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рамках реализации инвестиционных проектов на территории МО "Глазовский район" за 2020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од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дополнительно создано 17,75 рабочих мес</w:t>
            </w:r>
            <w:r w:rsidR="00FE2EB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т, поступление налогов составили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151,5 тыс. рублей (НДФЛ 83,0 тыс. руб., земельный налог 35,5 тыс. руб., имущество физ</w:t>
            </w:r>
            <w:r w:rsidR="001B6D4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лиц 8,0 тыс. руб., ЕСХН 25,0 тыс. руб.)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мероприятий муниципальной подпрограммы «Создание благоприятных условий для развития малого и среднего 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предпринимательства»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оздание условий для развития МСП: проведение мотивационной работы по участию субъектов МСП, активных граждан в 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обучающих </w:t>
            </w:r>
            <w:proofErr w:type="gramStart"/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программах</w:t>
            </w:r>
            <w:proofErr w:type="gramEnd"/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проводимых в Удмуртской Республике (бизнес акселераторы, сельхоз акселераторы), предоставление объектов муниципальной собственности для расширения бизнеса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оличество вновь созданных субъектов малого и среднего бизнеса,</w:t>
            </w:r>
          </w:p>
          <w:p w:rsidR="00044503" w:rsidRPr="008E3DDA" w:rsidRDefault="00044503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прирост налоговых отчислений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44503" w:rsidRPr="008E3DDA" w:rsidRDefault="000861FD" w:rsidP="0031095F">
            <w:pPr>
              <w:autoSpaceDE w:val="0"/>
              <w:autoSpaceDN w:val="0"/>
              <w:adjustRightInd w:val="0"/>
              <w:spacing w:after="0" w:line="240" w:lineRule="auto"/>
              <w:ind w:right="77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861F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Увеличение количества вновь созданных субъектов МСП 20 человек. </w:t>
            </w:r>
            <w:r w:rsidR="0031095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0861F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рирост поступления доходов от субъектов МСП в сумме 8,0 тыс. руб.             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F93032" w:rsidP="003709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Увеличение количества вновь созданных субъектов МСП  </w:t>
            </w:r>
            <w:r w:rsidRPr="0031095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38 человек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(из них 13 человек входят в перечень пострадавших отраслей, 16 человек зарегистрированы в октябре – декабре 2020 года), поступление 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доходов составило </w:t>
            </w:r>
            <w:r w:rsidRPr="0031095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128,2 тыс. рублей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(в том числе ЕНВД 8,0 тыс. руб.,</w:t>
            </w:r>
            <w:r w:rsidR="001B6D4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7090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емельный налог 43,0 тыс. руб., НДФЛ 60,2 тыс. руб., имущество </w:t>
            </w:r>
            <w:proofErr w:type="spellStart"/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физ</w:t>
            </w:r>
            <w:proofErr w:type="gramStart"/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.л</w:t>
            </w:r>
            <w:proofErr w:type="gramEnd"/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иц</w:t>
            </w:r>
            <w:proofErr w:type="spellEnd"/>
            <w:r w:rsidRPr="00F9303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12,0 тыс. руб., патент 5,0 тыс. руб.)</w:t>
            </w:r>
          </w:p>
        </w:tc>
      </w:tr>
      <w:tr w:rsidR="00F93032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1.3.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Обеспечение выполнения установ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ленного плана по мобилизации налоговых и неналоговых доходов в консолидированный бюджет муниципального образования «Глазовский район»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плановых назначений по налоговым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говым доходам консолидированного бюджета муниципального образования «Глазовский район»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Управление финансов Администрации МО «Глазовский район», главные администраторы доходов бюджета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2C0B34" w:rsidRDefault="00F93032"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выполнение плана по налоговым и неналоговым доходам консолидированного бюджета муниципального образования «Глазовский район»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2C0B34" w:rsidRDefault="000E50B6" w:rsidP="000E50B6"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лан по налоговым и неналоговым доходам консолидированного бюджета муниципального образования «Глазовский район»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исполнен в сумме 140021,4 тыс. руб.  или 98,6% к плану (142017,5 тыс. руб.)</w:t>
            </w:r>
          </w:p>
        </w:tc>
      </w:tr>
      <w:tr w:rsidR="00F93032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left="5" w:right="43" w:hanging="5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местных бюджетов по налоговым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говым доходам</w:t>
            </w:r>
          </w:p>
        </w:tc>
        <w:tc>
          <w:tcPr>
            <w:tcW w:w="1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поступления  налоговых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</w:p>
        </w:tc>
        <w:tc>
          <w:tcPr>
            <w:tcW w:w="174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Управление финансов Администрации МО «Глазовский район»</w:t>
            </w:r>
          </w:p>
        </w:tc>
        <w:tc>
          <w:tcPr>
            <w:tcW w:w="8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F93032" w:rsidRPr="008E3DDA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4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3032" w:rsidRPr="008E3DDA" w:rsidRDefault="00F93032" w:rsidP="002C0B34">
            <w:pPr>
              <w:widowControl w:val="0"/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2C0B34" w:rsidRDefault="000E50B6"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налоговых и ненало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Default="002104FC" w:rsidP="0021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Ежемесячно</w:t>
            </w:r>
            <w:r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проводится </w:t>
            </w:r>
            <w:r w:rsidR="000E50B6"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мониторинг исполнения налоговых и ненало</w:t>
            </w:r>
            <w:r w:rsidR="000E50B6" w:rsidRPr="008E3DD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softHyphen/>
              <w:t>говых доходов местных бюджетов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Pr="0007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 уровню прошлого года исполнение составило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98,8</w:t>
            </w:r>
            <w:r w:rsidRPr="0007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% или получено доходов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мен</w:t>
            </w:r>
            <w:r w:rsidRPr="0007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ьше на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1668,8</w:t>
            </w:r>
            <w:r w:rsidRPr="000756A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тыс. рублей</w:t>
            </w:r>
            <w:r w:rsidRPr="0025375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2104FC" w:rsidRPr="002104FC" w:rsidRDefault="002104FC" w:rsidP="002104FC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поступления связано: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НДФЛ – в связи с тем, что фактический темп роста по НДФЛ в 2020г к уровню 2019г (103,1%) ниже запланированного (105,1%), 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Кроме того с выпадающими доходами от ИП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Саламатова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371,6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 в 2020 году отсутствуют платежи), в связи с перерегистрацией организаций - </w:t>
            </w: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253,4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(ООО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Альянсавтоснаб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ООО «Альфа», ООО «Уровень», ООО «Родник»), недополучено доходов с летних лагерей в МБДОУ ЦРР д/с «Искра» и ДОЛ «Алые зори» - 766,4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тыс.рублей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из-за отсутствия  лагерных смен, в связи с пандемией, произведены возвраты излишне уплаченных платежей -72,4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ублей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(Бюро путешествий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Аструм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+»).;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акцизы на нефтепродукт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ы-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за счет снижения норматива отчисления в бюджет района, а также за счет возвратов, в связи с уточнением  дохода по КБК;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налог на совокупный дохо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д-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 в связи с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переплатой по ЕСХН  получено  доходов меньше, чем за 2019г по сельхозпредприятиям ООО «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Чура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»  на 282,6 тыс. руб., ООО «Северный» на 42,2 тыс. руб.; СПК «Луч» перешел на общий режим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налогообложнения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(в 2019г поступило 64,7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тыс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.р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уб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.);</w:t>
            </w:r>
            <w:r w:rsidRPr="002104FC">
              <w:rPr>
                <w:rFonts w:ascii="Courier New" w:eastAsia="Times New Roman" w:hAnsi="Courier New" w:cs="Courier New"/>
                <w:sz w:val="20"/>
                <w:szCs w:val="20"/>
                <w:lang w:eastAsia="ru-RU"/>
              </w:rPr>
              <w:t xml:space="preserve">  </w:t>
            </w: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налогу на имущество с физ. лиц - низкое исполнение в связи с недоимкой и с тем, что в 2020году  налоговые уведомления на оплату налога на имущество с физических лиц и земельному налогу  были размещены в личных кабинетах налогоплательщиков  17.09.2020, в 2019 году информация была уже размещена в конце июля;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использования имущества, находящегося в муниципальной собственности – в связи с н</w:t>
            </w:r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едоимкой по аренде имущества и аренде земли, перенос сроков уплаты по аренде </w:t>
            </w:r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lastRenderedPageBreak/>
              <w:t xml:space="preserve">имущества и аренды земли на 2021г по организациям и ИП, занятым в сферах деятельности, наиболее пострадавших в условиях ухудшения ситуации в связи с распространением новой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инфекции;</w:t>
            </w:r>
          </w:p>
          <w:p w:rsidR="002104FC" w:rsidRPr="002104FC" w:rsidRDefault="002104FC" w:rsidP="002104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Доходы от оказания платных услуг и компенсации затрат государств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а-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результате распространения новой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инфекции, связи с закрытием школ и частичной работы  садиков поступление родительской платы снизилось на 3026,2 </w:t>
            </w:r>
            <w:proofErr w:type="spell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., в сравнении с 2019 годом; </w:t>
            </w:r>
          </w:p>
          <w:p w:rsidR="00F93032" w:rsidRPr="002C0B34" w:rsidRDefault="002104FC" w:rsidP="002104FC"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материальных и нематериальных активов -  в связи уменьшением количества проведенных аукционов по продаже земли снижение поступлений доходов составило 2213,7тыс</w:t>
            </w:r>
            <w:proofErr w:type="gramStart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2104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уб., в сравнении с 2019 годом.</w:t>
            </w:r>
          </w:p>
        </w:tc>
      </w:tr>
      <w:tr w:rsidR="00F93032" w:rsidRPr="002C0B34" w:rsidTr="000B78B6">
        <w:trPr>
          <w:gridAfter w:val="1"/>
          <w:wAfter w:w="6" w:type="dxa"/>
          <w:trHeight w:val="708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662CEA" w:rsidRDefault="00F93032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62CE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1.5.</w:t>
            </w:r>
          </w:p>
        </w:tc>
        <w:tc>
          <w:tcPr>
            <w:tcW w:w="2319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Индексация размера потенциально возможного к получению индивидуальными предпринимателями годового дохода</w:t>
            </w:r>
          </w:p>
        </w:tc>
        <w:tc>
          <w:tcPr>
            <w:tcW w:w="1826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 утверждение нормативного правового акта Удмуртской Республики. Индексация до средних значений по ПФО</w:t>
            </w:r>
          </w:p>
        </w:tc>
        <w:tc>
          <w:tcPr>
            <w:tcW w:w="1781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развития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территории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 муниципального заказа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F93032" w:rsidRPr="002C0B34" w:rsidRDefault="00F93032" w:rsidP="00662C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Минэкономики УР, Минфин Удмуртии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</w:t>
            </w:r>
          </w:p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93032" w:rsidRPr="002C0B34" w:rsidRDefault="00F93032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прирост поступле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налога, взимаемого в связи с применением патентной системы налогообло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жения в сравнении с предыду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годом, тыс. рублей</w:t>
            </w:r>
          </w:p>
        </w:tc>
        <w:tc>
          <w:tcPr>
            <w:tcW w:w="3625" w:type="dxa"/>
            <w:gridSpan w:val="1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Pr="002C0B34" w:rsidRDefault="002104FC">
            <w:r w:rsidRPr="00461A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 будет считаться после внесения изменений в Закон Удмуртской Республики от 28 ноября 2012 года № 63-РЗ «О патентной системе налогообложения в Удмуртской Республике»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032" w:rsidRDefault="00913014" w:rsidP="00913014">
            <w:pP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рирост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поступле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налога, взимаемого в связи с применением патентной системы налогообло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жения в сравнении с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2019 годом составил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62,5 тыс. руб. темп роста составил 146,3%</w:t>
            </w:r>
          </w:p>
          <w:p w:rsidR="00461A9D" w:rsidRPr="002C0B34" w:rsidRDefault="00461A9D" w:rsidP="00461A9D">
            <w:r w:rsidRPr="00461A9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Изменения в Закон Удмуртской Республики от 28 ноября 2012 года № 63-РЗ «О патентной системе налогообложения в Удмуртской Республике»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части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ндексаци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размера потенциально возможного к получению индивидуальными предпринимателями годового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дохода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не вносились.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Проведение мероприятий, направленных на пополнение консолидированного бюджета муниципального образования «Глазовский район» неналоговыми доходами,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hAnsi="Times New Roman" w:cs="Times New Roman"/>
                <w:bCs/>
                <w:sz w:val="20"/>
                <w:szCs w:val="20"/>
              </w:rPr>
              <w:t>от использования муниципального имущества, в том числе: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1.6.1.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Прогнозного плана приватизации  имущества муниципального образования «Глазовский район»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овлечение в оборот неиспользуемого имущества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800,0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A44E71" w:rsidP="00A44E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продажи имущества по прогнозному плану приватизации за 2020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од </w:t>
            </w:r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889,2 тыс. руб</w:t>
            </w:r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в том числе 860,0 тыс. руб. по объектам утвержденным в плане приватизации на 2020 год и 29,2 </w:t>
            </w:r>
            <w:proofErr w:type="spellStart"/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A44E7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по плану приватизации прошлых лет.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662CEA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62CE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1.6.2.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сдача в аренду имущества,  находящегося в  муниципальной собственности  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оходы, полученные от вновь заключенных договоров аренды имущества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0861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EB533C" w:rsidP="0031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 2020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од</w:t>
            </w: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поступило от вновь заключенных договоров</w:t>
            </w:r>
            <w:r>
              <w:t xml:space="preserve"> </w:t>
            </w: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аренды имущества </w:t>
            </w:r>
            <w:r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="0031095F"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8,0 тыс. руб.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1.6.3.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заключение договоров аренды земельных участков, находящихся в  муниципальной собственности, государственная собственность на которые не разграничена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оходы, полученные от  заключения новых договоров аренды земельных участков; 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лата за право на размещение   рекламных конструкций;</w:t>
            </w:r>
            <w:r w:rsidRPr="002C0B34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лата за место размещения    СНТО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31095F" w:rsidP="0031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62</w:t>
            </w:r>
            <w:r w:rsidR="00CE6E2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5F" w:rsidRDefault="00EB533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2020г. поступило </w:t>
            </w:r>
            <w:r w:rsidR="0031095F"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157,6 тыс. руб.</w:t>
            </w:r>
            <w:r w:rsidR="00310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</w:t>
            </w:r>
            <w:r w:rsidR="0031095F" w:rsidRPr="00310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10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  <w:p w:rsidR="00044503" w:rsidRDefault="00EB533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 вновь заключенных договоров аренды земельных участков 2,2 тыс. руб.,</w:t>
            </w:r>
          </w:p>
          <w:p w:rsidR="00EB533C" w:rsidRPr="002C0B34" w:rsidRDefault="00EB533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заключено 13 договоров аренды на земельные участки с/х назначения, в том числе по резу</w:t>
            </w:r>
            <w:r w:rsidR="000861F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</w:t>
            </w:r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ьтатам аукциона заключено 4 договора аренды земельных участков, доходы от вновь заключенных договоров аренды на земли с/х назначения составили 139,1 </w:t>
            </w:r>
            <w:proofErr w:type="spellStart"/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EB533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601E89">
              <w:t xml:space="preserve"> </w:t>
            </w:r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Аукционы на заключение </w:t>
            </w:r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договора на право размещения 2-х рекламных конструкций не состоялись.</w:t>
            </w:r>
            <w:r w:rsid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Аукционы объявлены повторно. Годовой размер 48,756 </w:t>
            </w:r>
            <w:proofErr w:type="spellStart"/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 Аукцион не состоялся в связи с отсутствием заявок.</w:t>
            </w:r>
            <w:r w:rsidR="00601E89">
              <w:t xml:space="preserve"> </w:t>
            </w:r>
            <w:r w:rsidR="00601E89"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2020 году заключено 3 договора на размещение СНТО, поступления составили 16,3 тыс. руб.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1.6.4.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мобилизация доходов в виде     дивидендов от участия     в уставном капитале хозяйственных обществ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оходы от установления размера отчисления части чистой прибыли 10%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410,4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601E89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ООО "Октябрьский" поступили отчисления части чистой прибыли в сумме </w:t>
            </w:r>
            <w:r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410,4 тыс. руб. </w:t>
            </w:r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(10%).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1.6.5.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родажа земельных участков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величение стоимости продажи  за счет сложившейся на аукционе цены продажи земельных участков;</w:t>
            </w:r>
          </w:p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оходы от продажи земельных участков с/х назначения находящихся в собственности сельских поселений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62C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CE6E28" w:rsidP="00CE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044503"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360,0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095F" w:rsidRDefault="00601E89" w:rsidP="0060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2020 год </w:t>
            </w:r>
            <w:r w:rsidR="00310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поступило </w:t>
            </w:r>
            <w:r w:rsidR="0031095F"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746,9 тыс. руб.</w:t>
            </w:r>
            <w:r w:rsidR="00310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числе:</w:t>
            </w:r>
          </w:p>
          <w:p w:rsidR="00044503" w:rsidRPr="002C0B34" w:rsidRDefault="00601E89" w:rsidP="00601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 счет перераспределения земельных участков по обращению граждан поступило 77,0 тыс. руб., от продажи земельных участков 362,2 </w:t>
            </w:r>
            <w:proofErr w:type="spellStart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t xml:space="preserve"> </w:t>
            </w:r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от продажи земельных участков </w:t>
            </w:r>
            <w:proofErr w:type="spellStart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сельхозназначения</w:t>
            </w:r>
            <w:proofErr w:type="spellEnd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находящихся в собственности сельских поселений выделенных в счет земельных долей составили 307,7 </w:t>
            </w:r>
            <w:proofErr w:type="spellStart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ыс</w:t>
            </w:r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.руб</w:t>
            </w:r>
            <w:proofErr w:type="spellEnd"/>
            <w:r w:rsidRPr="00601E8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1.6.6.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овышение эффективности работы Административной комиссии по привлечению к ответственности за нарушения, установленные соответствующим законодательством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оступления  штрафов, налагаемых административной комиссией района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Административная комиссия</w:t>
            </w:r>
          </w:p>
          <w:p w:rsidR="00044503" w:rsidRPr="002C0B34" w:rsidRDefault="00044503" w:rsidP="00A52741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CE6E28" w:rsidP="00CE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10</w:t>
            </w:r>
            <w:r w:rsidR="00044503"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A67594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675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Поступила задолженность по административным штрафам в сумме </w:t>
            </w:r>
            <w:r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10,0 тыс. руб.</w:t>
            </w:r>
            <w:r w:rsidRPr="00A6759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 в том числе просроченная 1,0 тыс. руб.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1.6.7.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существление муниципального 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земельного контроля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ерераспределение земельных 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участков  по результатам проверки;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ерераспределение  земельных участков по обращению граждан;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ш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трафы по результатам  проведения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муниципального земельного контроля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имущественных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2024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вых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CE6E28" w:rsidP="00CE6E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5</w:t>
            </w:r>
            <w:r w:rsidR="00044503"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BF3C4D" w:rsidP="00BF3C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Запланировано на 2020 год 27 проверок, проведено 23 </w:t>
            </w:r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проверки, по 4-м проверкам подготовлены акты о невозможности проведения проверок. Проведено 13 внеплановых проверок по исполнению предписаний. По результатам проверки за счет перераспределения поступило </w:t>
            </w:r>
            <w:r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42,8 тыс. руб., штрафов 5,0 тыс. </w:t>
            </w:r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руб. Направлены документы на рассмотрение: в </w:t>
            </w:r>
            <w:proofErr w:type="spellStart"/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Россельхознадзор</w:t>
            </w:r>
            <w:proofErr w:type="spellEnd"/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-3; 2 обращения вернули без рассмотрения, в Управление </w:t>
            </w:r>
            <w:proofErr w:type="spellStart"/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Росреестра</w:t>
            </w:r>
            <w:proofErr w:type="spellEnd"/>
            <w:r w:rsidRPr="00BF3C4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-3.  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1.6.8.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B2EC6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овлечение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налоговый оборот объектов недвижимого имущества  включая земельные участки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Отдел архитектуры и строительства 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886E7A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86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2020 году поступления от вовлеченных в налоговый оборот земельных участков 2019 года составили </w:t>
            </w:r>
            <w:r w:rsidRPr="0031095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5,0 тыс. руб.</w:t>
            </w:r>
            <w:r w:rsidRPr="00886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За 2020г. вовлечено в оборот 33 земельных участка поступления в 2021 году планируются в сумме 5,3 </w:t>
            </w:r>
            <w:proofErr w:type="spellStart"/>
            <w:r w:rsidRPr="00886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886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886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Pr="00886E7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687AB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Выявление  неиспользуемого или неэффективно используемого недвижимого имущества, в том числе земельных участков, расположенных на территории муниципального образования «Глазовский район» и вовлечение в хозяйственный оборот (в рамках дорожн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ой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карт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еализация неиспользуемого недвижимого имущества путем проведения конкурентных процедур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ередача неиспользуемого недвижимого имущества на иной уровень собственности в целях реализации полномочий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Удмуртской Республике,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федеральных и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региональных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государственной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власти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еализация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комплекса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мероприятий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направленных на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списание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ветхих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аварийных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объектов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right="96" w:firstLine="5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hAnsi="Times New Roman" w:cs="Times New Roman"/>
                <w:bCs/>
                <w:sz w:val="20"/>
                <w:szCs w:val="20"/>
              </w:rPr>
              <w:t>недвижимого  имущества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имущественных отношений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доходов,%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BA0D5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BA0D54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Исполнение составило 6%, в связи с несостоявшимися аукционами.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1.8.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Проведение мероприятий на решение вопросов местного значения, осуществляемого с участием средств самообложения граждан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енежные поступления от населения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 Администрации МО «Глазовский район», Главы муниципальных образований – сельских поселений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31095F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43,8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9A2557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 реализацию расходов по решению вопросов местного значения, осуществляемых с участием средств самообложения граждан, проведен сход граждан в МО «</w:t>
            </w:r>
            <w:proofErr w:type="spellStart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Гулековское</w:t>
            </w:r>
            <w:proofErr w:type="spellEnd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  МО «</w:t>
            </w:r>
            <w:proofErr w:type="spellStart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Качкашурское</w:t>
            </w:r>
            <w:proofErr w:type="spellEnd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», МО «</w:t>
            </w:r>
            <w:proofErr w:type="spellStart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Понинское</w:t>
            </w:r>
            <w:proofErr w:type="spellEnd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», поступление доходов от граждан составило </w:t>
            </w:r>
            <w:r w:rsidRPr="00DC483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103,8 тыс. руб.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Проведение мероприятий по реализации проектов </w:t>
            </w:r>
            <w:proofErr w:type="gramStart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инициативного</w:t>
            </w:r>
            <w:proofErr w:type="gram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бюджетирования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д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енежные поступления от населения и организаций на реализацию проектов поддержки местных инициатив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 Администрации МО «Глазовский район», Главы муниципальных образований – сельских поселений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неналого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B06C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2355,</w:t>
            </w:r>
            <w:r w:rsidR="00B06CF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9A2557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реализации в УР проектов развития общественной инфраструктуры основанной на местных инициативах в 2020 году приняли участие 11 муниципальных образования сельских поселений. Все муниципальные образования - сельские поселения прошли конкурсный отбор и победили. </w:t>
            </w:r>
            <w:proofErr w:type="gramStart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Поступления </w:t>
            </w:r>
            <w:proofErr w:type="spellStart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населения и организаций составило </w:t>
            </w:r>
            <w:r w:rsidRPr="00DC483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2355,8 тыс. руб.</w:t>
            </w:r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конкурсе по инициативному бюджетированию проекта "Наше село" приняли участие 2 муниципальных образования - сельских поселения, поступление </w:t>
            </w:r>
            <w:proofErr w:type="spellStart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софинансирования</w:t>
            </w:r>
            <w:proofErr w:type="spellEnd"/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от населения и организаций составило в сумме </w:t>
            </w:r>
            <w:r w:rsidRPr="00DC483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55,7 тыс. рублей</w:t>
            </w:r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Принятие мер по сокращению задолженности по налоговым и неналоговым доходам 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е</w:t>
            </w:r>
            <w:r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жемесячное рассмотрение на Координационном Совете Администрации 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МО</w:t>
            </w:r>
            <w:r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 "Глазовский район" по вопросам соблюдения трудовых прав, снижения неформальной занятости и легализации доходов участников рынка  труда</w:t>
            </w:r>
            <w:r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,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итогов мониторинга состояния недоимки по налогам и  неналоговым платежам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2C0B34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роведение комиссий с неплательщиками  с приглашением работников налоговых органов, прокуратуры и службы судебных приставов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ктивизация </w:t>
            </w:r>
            <w:proofErr w:type="spellStart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- исковой работы по взысканию задолженности по платежам в консолидированный бюджет;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воевременное списание невозможной к взысканию задолженности по платежам в бюджет МО «Глазовский район»</w:t>
            </w: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Координационный Совет Администрации 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МО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"Глазовский район" по вопросам соблюдения трудовых прав, снижения неформальной занятости и легализации доходов участников рынка труда; Межрайонная инспекция федеральной налоговой службы России № 2 по Удмуртской Республике; Отдел</w:t>
            </w:r>
          </w:p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имущественных отношений Администрации МО «Глазовский район»;</w:t>
            </w:r>
            <w:r w:rsidRPr="002C0B34"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 Управление финансов</w:t>
            </w:r>
          </w:p>
          <w:p w:rsidR="00044503" w:rsidRPr="002C0B34" w:rsidRDefault="00044503" w:rsidP="00A52741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;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Правовой отдел 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– 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вых и неналоговых доходов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3109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1</w:t>
            </w:r>
            <w:r w:rsidR="0031095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200</w:t>
            </w:r>
            <w:r w:rsidRPr="002C0B3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DC4835" w:rsidP="00DC4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Общая сумма поступлений в счет погашения задолженности по налоговым и неналоговым доходам составила в сумме </w:t>
            </w:r>
            <w:r w:rsidRPr="00DC483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1109,4 тыс. руб.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0905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 2020 году проведено 2 заседания к</w:t>
            </w:r>
            <w:r w:rsidR="009A2557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омиссии </w:t>
            </w:r>
            <w:r w:rsidR="00370905" w:rsidRPr="00370905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по</w:t>
            </w:r>
            <w:r w:rsidR="00370905" w:rsidRPr="002C0B34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 xml:space="preserve"> вопросам соблюдения трудовых прав, снижения неформальной занятости и легализации доходов участников рынка труда</w:t>
            </w:r>
            <w:r w:rsidR="00370905" w:rsidRPr="00370905">
              <w:rPr>
                <w:rFonts w:ascii="Times New Roman" w:eastAsia="Arial Unicode MS" w:hAnsi="Times New Roman" w:cs="Times New Roman"/>
                <w:sz w:val="20"/>
                <w:szCs w:val="20"/>
                <w:lang w:eastAsia="ru-RU" w:bidi="ru-RU"/>
              </w:rPr>
              <w:t>,</w:t>
            </w:r>
            <w:r w:rsidR="00370905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A2557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связи с </w:t>
            </w:r>
            <w:r w:rsidR="00A139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распространением новой </w:t>
            </w:r>
            <w:proofErr w:type="spellStart"/>
            <w:r w:rsidR="00A139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="00A139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инфекцией</w:t>
            </w:r>
            <w:r w:rsidR="009A2557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 w:rsidR="00A13973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Из приглашенных на координационный совет  ИП и </w:t>
            </w:r>
            <w:proofErr w:type="spellStart"/>
            <w:proofErr w:type="gramStart"/>
            <w:r w:rsidR="00A13973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физ</w:t>
            </w:r>
            <w:proofErr w:type="spellEnd"/>
            <w:proofErr w:type="gramEnd"/>
            <w:r w:rsidR="00A13973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лиц. погасили задолженность 13 человек на сумму 208,5 тыс. руб.</w:t>
            </w:r>
            <w:r w:rsidR="00A13973">
              <w:t xml:space="preserve"> </w:t>
            </w:r>
            <w:r w:rsidR="00A13973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Поступление задолженности за 2019 год от сельхозпредприятий и организаций по НДФЛ в сумме 815,8 тыс. руб. </w:t>
            </w:r>
            <w:r w:rsidR="009A2557" w:rsidRP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7090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налоговым доходам задолженность по состоянию на 01.01.2021 года составила в сумме  </w:t>
            </w:r>
            <w:r w:rsidR="00A1397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3641,1 тыс. руб., которая в сравнении с началом года увеличилась на 319,5 тыс. руб. </w:t>
            </w:r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По неналоговым доходам задолженность на 01.01.2021 года составила 7231,3 тыс. руб. </w:t>
            </w:r>
            <w:proofErr w:type="gram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 </w:t>
            </w:r>
            <w:proofErr w:type="gram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в том числе аренда имущества 2429,5 тыс. руб., аренда земельных участков 4801,8 тыс. руб.), в сравнении с началом года увеличилась на 1176,1 тыс. руб. (на 01.01.2020 составила 6055,2 тыс. руб.).  Поступила задолженность по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претензионно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-исковой работе в сумме 85,1 тыс. руб., в том числе погашена просроченная задолженность ООО Артель-73,5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proofErr w:type="gram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пени 10,6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т.руб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., по аренде земельных участков поступило 11,6 тыс. руб. Списана </w:t>
            </w:r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невозможная к взысканию задолженность за аренду имущества ООО Водосток» 83,0 тыс. руб., ООО «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Жилкомсервис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» 551,4 тыс. руб., пени 41,4 тыс. руб., за аренду земельных участков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Микрюков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А.П.170,3 тыс. руб. Задолженность списана на основании решения № 1 от 24.07.2020 о признании безнадежной к взысканию задолженности по договорам аренды муниципального имущества, постановления об окончании исполнительного производства и возвращении исполнительного документа взыскателю.                                                                                                                                                          По задолженности за  использование имущества в судебном производстве находится  21  дело на сумму основного долга 1906 тыс. руб., за  использование  земельных участков 15 дел на сумму основного долга  2211,8 тыс. руб. В 2020 году направлено: арендаторам земельных участков 20 претензий на сумму 2148,0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уб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(основной долг) и 322,7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пеней, арендаторам  имущества 1 претензия на сумму 36,3 тыс. руб. основного долга и пеней 18,1 </w:t>
            </w:r>
            <w:proofErr w:type="spellStart"/>
            <w:proofErr w:type="gram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</w:t>
            </w:r>
            <w:proofErr w:type="spellEnd"/>
            <w:proofErr w:type="gram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руб. Поступило 118,2 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. и 1,3 </w:t>
            </w:r>
            <w:proofErr w:type="spellStart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="009A2557"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пеней.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B0A67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1.11.</w:t>
            </w:r>
          </w:p>
        </w:tc>
        <w:tc>
          <w:tcPr>
            <w:tcW w:w="2319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 мероприятий по легализации теневой занятости</w:t>
            </w:r>
          </w:p>
        </w:tc>
        <w:tc>
          <w:tcPr>
            <w:tcW w:w="1826" w:type="dxa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81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4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– 2024 годы</w:t>
            </w:r>
          </w:p>
        </w:tc>
        <w:tc>
          <w:tcPr>
            <w:tcW w:w="1424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налоговых доходов, тыс. рублей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31095F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114,3</w:t>
            </w:r>
          </w:p>
          <w:p w:rsidR="00044503" w:rsidRPr="002C0B34" w:rsidRDefault="00044503" w:rsidP="00A52741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DA" w:rsidRPr="00977BDA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 2020 год: заключены договора (расчет: 13949,50 руб. * 13% *70% = 1269,40руб.):</w:t>
            </w:r>
          </w:p>
          <w:p w:rsidR="00977BDA" w:rsidRPr="00977BDA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- в январе 14 человек:1269,40 *14=17771,66 руб.;                                                                        - в феврале 16 человек: 1269,40*16=20310,47;                                                                                - в марте 8 человек:1269,40*8=10155,24 </w:t>
            </w: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руб.;                                                                              - в апреле 2 человека: 1269,40*2=2538,80 рублей;                                                                             - в мае 16 человек:1269,40*16=20310,47 рублей;</w:t>
            </w:r>
          </w:p>
          <w:p w:rsidR="00977BDA" w:rsidRPr="00977BDA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- в июне 6 человек: 1269,40*6= 7616,42 рубля; </w:t>
            </w:r>
          </w:p>
          <w:p w:rsidR="00977BDA" w:rsidRPr="00977BDA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- в июле:21 человек:1269,40*21=26657,4 рублей; </w:t>
            </w:r>
          </w:p>
          <w:p w:rsidR="00977BDA" w:rsidRPr="00977BDA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 в августе:13 человек: 1269,40*13=16502,20 рублей;</w:t>
            </w:r>
          </w:p>
          <w:p w:rsidR="00977BDA" w:rsidRPr="00977BDA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 в сентябре:4 человека: 1269,40*4=5077,60 рублей;                                                                        - в октябре 1 человек:1269,4*1=1269,40 рублей;                                                                              - в ноябре 16 человек: 1269,40*16=20310,40 рублей;                                                                     - в декабре 17 человек: 17*1269,40=21579,80 рублей</w:t>
            </w:r>
          </w:p>
          <w:p w:rsidR="00044503" w:rsidRPr="002C0B34" w:rsidRDefault="00977BDA" w:rsidP="00977BDA">
            <w:pPr>
              <w:autoSpaceDE w:val="0"/>
              <w:autoSpaceDN w:val="0"/>
              <w:adjustRightInd w:val="0"/>
              <w:spacing w:after="0" w:line="230" w:lineRule="exact"/>
              <w:ind w:right="48" w:firstLine="10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77B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Итого: </w:t>
            </w:r>
            <w:r w:rsidRPr="00DC483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134 человека  на сумму 170099,60 рублей.</w:t>
            </w:r>
          </w:p>
        </w:tc>
      </w:tr>
      <w:tr w:rsidR="00977BDA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2C0B34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2.</w:t>
            </w:r>
          </w:p>
        </w:tc>
        <w:tc>
          <w:tcPr>
            <w:tcW w:w="1482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2C0B34" w:rsidRDefault="00977BDA" w:rsidP="00977BDA">
            <w:pPr>
              <w:jc w:val="center"/>
            </w:pPr>
            <w:r w:rsidRPr="004A727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Меры по оптимизации расходов бюджета муниципального образования «Глазовский район»</w:t>
            </w:r>
          </w:p>
        </w:tc>
      </w:tr>
      <w:tr w:rsidR="00977BDA" w:rsidRPr="002C0B34" w:rsidTr="000B78B6">
        <w:trPr>
          <w:gridAfter w:val="1"/>
          <w:wAfter w:w="6" w:type="dxa"/>
          <w:trHeight w:val="359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7BDA" w:rsidRPr="002C0B34" w:rsidRDefault="00977BDA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C0B34"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  <w:t>2.1.</w:t>
            </w:r>
          </w:p>
        </w:tc>
        <w:tc>
          <w:tcPr>
            <w:tcW w:w="14829" w:type="dxa"/>
            <w:gridSpan w:val="6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4A7278" w:rsidRDefault="00977BDA" w:rsidP="00977BDA">
            <w:pPr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Оптимизация расходов в сфере муниципального управления</w:t>
            </w:r>
          </w:p>
        </w:tc>
      </w:tr>
      <w:tr w:rsidR="00044503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2.1.1.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right="29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 функций и полномочий</w:t>
            </w:r>
          </w:p>
          <w:p w:rsidR="00044503" w:rsidRPr="004A7278" w:rsidRDefault="00044503" w:rsidP="00B11A07">
            <w:pPr>
              <w:autoSpaceDE w:val="0"/>
              <w:autoSpaceDN w:val="0"/>
              <w:adjustRightInd w:val="0"/>
              <w:spacing w:after="0" w:line="230" w:lineRule="exact"/>
              <w:ind w:right="29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 в целях исключения дублирования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подготовка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предложений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оптимизации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дублирующего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функционала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органов местного самоуправления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несение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изменений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положения 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соответствующих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органах</w:t>
            </w:r>
            <w:proofErr w:type="gramEnd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местного самоуправления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(при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необходимости)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4A7278" w:rsidRDefault="00044503" w:rsidP="0098512E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4A7278" w:rsidRDefault="00044503" w:rsidP="00B11A07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отсутствие </w:t>
            </w: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дублирую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щих</w:t>
            </w:r>
            <w:proofErr w:type="gramEnd"/>
          </w:p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функций и полномочий  органов местного самоуправления, да/нет</w:t>
            </w:r>
          </w:p>
        </w:tc>
        <w:tc>
          <w:tcPr>
            <w:tcW w:w="3639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9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977BDA" w:rsidRPr="002C0B34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8E3DDA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2.1.2.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структуры органов местного 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самоуправления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разработка и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утверждение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нормативного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правового акта</w:t>
            </w:r>
          </w:p>
          <w:p w:rsidR="00044503" w:rsidRPr="004A7278" w:rsidRDefault="00044503" w:rsidP="008E3DDA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органа местного самоуправления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 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рамках реализация проекта «Эффективный муниципалитет» 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Администрация</w:t>
            </w:r>
          </w:p>
          <w:p w:rsidR="00044503" w:rsidRPr="004A7278" w:rsidRDefault="00044503" w:rsidP="0098512E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район», </w:t>
            </w: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4A7278" w:rsidRDefault="00044503" w:rsidP="0098512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годы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35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сокращение расходов в 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сравнении с предыду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044503" w:rsidRPr="004A7278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ind w:left="24" w:hanging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4A727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639" w:type="dxa"/>
            <w:gridSpan w:val="19"/>
            <w:tcBorders>
              <w:right w:val="single" w:sz="4" w:space="0" w:color="auto"/>
            </w:tcBorders>
            <w:shd w:val="clear" w:color="auto" w:fill="auto"/>
          </w:tcPr>
          <w:p w:rsidR="00977BDA" w:rsidRPr="002C0B34" w:rsidRDefault="00905FD2">
            <w:r w:rsidRPr="00F12BE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создание оптимальной структуры </w:t>
            </w:r>
            <w:r w:rsidRPr="00F12BE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органов местного самоуправления. Бюджетный эффект может быть оценен при принятии решения о реорганизации органов местного самоуправления на основе анализа дублирующих функций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7BDA" w:rsidRPr="002C0B34" w:rsidRDefault="00F12BEF" w:rsidP="00F12BEF">
            <w:r w:rsidRPr="00F12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соответствие с </w:t>
            </w:r>
            <w:r w:rsidR="00E34688" w:rsidRPr="00F12BEF">
              <w:rPr>
                <w:rFonts w:ascii="Times New Roman" w:hAnsi="Times New Roman" w:cs="Times New Roman"/>
                <w:sz w:val="20"/>
                <w:szCs w:val="20"/>
              </w:rPr>
              <w:t xml:space="preserve">Решением </w:t>
            </w:r>
            <w:r w:rsidR="00E34688" w:rsidRPr="00F12BE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Совета депутатов МО «Глазовский район» </w:t>
            </w:r>
            <w:r w:rsidRPr="00F12BEF">
              <w:rPr>
                <w:rFonts w:ascii="Times New Roman" w:hAnsi="Times New Roman" w:cs="Times New Roman"/>
                <w:sz w:val="20"/>
                <w:szCs w:val="20"/>
              </w:rPr>
              <w:t xml:space="preserve">от 28.05.2020г. № 379 </w:t>
            </w:r>
            <w:r w:rsidR="00E34688" w:rsidRPr="00F12BEF">
              <w:rPr>
                <w:rFonts w:ascii="Times New Roman" w:hAnsi="Times New Roman" w:cs="Times New Roman"/>
                <w:sz w:val="20"/>
                <w:szCs w:val="20"/>
              </w:rPr>
              <w:t xml:space="preserve">внесены изменения в структуру </w:t>
            </w:r>
            <w:r w:rsidRPr="00F12BEF">
              <w:rPr>
                <w:rFonts w:ascii="Times New Roman" w:hAnsi="Times New Roman" w:cs="Times New Roman"/>
                <w:sz w:val="20"/>
                <w:szCs w:val="20"/>
              </w:rPr>
              <w:t>Администрации МО «Глазовский район» с 01.09.2020г.</w:t>
            </w:r>
            <w:r>
              <w:t xml:space="preserve">                                   </w:t>
            </w:r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С 01.09.2020 года сокращены 7,69 шт. единицы, из которых переведено в муниципальные учреждения 1,14 </w:t>
            </w:r>
            <w:proofErr w:type="spellStart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gramStart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.е</w:t>
            </w:r>
            <w:proofErr w:type="gramEnd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диницы</w:t>
            </w:r>
            <w:proofErr w:type="spellEnd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</w:tr>
      <w:tr w:rsidR="0052713E" w:rsidRPr="00FE36E3" w:rsidTr="000B78B6">
        <w:trPr>
          <w:gridAfter w:val="1"/>
          <w:wAfter w:w="6" w:type="dxa"/>
        </w:trPr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2.1.3.</w:t>
            </w:r>
          </w:p>
        </w:tc>
        <w:tc>
          <w:tcPr>
            <w:tcW w:w="2296" w:type="dxa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штатной численности органов местного самоуправления</w:t>
            </w:r>
          </w:p>
        </w:tc>
        <w:tc>
          <w:tcPr>
            <w:tcW w:w="1824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10E42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разработка и утверждение нормативного правового акта органа местного самоуправления 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реализация проекта «Эффективный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 w:rsidRPr="00410E4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униципалитет»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12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</w:t>
            </w:r>
          </w:p>
          <w:p w:rsidR="00044503" w:rsidRPr="00FE36E3" w:rsidRDefault="00044503" w:rsidP="004A727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     район», </w:t>
            </w: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-2021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</w:t>
            </w:r>
          </w:p>
        </w:tc>
        <w:tc>
          <w:tcPr>
            <w:tcW w:w="141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5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предыдущим годом (в</w:t>
            </w:r>
            <w:proofErr w:type="gramEnd"/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044503" w:rsidRPr="00FE36E3" w:rsidRDefault="00044503" w:rsidP="004A7278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639" w:type="dxa"/>
            <w:gridSpan w:val="1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44503" w:rsidRPr="008E3DDA" w:rsidRDefault="00044503" w:rsidP="008E3D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E3DDA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1711,3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6D790C" w:rsidRDefault="00905FD2" w:rsidP="0091409B">
            <w:pPr>
              <w:rPr>
                <w:sz w:val="20"/>
                <w:szCs w:val="20"/>
              </w:rPr>
            </w:pPr>
            <w:proofErr w:type="gramStart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По исполнению проекта «Эффективный муниципалитет»  внесены изменения в структуру Администрации муниципального образования «Глазовский район»  на основании решения Совета депутатов муниципального образования «Глазовский район» от 28 мая 2020 года № 379 , распоряжение Главы муниципального образования «Глазовский район» от 5 июня 2020 года № 34 « О внесении изменений  в распоряжение Главы муниципального образования «Глазовский район» от 10 января 2020 г № 2 «О предельной штатной</w:t>
            </w:r>
            <w:proofErr w:type="gramEnd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численности работников 2020 году». С 01.09.2020 года сокращены 7,69 шт. единицы, из которых переведено в муниципальные учреждения 1,14 </w:t>
            </w:r>
            <w:proofErr w:type="spellStart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шт</w:t>
            </w:r>
            <w:proofErr w:type="gramStart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.е</w:t>
            </w:r>
            <w:proofErr w:type="gramEnd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диницы</w:t>
            </w:r>
            <w:proofErr w:type="spellEnd"/>
            <w:r w:rsidRP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.</w:t>
            </w:r>
            <w:r w:rsidR="006D790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="006D790C" w:rsidRPr="009140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Экономия ФОТ составила </w:t>
            </w:r>
            <w:r w:rsidR="0091409B" w:rsidRPr="009140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392</w:t>
            </w:r>
            <w:r w:rsidR="006D790C" w:rsidRPr="0091409B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,7 тыс. руб.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2.1.4.</w:t>
            </w:r>
          </w:p>
        </w:tc>
        <w:tc>
          <w:tcPr>
            <w:tcW w:w="2238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Недопущение необоснованного роста численности муниципальных </w:t>
            </w: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служащих и работников муниципальных казенных учреждений МО «Глазовский район» без расширения полномочий и функций</w:t>
            </w:r>
          </w:p>
          <w:p w:rsidR="0052713E" w:rsidRPr="00A63BBA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67EF8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FE36E3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 xml:space="preserve">установление ограничений на увеличение численности </w:t>
            </w:r>
            <w:r w:rsidRPr="00FE36E3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муниципальных служащих и работников муниципальных казенных учреждений</w:t>
            </w:r>
          </w:p>
        </w:tc>
        <w:tc>
          <w:tcPr>
            <w:tcW w:w="1857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widowControl w:val="0"/>
              <w:spacing w:after="0" w:line="230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Администрация МО «Глазовский   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2713E" w:rsidRPr="00A63BBA" w:rsidRDefault="0052713E" w:rsidP="00F67E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Главные </w:t>
            </w: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распорядители бюджетных средств МО «Глазовский район»</w:t>
            </w:r>
          </w:p>
        </w:tc>
        <w:tc>
          <w:tcPr>
            <w:tcW w:w="849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E36E3" w:rsidRDefault="0052713E" w:rsidP="00410E4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FE36E3" w:rsidRDefault="0052713E" w:rsidP="00410E42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A63BBA" w:rsidRDefault="0052713E" w:rsidP="00410E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4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532B9B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Style w:val="2105pt"/>
                <w:rFonts w:eastAsia="Arial Unicode MS"/>
                <w:sz w:val="20"/>
                <w:szCs w:val="20"/>
              </w:rPr>
              <w:t>о</w:t>
            </w:r>
            <w:r w:rsidRPr="00FE36E3">
              <w:rPr>
                <w:rStyle w:val="2105pt"/>
                <w:rFonts w:eastAsia="Arial Unicode MS"/>
                <w:sz w:val="20"/>
                <w:szCs w:val="20"/>
              </w:rPr>
              <w:t xml:space="preserve">тсутствие необоснованного роста численности </w:t>
            </w:r>
            <w:r w:rsidRPr="00FE36E3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муниципальных служащих и работников казенных учреждений МО «Глазовский район» без расширения полномочий и функций,</w:t>
            </w: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да/нет</w:t>
            </w:r>
          </w:p>
        </w:tc>
        <w:tc>
          <w:tcPr>
            <w:tcW w:w="3625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63BBA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2C0B34" w:rsidRDefault="006D790C" w:rsidP="006D790C">
            <w:pPr>
              <w:jc w:val="center"/>
            </w:pPr>
            <w:r w:rsidRPr="00FE36E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</w:tr>
      <w:tr w:rsidR="0052713E" w:rsidRPr="006A1E81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2.1.5.</w:t>
            </w:r>
          </w:p>
        </w:tc>
        <w:tc>
          <w:tcPr>
            <w:tcW w:w="22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6A1E81">
            <w:pPr>
              <w:pStyle w:val="Style5"/>
              <w:widowControl/>
              <w:spacing w:line="226" w:lineRule="exact"/>
              <w:ind w:firstLine="24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Соблюдение установленных нормативов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ind w:right="86"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служащих, работников, занимающих должности, не являющиеся должностями муниципальной службы, а также работников органов местного самоуправления в МО «Глазовский район», осуществляющих профессиональную деятельность по профессиям рабочих. </w:t>
            </w:r>
            <w:r w:rsidRPr="006A1E81">
              <w:rPr>
                <w:rStyle w:val="FontStyle44"/>
                <w:sz w:val="20"/>
                <w:szCs w:val="20"/>
              </w:rPr>
              <w:t xml:space="preserve">Использование требований о соблюдении нормативов в </w:t>
            </w:r>
            <w:r w:rsidRPr="006A1E81">
              <w:rPr>
                <w:rStyle w:val="FontStyle44"/>
                <w:sz w:val="20"/>
                <w:szCs w:val="20"/>
              </w:rPr>
              <w:lastRenderedPageBreak/>
              <w:t xml:space="preserve">условиях предоставления дополнительной 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финансовой </w:t>
            </w:r>
            <w:r w:rsidRPr="006A1E81">
              <w:rPr>
                <w:rStyle w:val="FontStyle44"/>
                <w:sz w:val="20"/>
                <w:szCs w:val="20"/>
              </w:rPr>
              <w:t>помощи</w:t>
            </w:r>
          </w:p>
        </w:tc>
        <w:tc>
          <w:tcPr>
            <w:tcW w:w="183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F513CB">
            <w:pPr>
              <w:pStyle w:val="Style7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ф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t>ормирование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расходов на оплату труда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депутатов,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выборных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должностных лиц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местного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самоуправления,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осуществляющих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свои полномочия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на постоянной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основе,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муниципальных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служащих,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работников,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занимающих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должности, не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являющиеся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должностями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муниципальной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службы, а также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работников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органов местного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самоуправления </w:t>
            </w: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МО «Глазовский район»,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осуществляющих</w:t>
            </w:r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spellStart"/>
            <w:r w:rsidRPr="006A1E81">
              <w:rPr>
                <w:rStyle w:val="FontStyle35"/>
                <w:b w:val="0"/>
                <w:sz w:val="20"/>
                <w:szCs w:val="20"/>
              </w:rPr>
              <w:t>профессиональну</w:t>
            </w:r>
            <w:proofErr w:type="spell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ю деятельность </w:t>
            </w:r>
            <w:proofErr w:type="gramStart"/>
            <w:r w:rsidRPr="006A1E81">
              <w:rPr>
                <w:rStyle w:val="FontStyle35"/>
                <w:b w:val="0"/>
                <w:sz w:val="20"/>
                <w:szCs w:val="20"/>
              </w:rPr>
              <w:t>по</w:t>
            </w:r>
            <w:proofErr w:type="gramEnd"/>
          </w:p>
          <w:p w:rsidR="0052713E" w:rsidRPr="006A1E81" w:rsidRDefault="0052713E" w:rsidP="00F513C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профессиям</w:t>
            </w:r>
          </w:p>
          <w:p w:rsidR="0052713E" w:rsidRPr="006A1E81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 xml:space="preserve">рабочих на основании разработанного 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lastRenderedPageBreak/>
              <w:t>нормативного правового акта Удмуртской Республики</w:t>
            </w:r>
          </w:p>
        </w:tc>
        <w:tc>
          <w:tcPr>
            <w:tcW w:w="1857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A63BB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Администрация МО «Глазовский    район»</w:t>
            </w:r>
          </w:p>
        </w:tc>
        <w:tc>
          <w:tcPr>
            <w:tcW w:w="84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6A1E81" w:rsidRDefault="0052713E" w:rsidP="006A1E81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6A1E81">
              <w:rPr>
                <w:rStyle w:val="FontStyle35"/>
                <w:b w:val="0"/>
                <w:sz w:val="20"/>
                <w:szCs w:val="20"/>
              </w:rPr>
              <w:t>соблюдение установлен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softHyphen/>
              <w:t>ных норма</w:t>
            </w:r>
            <w:r w:rsidRPr="006A1E81">
              <w:rPr>
                <w:rStyle w:val="FontStyle35"/>
                <w:b w:val="0"/>
                <w:sz w:val="20"/>
                <w:szCs w:val="20"/>
              </w:rPr>
              <w:softHyphen/>
              <w:t>тивов, да/нет</w:t>
            </w:r>
          </w:p>
        </w:tc>
        <w:tc>
          <w:tcPr>
            <w:tcW w:w="3625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6A1E81" w:rsidRDefault="0052713E" w:rsidP="00F513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29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145C2F" w:rsidRDefault="00CB60F7" w:rsidP="00CB60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B60F7">
              <w:rPr>
                <w:rFonts w:ascii="Times New Roman" w:hAnsi="Times New Roman" w:cs="Times New Roman"/>
                <w:sz w:val="20"/>
                <w:szCs w:val="20"/>
              </w:rPr>
              <w:t>В соответствии с</w:t>
            </w:r>
            <w:r w:rsidR="00277DDB" w:rsidRPr="00CB60F7">
              <w:rPr>
                <w:rFonts w:ascii="Times New Roman" w:hAnsi="Times New Roman" w:cs="Times New Roman"/>
                <w:sz w:val="20"/>
                <w:szCs w:val="20"/>
              </w:rPr>
              <w:t xml:space="preserve"> Распоряжени</w:t>
            </w:r>
            <w:r w:rsidRPr="00CB60F7">
              <w:rPr>
                <w:rFonts w:ascii="Times New Roman" w:hAnsi="Times New Roman" w:cs="Times New Roman"/>
                <w:sz w:val="20"/>
                <w:szCs w:val="20"/>
              </w:rPr>
              <w:t>ем</w:t>
            </w:r>
            <w:r w:rsidR="00277DDB" w:rsidRPr="00CB60F7">
              <w:rPr>
                <w:rFonts w:ascii="Times New Roman" w:hAnsi="Times New Roman" w:cs="Times New Roman"/>
                <w:sz w:val="20"/>
                <w:szCs w:val="20"/>
              </w:rPr>
              <w:t xml:space="preserve"> Правительства УР №1174-р от 01.10.2019 года норматив </w:t>
            </w:r>
            <w:r w:rsidRPr="00CB60F7">
              <w:rPr>
                <w:rFonts w:ascii="Times New Roman" w:hAnsi="Times New Roman" w:cs="Times New Roman"/>
                <w:sz w:val="20"/>
                <w:szCs w:val="20"/>
              </w:rPr>
              <w:t xml:space="preserve">по муниципальным должностям установлен </w:t>
            </w:r>
            <w:r w:rsidR="00277DDB" w:rsidRPr="00CB60F7">
              <w:rPr>
                <w:rFonts w:ascii="Times New Roman" w:hAnsi="Times New Roman" w:cs="Times New Roman"/>
                <w:sz w:val="20"/>
                <w:szCs w:val="20"/>
              </w:rPr>
              <w:t xml:space="preserve">на 2020 год -12,8%, по прочим должностям </w:t>
            </w:r>
            <w:r w:rsidRPr="00CB60F7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277DDB" w:rsidRPr="00CB60F7">
              <w:rPr>
                <w:rFonts w:ascii="Times New Roman" w:hAnsi="Times New Roman" w:cs="Times New Roman"/>
                <w:sz w:val="20"/>
                <w:szCs w:val="20"/>
              </w:rPr>
              <w:t>2,7%</w:t>
            </w:r>
            <w:r w:rsidRPr="00CB60F7">
              <w:rPr>
                <w:rFonts w:ascii="Times New Roman" w:hAnsi="Times New Roman" w:cs="Times New Roman"/>
                <w:sz w:val="20"/>
                <w:szCs w:val="20"/>
              </w:rPr>
              <w:t xml:space="preserve">.     Фактически норматив по муниципальным должностям составил - 16,7%,  по прочим должностям – 2,4%.    В 2020 году численность муниципальных служащих была приведена в соответствие, при этом норматив не изменился.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</w:tr>
      <w:tr w:rsidR="006D790C" w:rsidRPr="006A1E81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D790C" w:rsidRPr="006A1E81" w:rsidRDefault="006D790C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2.2.</w:t>
            </w:r>
          </w:p>
        </w:tc>
        <w:tc>
          <w:tcPr>
            <w:tcW w:w="14823" w:type="dxa"/>
            <w:gridSpan w:val="5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D790C" w:rsidRPr="006D790C" w:rsidRDefault="006D790C" w:rsidP="006D790C">
            <w:pPr>
              <w:rPr>
                <w:rFonts w:ascii="Times New Roman" w:hAnsi="Times New Roman" w:cs="Times New Roman"/>
              </w:rPr>
            </w:pPr>
            <w:r w:rsidRPr="002858E5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Оптимизация расходов на содержание бюджетной сети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2.2.1.</w:t>
            </w: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70822" w:rsidRDefault="0052713E" w:rsidP="00F67EF8">
            <w:pPr>
              <w:autoSpaceDE w:val="0"/>
              <w:autoSpaceDN w:val="0"/>
              <w:adjustRightInd w:val="0"/>
              <w:spacing w:after="0" w:line="230" w:lineRule="exact"/>
              <w:ind w:right="86" w:firstLine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>Проведение анализа деятельности муниципальных учреждений по управлению расходами (выявление дублирующий функций, анализ контингента, персонала, используемых фондов и т.д.)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экспертная оценка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регламентирующих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деятельность,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организационной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структуры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контингента,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персонала,</w:t>
            </w:r>
          </w:p>
          <w:p w:rsidR="0052713E" w:rsidRPr="00B00A63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используемых</w:t>
            </w:r>
          </w:p>
          <w:p w:rsidR="0052713E" w:rsidRPr="00F70822" w:rsidRDefault="0052713E" w:rsidP="00F513CB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фондов и др.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Администрация МО «Глазовский район»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,</w:t>
            </w:r>
          </w:p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52713E" w:rsidRPr="00931E30" w:rsidRDefault="0052713E" w:rsidP="00931E30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931E30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B00A63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F70822" w:rsidRDefault="0052713E" w:rsidP="00532B9B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Style w:val="2105pt"/>
                <w:rFonts w:eastAsia="Arial Unicode MS"/>
                <w:sz w:val="20"/>
                <w:szCs w:val="20"/>
              </w:rPr>
              <w:t>в</w:t>
            </w:r>
            <w:r w:rsidRPr="00E03B31">
              <w:rPr>
                <w:rStyle w:val="2105pt"/>
                <w:rFonts w:eastAsia="Arial Unicode MS"/>
                <w:sz w:val="20"/>
                <w:szCs w:val="20"/>
              </w:rPr>
              <w:t>несение предложений Главе муниципального образования по формированию оптимальной сети муниципальных учреждений, сокращению неэффективных расходов и исключению необоснованных расходов бюджета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B35AE7" w:rsidRDefault="00B35AE7" w:rsidP="00B35A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35AE7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 образованию</w:t>
            </w:r>
            <w:r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Министерством образования и науки УР п</w:t>
            </w:r>
            <w:r w:rsidR="00BA0D54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роведен анализ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штатных </w:t>
            </w:r>
            <w:r w:rsidR="005E6797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нормативов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. Доведены </w:t>
            </w:r>
            <w:r w:rsidR="005E6797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утвержденные Распоряжени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="005E6797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5E6797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Министра образования и науки УР  от 15.09.2020г. № 57рсп примерные 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BA0D54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штатные </w:t>
            </w:r>
            <w:r w:rsidR="005E6797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нормативы численности работников общеобразовательных организаций и дошкольных образовательных организаций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 от 29.10.2020г. № 71рсп</w:t>
            </w:r>
            <w:r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примерные   штатные нормативы численности работников</w:t>
            </w:r>
            <w:r w:rsidR="00C53EC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учреждений дополнительного образования детей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. Управлением образования направлено письмо в министерство </w:t>
            </w:r>
            <w:r w:rsidR="00382DA9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 науки </w:t>
            </w:r>
            <w:r w:rsidR="00382DA9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УР о </w:t>
            </w:r>
            <w:r w:rsidR="00C224E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пересмотре</w:t>
            </w:r>
            <w:r w:rsidR="00382DA9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шт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атных </w:t>
            </w:r>
            <w:r w:rsidR="00C224E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нормативов</w:t>
            </w:r>
            <w:r w:rsidR="00382DA9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9A3CA5" w:rsidRPr="00B35AE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2021 году штатные единицы будут приведены в соответствие.</w:t>
            </w:r>
          </w:p>
          <w:p w:rsidR="00382DA9" w:rsidRPr="00B35AE7" w:rsidRDefault="00382DA9" w:rsidP="001B5AB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1B5AB8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По культуре</w:t>
            </w:r>
            <w:r w:rsidR="009A3CA5" w:rsidRPr="001B5AB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57B25" w:rsidRPr="001B5AB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Министерством культуры УР доведены т</w:t>
            </w:r>
            <w:r w:rsidR="005E6797" w:rsidRPr="001B5AB8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иповые штатные нормативы муниципальных библиотек, централизованных библиотечных систем</w:t>
            </w:r>
            <w:r w:rsidR="00757B25" w:rsidRPr="001B5AB8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, Управлением культуры </w:t>
            </w:r>
            <w:r w:rsidR="001B5AB8" w:rsidRPr="001B5AB8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проведен анализ и составлены расчеты,  по которым выявлено несоответствие по 4 шт. ед. Данные расчеты </w:t>
            </w:r>
            <w:r w:rsidR="00757B25" w:rsidRPr="001B5AB8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направлен</w:t>
            </w:r>
            <w:r w:rsidR="001B5AB8" w:rsidRPr="001B5AB8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>ы</w:t>
            </w:r>
            <w:r w:rsidR="00757B25" w:rsidRPr="001B5AB8">
              <w:rPr>
                <w:rFonts w:ascii="Times New Roman" w:eastAsia="Arimo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757B25" w:rsidRPr="001B5AB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Министерство культуры УР</w:t>
            </w:r>
            <w:r w:rsidR="00C53EC0" w:rsidRPr="001B5AB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 w:rsidR="001B5AB8" w:rsidRPr="001B5AB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случае поступления с Министерства культуры УР отрицательного ответа, штатные единицы будут пересмотрены в 2021 году.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4960F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2.2.2.</w:t>
            </w:r>
          </w:p>
        </w:tc>
        <w:tc>
          <w:tcPr>
            <w:tcW w:w="2252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F70822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Разработка и </w:t>
            </w:r>
            <w:r w:rsidRPr="00E03B31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 xml:space="preserve">утверждение планов по оптимизации и повышению </w:t>
            </w:r>
            <w:proofErr w:type="gramStart"/>
            <w:r w:rsidRPr="00E03B31">
              <w:rPr>
                <w:rStyle w:val="2105pt"/>
                <w:rFonts w:eastAsia="Arial Unicode MS"/>
                <w:sz w:val="20"/>
                <w:szCs w:val="20"/>
              </w:rPr>
              <w:t>эффективности бюджетных расходов главных распорядителей средств бюджета муниципального</w:t>
            </w:r>
            <w:proofErr w:type="gramEnd"/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 образования «Глазовский район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>»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00A63" w:rsidRDefault="0052713E" w:rsidP="00B00A63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разработка планов </w:t>
            </w: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 оптимизации и повышению </w:t>
            </w:r>
            <w:proofErr w:type="gramStart"/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 бюджетных расходов главных распорядителей средств бюджета</w:t>
            </w:r>
            <w:proofErr w:type="gramEnd"/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52713E" w:rsidRDefault="0052713E" w:rsidP="00B00A6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Style w:val="2105pt"/>
                <w:rFonts w:eastAsia="Arial Unicode MS"/>
                <w:sz w:val="20"/>
                <w:szCs w:val="20"/>
              </w:rPr>
            </w:pPr>
            <w:r w:rsidRPr="00E03B31">
              <w:rPr>
                <w:rStyle w:val="2105pt"/>
                <w:rFonts w:eastAsia="Arial Unicode MS"/>
                <w:sz w:val="20"/>
                <w:szCs w:val="20"/>
              </w:rPr>
              <w:t>муниципального образования «Глазовский район»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</w:t>
            </w:r>
          </w:p>
          <w:p w:rsidR="0052713E" w:rsidRPr="00F70822" w:rsidRDefault="0052713E" w:rsidP="00931E30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 xml:space="preserve">Главные </w:t>
            </w:r>
            <w:r w:rsidRPr="00FE36E3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распорядители бюджетных средств МО «Глазовский район»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00A63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B00A63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2024</w:t>
            </w:r>
          </w:p>
          <w:p w:rsidR="0052713E" w:rsidRPr="00F70822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B00A6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F70822" w:rsidRDefault="0052713E" w:rsidP="00532B9B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>
              <w:rPr>
                <w:rStyle w:val="2105pt"/>
                <w:rFonts w:eastAsia="Arial Unicode MS"/>
                <w:sz w:val="20"/>
                <w:szCs w:val="20"/>
              </w:rPr>
              <w:lastRenderedPageBreak/>
              <w:t>н</w:t>
            </w:r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аличие </w:t>
            </w:r>
            <w:r w:rsidRPr="00E03B31">
              <w:rPr>
                <w:rStyle w:val="2105pt"/>
                <w:rFonts w:eastAsia="Arial Unicode MS"/>
                <w:sz w:val="20"/>
                <w:szCs w:val="20"/>
              </w:rPr>
              <w:lastRenderedPageBreak/>
              <w:t xml:space="preserve">утвержденных планов по оптимизации и повышению </w:t>
            </w:r>
            <w:proofErr w:type="gramStart"/>
            <w:r w:rsidRPr="00E03B31">
              <w:rPr>
                <w:rStyle w:val="2105pt"/>
                <w:rFonts w:eastAsia="Arial Unicode MS"/>
                <w:sz w:val="20"/>
                <w:szCs w:val="20"/>
              </w:rPr>
              <w:t>эффективности бюджетных расходов главных распорядителей средств бюджета муниципального</w:t>
            </w:r>
            <w:proofErr w:type="gramEnd"/>
            <w:r w:rsidRPr="00E03B31">
              <w:rPr>
                <w:rStyle w:val="2105pt"/>
                <w:rFonts w:eastAsia="Arial Unicode MS"/>
                <w:sz w:val="20"/>
                <w:szCs w:val="20"/>
              </w:rPr>
              <w:t xml:space="preserve"> образования «Глазовский район»</w:t>
            </w:r>
            <w:r>
              <w:rPr>
                <w:rStyle w:val="2105pt"/>
                <w:rFonts w:eastAsia="Arial Unicode MS"/>
                <w:sz w:val="20"/>
                <w:szCs w:val="20"/>
              </w:rPr>
              <w:t xml:space="preserve"> Да/нет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F70822" w:rsidRDefault="0052713E" w:rsidP="00B00A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6A1E8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Да</w:t>
            </w:r>
            <w:r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713E" w:rsidRPr="00F70822" w:rsidRDefault="003A6FD7" w:rsidP="005271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highlight w:val="yellow"/>
                <w:lang w:eastAsia="ru-RU"/>
              </w:rPr>
            </w:pPr>
            <w:r w:rsidRPr="00D4191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2.2.3.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4960F8">
            <w:pPr>
              <w:autoSpaceDE w:val="0"/>
              <w:autoSpaceDN w:val="0"/>
              <w:adjustRightInd w:val="0"/>
              <w:spacing w:after="0" w:line="230" w:lineRule="exact"/>
              <w:ind w:right="10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Централизация бухгалтерского (бюджетного) учета. Создание единой централизованной бухгалтерии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 Плана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мероприятий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(«дорожной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карты») </w:t>
            </w: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ведения </w:t>
            </w: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кадрового учета,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бухгалтерского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(бюджетного)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учета 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(бюджетной)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отчетности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муниципальных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образованиях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Управление финансов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Администрации МО «Глазовский район», Администрация МО «Глазовский район»,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067F29" w:rsidRDefault="0052713E" w:rsidP="004960F8">
            <w:pPr>
              <w:widowControl w:val="0"/>
              <w:spacing w:after="0" w:line="227" w:lineRule="exact"/>
              <w:jc w:val="center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Отдел культуры и молодежной политики Администрации МО «Глазовский район»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067F2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067F2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4960F8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542F" w:rsidRDefault="00517173" w:rsidP="009254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92542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Централизация </w:t>
            </w:r>
            <w:r w:rsidRPr="0092542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бухгалтерского (бюджетного) учета планируется в 2021 году</w:t>
            </w:r>
            <w:r w:rsidR="0092542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="0092542F" w:rsidRPr="0092542F">
              <w:rPr>
                <w:rFonts w:ascii="Times New Roman" w:hAnsi="Times New Roman" w:cs="Times New Roman"/>
                <w:sz w:val="20"/>
                <w:szCs w:val="20"/>
              </w:rPr>
              <w:t xml:space="preserve"> в случае отмены Положения об оплате труда работников бюджетных, казенных учреждений Удмуртской Республики - централизованных бухгалтерий, утвержденного постановлением Правительства Удмуртской Республик от 15.02.2010 г.№ 36.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right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расходов на содержание бюджетной сети в сфере образования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F586F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895,3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C90710" w:rsidP="0052713E">
            <w:pPr>
              <w:autoSpaceDE w:val="0"/>
              <w:autoSpaceDN w:val="0"/>
              <w:adjustRightInd w:val="0"/>
              <w:spacing w:after="0" w:line="240" w:lineRule="auto"/>
              <w:ind w:right="15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866,9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2.2.4.1.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сети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образовательных </w:t>
            </w:r>
          </w:p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организаций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реорганизация юридических лиц с учетом количества 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контингента обслуживания и интенсивности использования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сокращение расходов в сравнении с 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предыду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F586F" w:rsidRDefault="0052713E" w:rsidP="004919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C90710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не проводилась.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2.2.4.2.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5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Увеличение наполняемости классов (групп)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интенсификация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образовательных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организаций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соответствии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показателями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услуг (работ)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9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классов формируется на основании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утвержденного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СанПиНа</w:t>
            </w:r>
          </w:p>
        </w:tc>
        <w:tc>
          <w:tcPr>
            <w:tcW w:w="30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C90710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Наполняемость классов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ована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 основании </w:t>
            </w: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утвержденного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СанПиНа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2.2.4.3.</w:t>
            </w:r>
          </w:p>
        </w:tc>
        <w:tc>
          <w:tcPr>
            <w:tcW w:w="22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Повышение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использования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муниципального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имущества, находящегося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оперативном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управлении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образовательных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организаций</w:t>
            </w:r>
          </w:p>
        </w:tc>
        <w:tc>
          <w:tcPr>
            <w:tcW w:w="18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071C3A">
            <w:pPr>
              <w:autoSpaceDE w:val="0"/>
              <w:autoSpaceDN w:val="0"/>
              <w:adjustRightInd w:val="0"/>
              <w:spacing w:after="0" w:line="226" w:lineRule="exact"/>
              <w:ind w:right="62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своевременное выявление неиспользуемого имущества и передача его в казну муниципального образования «Глазовский район», списание имущества, утратившего потребительские свойства, энергосберегаю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щие мероприятия</w:t>
            </w:r>
          </w:p>
        </w:tc>
        <w:tc>
          <w:tcPr>
            <w:tcW w:w="185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5F586F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24" w:hanging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5F586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F586F" w:rsidRDefault="0052713E" w:rsidP="00AC18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Списание транспортного средства (трактор) ЮМЗ -6 КЛ в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НШДС». Годовая экономия составит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1,5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(транспортный налог)</w:t>
            </w:r>
          </w:p>
          <w:p w:rsidR="0052713E" w:rsidRPr="005F586F" w:rsidRDefault="0052713E" w:rsidP="00AC18A1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.Высвобождение занимаемой площади (270,5 м</w:t>
            </w:r>
            <w:proofErr w:type="gram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МУДО «ДЮСШ» здания подвала жилого дома в д. 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В.Парзи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01.01.2020 г. Годовая экономия составит 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213,8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52713E" w:rsidRPr="005F586F" w:rsidRDefault="0052713E" w:rsidP="00AC18A1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(отопление)</w:t>
            </w:r>
          </w:p>
          <w:p w:rsidR="0052713E" w:rsidRPr="005F586F" w:rsidRDefault="0052713E" w:rsidP="00AC1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Передача части помещения, находящегося в д. 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В.Слудка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казну МО «Глазовский район». Годовая экономия  составит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680,0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руб. 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(отопление)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0710" w:rsidRPr="005F586F" w:rsidRDefault="00C90710" w:rsidP="00C9071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Списание транспортного средства (трактор) ЮМЗ -6 КЛ в МОУ «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Кочишевская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НШДС». Годовая экономия состави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90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(транспортный налог)</w:t>
            </w:r>
          </w:p>
          <w:p w:rsidR="00C90710" w:rsidRPr="005F586F" w:rsidRDefault="00C90710" w:rsidP="00C90710">
            <w:pPr>
              <w:spacing w:after="0" w:line="180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.Высвобождение занимаемой площади (270,5 м</w:t>
            </w:r>
            <w:proofErr w:type="gram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МУДО «ДЮСШ» здания подвала жилого дома в д. 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В.Парзи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 01.01.2020 г. Годовая экономия состави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C9071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180,9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тыс. руб.</w:t>
            </w:r>
          </w:p>
          <w:p w:rsidR="00C90710" w:rsidRPr="005F586F" w:rsidRDefault="00C90710" w:rsidP="00C90710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(отопление)</w:t>
            </w:r>
          </w:p>
          <w:p w:rsidR="0052713E" w:rsidRPr="005F586F" w:rsidRDefault="00C90710" w:rsidP="00C907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Передача части помещения, находящегося в д. </w:t>
            </w:r>
            <w:proofErr w:type="spellStart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В.Слудка</w:t>
            </w:r>
            <w:proofErr w:type="spellEnd"/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казну МО «Глазовский район». Годовая экономия  составит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5,9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F586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тыс. руб. </w:t>
            </w:r>
            <w:r w:rsidRPr="005F58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(отопление)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2.2.5.</w:t>
            </w:r>
          </w:p>
        </w:tc>
        <w:tc>
          <w:tcPr>
            <w:tcW w:w="22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расходов на содержание бюджетной сети в сфере культуры</w:t>
            </w:r>
          </w:p>
        </w:tc>
        <w:tc>
          <w:tcPr>
            <w:tcW w:w="185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2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район»</w:t>
            </w:r>
          </w:p>
        </w:tc>
        <w:tc>
          <w:tcPr>
            <w:tcW w:w="85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2020 -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сопостави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1C488E" w:rsidP="001C48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Оптимизация расходов 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на содержание бюджетной сети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 проводилась.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5F58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2.2.5.1.</w:t>
            </w:r>
          </w:p>
        </w:tc>
        <w:tc>
          <w:tcPr>
            <w:tcW w:w="22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924847">
            <w:pPr>
              <w:autoSpaceDE w:val="0"/>
              <w:autoSpaceDN w:val="0"/>
              <w:adjustRightInd w:val="0"/>
              <w:spacing w:after="0" w:line="226" w:lineRule="exact"/>
              <w:ind w:right="336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муниципальных учреждений культуры</w:t>
            </w:r>
          </w:p>
        </w:tc>
        <w:tc>
          <w:tcPr>
            <w:tcW w:w="193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реорганизация юридических лиц с учетом количества контингента обслуживания и 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интенсивности использования</w:t>
            </w: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Отдел культуры и молодежной политики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район»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расходов в сравнении с предыду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 (в</w:t>
            </w:r>
            <w:proofErr w:type="gramEnd"/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сопостави</w:t>
            </w:r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мых</w:t>
            </w:r>
          </w:p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условиях</w:t>
            </w:r>
            <w:proofErr w:type="gramEnd"/>
            <w:r w:rsidRPr="0092484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), тыс. рублей</w:t>
            </w: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924847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924847" w:rsidRDefault="001C488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Оптимизация сети не проводилась.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2.2.6.</w:t>
            </w:r>
          </w:p>
        </w:tc>
        <w:tc>
          <w:tcPr>
            <w:tcW w:w="224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Сохранение достигнутого соотношения средней заработной платы отдельных категорий работников бюджетной сферы к среднемесячному доходу от трудовой деятельности</w:t>
            </w:r>
          </w:p>
        </w:tc>
        <w:tc>
          <w:tcPr>
            <w:tcW w:w="1936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мониторинг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достижения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целевых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показателей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установленных</w:t>
            </w:r>
            <w:proofErr w:type="gramEnd"/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региональными планами мероприятий («дорожными картами») по повышению эффективности и качества услуг в отраслях</w:t>
            </w:r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социальной сферы</w:t>
            </w:r>
          </w:p>
        </w:tc>
        <w:tc>
          <w:tcPr>
            <w:tcW w:w="1697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BD5CB7" w:rsidRDefault="0052713E" w:rsidP="00E850C9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900" w:type="dxa"/>
            <w:gridSpan w:val="10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BD5CB7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14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степень достижения целевых показателей установлен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ных региональ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ными планами мероприя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тий</w:t>
            </w:r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(«дорожны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ми</w:t>
            </w:r>
            <w:proofErr w:type="gramEnd"/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картами») </w:t>
            </w:r>
            <w:proofErr w:type="gramStart"/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повышению эффектив</w:t>
            </w: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ности и качества услуг в отраслях социальной сферы, %</w:t>
            </w:r>
          </w:p>
          <w:p w:rsidR="0052713E" w:rsidRPr="00BD5CB7" w:rsidRDefault="0052713E" w:rsidP="00373083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81" w:type="dxa"/>
            <w:gridSpan w:val="15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BD5CB7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BD5CB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3034" w:type="dxa"/>
            <w:gridSpan w:val="4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5448F" w:rsidRPr="0005448F" w:rsidRDefault="00054A06" w:rsidP="0005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 образованию: </w:t>
            </w:r>
            <w:r w:rsidR="0005448F" w:rsidRPr="00054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 w:rsidR="0005448F"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 общего образования</w:t>
            </w:r>
          </w:p>
          <w:p w:rsidR="0005448F" w:rsidRPr="0005448F" w:rsidRDefault="0005448F" w:rsidP="0005448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– 30 334 руб.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факт – 31 149 руб. Исполнение 102,7%.                   </w:t>
            </w:r>
            <w:r w:rsidRPr="00054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Педагогические работники дошкольного образования</w:t>
            </w:r>
            <w:r w:rsidRPr="000544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      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– 29 793 руб.</w:t>
            </w:r>
            <w:r w:rsidRPr="000544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 – 29 822 руб. Исполнение – 100,1%.</w:t>
            </w:r>
          </w:p>
          <w:p w:rsidR="0005448F" w:rsidRPr="0005448F" w:rsidRDefault="0005448F" w:rsidP="000544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44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5448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Педагогические работники дополнительного образования</w:t>
            </w:r>
            <w:r w:rsidRPr="000544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          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 – 30 464 руб.</w:t>
            </w:r>
            <w:r w:rsidRPr="0005448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0544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 – 30 464 руб. Исполнение – 100,0%. </w:t>
            </w:r>
          </w:p>
          <w:p w:rsidR="00054A06" w:rsidRPr="00054A06" w:rsidRDefault="00C22042" w:rsidP="0005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054A0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 культуре</w:t>
            </w:r>
            <w:r w:rsidR="00054A06"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целевых показателей заработной платы, установленных в муниципальных «дорожных картах» 296</w:t>
            </w:r>
            <w:r w:rsidR="00054A06"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28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,0 руб., фактическое исполнение составило </w:t>
            </w:r>
            <w:r w:rsidR="00054A06"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30635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(-1</w:t>
            </w:r>
            <w:r w:rsidR="00054A06"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007,0 руб.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). Исполнение </w:t>
            </w:r>
            <w:r w:rsidR="00054A06"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–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4A06"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103,4</w:t>
            </w:r>
            <w:r w:rsidRPr="00054A06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  <w:r w:rsidR="00054A06" w:rsidRPr="00054A0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054A06" w:rsidRPr="00716E79" w:rsidRDefault="00054A06" w:rsidP="0005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  <w:t>Дополнительное</w:t>
            </w:r>
            <w:r w:rsidRPr="00716E79">
              <w:rPr>
                <w:rFonts w:ascii="Times New Roman" w:eastAsiaTheme="minorEastAsia" w:hAnsi="Times New Roman" w:cs="Times New Roman"/>
                <w:bCs/>
                <w:sz w:val="20"/>
                <w:szCs w:val="20"/>
                <w:u w:val="single"/>
                <w:lang w:eastAsia="ru-RU"/>
              </w:rPr>
              <w:t xml:space="preserve"> образование </w:t>
            </w:r>
          </w:p>
          <w:p w:rsidR="00C22042" w:rsidRPr="00C22042" w:rsidRDefault="00054A06" w:rsidP="0005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16E7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 дорожной карте  показатель – </w:t>
            </w:r>
            <w:r w:rsidRPr="0093601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33 373</w:t>
            </w:r>
            <w:r w:rsidRPr="00716E7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руб.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факт- </w:t>
            </w:r>
            <w:r w:rsidRPr="00936012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34 051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руб.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678,0 руб.), исполнение  102%</w:t>
            </w:r>
          </w:p>
          <w:p w:rsidR="0052713E" w:rsidRPr="00BD5CB7" w:rsidRDefault="0052713E" w:rsidP="002C32C4">
            <w:pPr>
              <w:autoSpaceDE w:val="0"/>
              <w:autoSpaceDN w:val="0"/>
              <w:adjustRightInd w:val="0"/>
              <w:spacing w:after="0" w:line="240" w:lineRule="auto"/>
              <w:ind w:left="25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47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936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9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D065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10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570" w:type="dxa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E3040C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3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2.2.7.</w:t>
            </w:r>
          </w:p>
        </w:tc>
        <w:tc>
          <w:tcPr>
            <w:tcW w:w="2247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Style w:val="2105pt"/>
                <w:rFonts w:eastAsia="Arial Unicode MS"/>
                <w:sz w:val="20"/>
                <w:szCs w:val="20"/>
              </w:rPr>
            </w:pPr>
            <w:r w:rsidRPr="007F6059">
              <w:rPr>
                <w:rStyle w:val="2105pt"/>
                <w:rFonts w:eastAsia="Arial Unicode MS"/>
                <w:sz w:val="20"/>
                <w:szCs w:val="20"/>
              </w:rPr>
              <w:t>Применение единообразного подхода к расчету потребности в средствах бюджета на оплату труда работников, занимающих должности, не являющиеся должностями муниципальной службы, а также работников, осуществляющих профессиональную деятельность по профессиям рабочих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введение </w:t>
            </w:r>
            <w:proofErr w:type="gramStart"/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положения </w:t>
            </w:r>
            <w:proofErr w:type="gramStart"/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</w:t>
            </w:r>
            <w:proofErr w:type="gramEnd"/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оплате труда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ных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раздела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0" w:right="154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«Формирование фонда оплаты труда»</w:t>
            </w:r>
          </w:p>
        </w:tc>
        <w:tc>
          <w:tcPr>
            <w:tcW w:w="169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7F6059" w:rsidRDefault="0052713E" w:rsidP="007F6059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Отдел культуры и молодежной политики</w:t>
            </w: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МО «Глазовский район»</w:t>
            </w:r>
          </w:p>
        </w:tc>
        <w:tc>
          <w:tcPr>
            <w:tcW w:w="900" w:type="dxa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34" w:hanging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F605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 год</w:t>
            </w:r>
          </w:p>
        </w:tc>
        <w:tc>
          <w:tcPr>
            <w:tcW w:w="141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8914B4" w:rsidRDefault="0052713E" w:rsidP="007F6059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Внесение изменений в нормативно правовые акты Администрации муниципального образования «Глазовский район» Об утверждении Положения об оплате труда работников, занимающих должности, не </w:t>
            </w: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являющиеся должностями муниципальной службы, а также работников, осуществляющих</w:t>
            </w:r>
          </w:p>
          <w:p w:rsidR="0052713E" w:rsidRPr="008914B4" w:rsidRDefault="0052713E" w:rsidP="007F6059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профессиональную деятельность по профессиям рабочих  после соответствующих изменений 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постановле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52713E" w:rsidRPr="008914B4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ства</w:t>
            </w:r>
          </w:p>
          <w:p w:rsidR="0052713E" w:rsidRPr="008914B4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Республики от 28 сен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тября 2009 года № 283 «О введении новых систем оплаты труда</w:t>
            </w:r>
          </w:p>
          <w:p w:rsidR="0052713E" w:rsidRPr="008914B4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9" w:hanging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 бюджетных, автономных и казенных учреждений</w:t>
            </w:r>
          </w:p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ки», да/нет</w:t>
            </w:r>
          </w:p>
        </w:tc>
        <w:tc>
          <w:tcPr>
            <w:tcW w:w="3570" w:type="dxa"/>
            <w:gridSpan w:val="1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3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7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6" w:type="dxa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7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7F6059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70" w:type="dxa"/>
            <w:gridSpan w:val="14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7F6059" w:rsidRDefault="00C22042" w:rsidP="00C2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86A2D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C2F" w:rsidRPr="008914B4" w:rsidRDefault="00145C2F" w:rsidP="00145C2F">
            <w:pPr>
              <w:widowControl w:val="0"/>
              <w:spacing w:after="0" w:line="227" w:lineRule="exact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</w:t>
            </w: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зменени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в нормативно правовые акты Администрации муниципального образования «Глазовский район» Об утверждении Положения об оплате труда работников, занимающих должности, не являющиеся должностями муниципальной службы, а также работников, осуществляющих</w:t>
            </w:r>
          </w:p>
          <w:p w:rsidR="00145C2F" w:rsidRPr="008914B4" w:rsidRDefault="00145C2F" w:rsidP="00145C2F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профессиональную деятельность по профессиям рабочих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не вносились, так как </w:t>
            </w: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изменени</w:t>
            </w: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я</w:t>
            </w:r>
            <w:r w:rsidRPr="008914B4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постановле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ства</w:t>
            </w:r>
          </w:p>
          <w:p w:rsidR="0052713E" w:rsidRPr="007F6059" w:rsidRDefault="00145C2F" w:rsidP="00145C2F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Удмуртской Республики от 28 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сен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тября 2009 года № 283 «О введении новых систем оплаты труда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работников бюджетных, автономных и казенных учреждений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 Республи</w:t>
            </w:r>
            <w:r w:rsidRPr="008914B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ки»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не внесены.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2.2.8.</w:t>
            </w:r>
          </w:p>
        </w:tc>
        <w:tc>
          <w:tcPr>
            <w:tcW w:w="2283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5" w:right="11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Упорядочение оказания платных услуг, поступления и расходования средств от оказания платных услуг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локальных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утверждающих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примерный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перечень услуг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оказываемых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учреждениями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МО «Глазовский район»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платной основе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разрезе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 (при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отсутствии</w:t>
            </w:r>
            <w:proofErr w:type="gramEnd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).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Разработка 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принятие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нормативных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утверждающих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порядок оказания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платных услуг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учреждениями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район»;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порядок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формирования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платы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оказанные услуги (работы); порядок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направления расходования средств, полученных от оказания платных услуг (работ) (при отсутствии)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0B4582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Pr="003B30C1" w:rsidRDefault="0052713E" w:rsidP="00371E07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политики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утвержде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локальных норматив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правовых актов, утвержда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ющих примерный перечень услуг (работ), оказыва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емых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 учрежде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ниями МО 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«Глазовский район» на платной основе в разрезе направле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</w:t>
            </w:r>
          </w:p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30" w:lineRule="exact"/>
              <w:ind w:firstLine="2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учреждений МО «Глазовский район»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порядок оказания платных услуг (работ) платы за оказанные услуги (работы), порядок направления расходова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 средств, полученных от оказания платных услуг</w:t>
            </w:r>
          </w:p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 (при отсутствии), да/нет</w:t>
            </w:r>
          </w:p>
        </w:tc>
        <w:tc>
          <w:tcPr>
            <w:tcW w:w="3510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3B30C1" w:rsidRDefault="0052713E" w:rsidP="00371E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22042" w:rsidRPr="00DD6479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«Глазовский район» от 21.02.2018г.  № 1.33 «Об установлении цен на платные услуги, МУДО «Детско-юношеская спортивная школа»;</w:t>
            </w:r>
          </w:p>
          <w:p w:rsidR="00C22042" w:rsidRPr="00DD6479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Администрации муниципального образования «Глазовский район» от 01.06.2018г.  № 1.84.2 «Об установлении цены на платную </w:t>
            </w: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услугу,  МУДО «Детско-юношеская спортивная школа»;</w:t>
            </w:r>
          </w:p>
          <w:p w:rsidR="00C22042" w:rsidRPr="0004129F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C22042" w:rsidRPr="00DD6479" w:rsidRDefault="00C22042" w:rsidP="00C22042">
            <w:pPr>
              <w:suppressAutoHyphens/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муниципального образования «Глазовский район» от 29.11.2019г.  № 1.130.1 «Об установлении цен на платные услуги, МБОУДО «</w:t>
            </w:r>
            <w:proofErr w:type="spellStart"/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Понинская</w:t>
            </w:r>
            <w:proofErr w:type="spellEnd"/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ДШИ».</w:t>
            </w:r>
          </w:p>
          <w:p w:rsidR="00C22042" w:rsidRDefault="00C22042" w:rsidP="00C22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Администрации МО «Глазовский район» от 11.01.2018 № 1.1.8 «</w:t>
            </w:r>
            <w:r w:rsidRPr="00DD64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утверждении прейскуранта цен на платные услуги, оказываемые муниципальным </w:t>
            </w:r>
            <w:r w:rsidRPr="00DD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C22042" w:rsidRPr="00DD6479" w:rsidRDefault="00C22042" w:rsidP="00C22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16.04.2018 № 1.54 «</w:t>
            </w:r>
            <w:r w:rsidRPr="00DD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установлении цен на услуги  муниципального учреждения культуры «Глазовский районный историко-краеведческий музейный комплекс» муниципального образования «Глазовский район», предоставление которых осуществляется на платной основе. </w:t>
            </w:r>
          </w:p>
          <w:p w:rsidR="00C22042" w:rsidRPr="00DD6479" w:rsidRDefault="00C22042" w:rsidP="00C2204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64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Администрации МО «Глазовский район» от 19.02.2020 № 1.26.1 «</w:t>
            </w:r>
            <w:r w:rsidRPr="00DD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Об установлении цен на платные </w:t>
            </w:r>
            <w:r w:rsidRPr="00DD6479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услуги, оказываемые муниципальным учреждением культуры «Глазовский районный историко-краеведческий музейный комплекс» муниципального образования «Глазовский район».</w:t>
            </w:r>
          </w:p>
          <w:p w:rsidR="00C22042" w:rsidRPr="00223402" w:rsidRDefault="00C22042" w:rsidP="00C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Постановление  Администрации муниципального образования «Глазовский район» «Об установлении цен на платные услуги МБУК «Центр </w:t>
            </w:r>
            <w:proofErr w:type="spellStart"/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КиТ</w:t>
            </w:r>
            <w:proofErr w:type="spellEnd"/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от 17.05.2017 № 77, от 01.09.2015 № 116.1 от 11.09.2017 № 132.1, от 14.11.2017 № 176.1, от 28.11.2018 № 1.135.1, </w:t>
            </w:r>
            <w:proofErr w:type="gramStart"/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</w:t>
            </w:r>
            <w:proofErr w:type="gramEnd"/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18.05.2018 № 1.77.</w:t>
            </w:r>
          </w:p>
          <w:p w:rsidR="00C22042" w:rsidRPr="0004129F" w:rsidRDefault="00C22042" w:rsidP="00C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  <w:p w:rsidR="00C22042" w:rsidRPr="00223402" w:rsidRDefault="00C22042" w:rsidP="00C220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от 30.03.2018 № 1.48.1 «</w:t>
            </w:r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Об установлении цен на услуги, предоставление которых осуществляется на платной основе муниципального </w:t>
            </w:r>
            <w:r w:rsidRPr="00223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учреждения культуры «</w:t>
            </w:r>
            <w:proofErr w:type="spellStart"/>
            <w:r w:rsidRPr="00223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Глазовская</w:t>
            </w:r>
            <w:proofErr w:type="spellEnd"/>
            <w:r w:rsidRPr="00223402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районная централизованная библиотечная система» МО «Глазовский район»</w:t>
            </w:r>
            <w:r w:rsidRPr="0022340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22042" w:rsidRDefault="00C22042" w:rsidP="00C22042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2713E" w:rsidRPr="003B30C1" w:rsidRDefault="00C22042" w:rsidP="00C220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234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 Администрации муниципального образования «Глазовский район» от 21.05.2020 № 1.57 «</w:t>
            </w:r>
            <w:r w:rsidRPr="00223402">
              <w:rPr>
                <w:rFonts w:ascii="Times New Roman" w:hAnsi="Times New Roman" w:cs="Times New Roman"/>
                <w:sz w:val="20"/>
                <w:szCs w:val="20"/>
              </w:rPr>
              <w:t xml:space="preserve">Об </w:t>
            </w:r>
            <w:proofErr w:type="spellStart"/>
            <w:r w:rsidRPr="00223402">
              <w:rPr>
                <w:rFonts w:ascii="Times New Roman" w:hAnsi="Times New Roman" w:cs="Times New Roman"/>
                <w:sz w:val="20"/>
                <w:szCs w:val="20"/>
              </w:rPr>
              <w:t>утверждениии</w:t>
            </w:r>
            <w:proofErr w:type="spellEnd"/>
            <w:r w:rsidRPr="00223402">
              <w:rPr>
                <w:rFonts w:ascii="Times New Roman" w:hAnsi="Times New Roman" w:cs="Times New Roman"/>
                <w:sz w:val="20"/>
                <w:szCs w:val="20"/>
              </w:rPr>
              <w:t xml:space="preserve"> Прейскуранта цен на услуги, оказываемые муниципальным учреждением культуры «</w:t>
            </w:r>
            <w:proofErr w:type="spellStart"/>
            <w:r w:rsidRPr="00223402">
              <w:rPr>
                <w:rFonts w:ascii="Times New Roman" w:hAnsi="Times New Roman" w:cs="Times New Roman"/>
                <w:sz w:val="20"/>
                <w:szCs w:val="20"/>
              </w:rPr>
              <w:t>Глазовская</w:t>
            </w:r>
            <w:proofErr w:type="spellEnd"/>
            <w:r w:rsidRPr="00223402">
              <w:rPr>
                <w:rFonts w:ascii="Times New Roman" w:hAnsi="Times New Roman" w:cs="Times New Roman"/>
                <w:sz w:val="20"/>
                <w:szCs w:val="20"/>
              </w:rPr>
              <w:t xml:space="preserve"> районная централизованная библиотечная система» МО «Глазовский район»</w:t>
            </w:r>
            <w:r w:rsidRPr="0022340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52713E" w:rsidRPr="002C0B34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2.2.9.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0B4582">
            <w:pPr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Увеличение объема средств от приносящей доход деятельности 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муниципальных бюджетных учреждений МО «Глазовский район»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повышение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качества,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расширение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перечня и объема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востребованных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платных услуг,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связанных с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основной и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сопутствующей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деятельностью,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передача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неиспользуемого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имущества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аренду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3B30C1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Отдел культуры и молодежной политики 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прирост доходов от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приносящей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доход</w:t>
            </w:r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ти </w:t>
            </w:r>
            <w:proofErr w:type="gramStart"/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</w:t>
            </w:r>
            <w:proofErr w:type="gramEnd"/>
          </w:p>
          <w:p w:rsidR="0052713E" w:rsidRPr="003B30C1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сравнению с предыду</w:t>
            </w:r>
            <w:r w:rsidRPr="003B30C1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щим годом, тыс. рублей</w:t>
            </w:r>
          </w:p>
        </w:tc>
        <w:tc>
          <w:tcPr>
            <w:tcW w:w="351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3B30C1" w:rsidRDefault="0052713E" w:rsidP="00371E07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Культура -300,1 тыс. рублей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3B30C1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ind w:right="101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 w:rsidRPr="00B043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связи с пандемией учреждения культуры </w:t>
            </w:r>
            <w:proofErr w:type="gramStart"/>
            <w:r w:rsidRPr="00B043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были закрыты и недополуч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енная сумма составила</w:t>
            </w:r>
            <w:proofErr w:type="gramEnd"/>
            <w:r w:rsidRPr="00B0431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3908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1356,2 тыс. руб.</w:t>
            </w:r>
          </w:p>
        </w:tc>
      </w:tr>
      <w:tr w:rsidR="0052713E" w:rsidRPr="00DF029E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2.2.10.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29" w:hanging="2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Резервирование экономии бюджетных средств, сложившейся в результате заключения контрактов на закупку товаров, работ, услуг для обеспечения муниципальных нужд конкурентными способами</w:t>
            </w:r>
          </w:p>
        </w:tc>
        <w:tc>
          <w:tcPr>
            <w:tcW w:w="1958" w:type="dxa"/>
            <w:gridSpan w:val="8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34" w:hanging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резервирование разницы </w:t>
            </w:r>
            <w:proofErr w:type="gramStart"/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между</w:t>
            </w:r>
            <w:proofErr w:type="gramEnd"/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начальной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 ценой контракта и ценой</w:t>
            </w:r>
          </w:p>
          <w:p w:rsidR="0052713E" w:rsidRPr="00DF029E" w:rsidRDefault="0052713E" w:rsidP="002D05FD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заключенного в соответствии с законодательством Российской Федерации о контрактной системе в сфере закупок товаров, работ, услуг для обеспечения муниципальных нужд контракта</w:t>
            </w:r>
          </w:p>
        </w:tc>
        <w:tc>
          <w:tcPr>
            <w:tcW w:w="1695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26" w:lineRule="exact"/>
              <w:ind w:left="123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культуры и молодежной политики 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 </w:t>
            </w:r>
          </w:p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26" w:lineRule="exact"/>
              <w:ind w:left="123" w:firstLine="13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Сектор муниципального заказа управления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 Управление финансов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85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46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экономия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бюджетных</w:t>
            </w:r>
          </w:p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средств, тыс. рублей</w:t>
            </w:r>
          </w:p>
        </w:tc>
        <w:tc>
          <w:tcPr>
            <w:tcW w:w="3510" w:type="dxa"/>
            <w:gridSpan w:val="13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52713E" w:rsidRPr="00DF029E" w:rsidRDefault="0052713E" w:rsidP="00F54D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Образование -80,0 т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ыс. рублей;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Культура –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3,0 тыс. рублей;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финансов –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199,0 тыс. рублей;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52713E" w:rsidRPr="00DF029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90DE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Администрация – 5000,0 тыс. рублей</w:t>
            </w: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045" w:type="dxa"/>
            <w:gridSpan w:val="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08A5" w:rsidRPr="00DF029E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F029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Образование -</w:t>
            </w:r>
            <w:r w:rsidR="001756C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1343,0</w:t>
            </w:r>
            <w:r w:rsidRPr="00A70BD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52713E" w:rsidRDefault="0052713E" w:rsidP="00DF02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3908A5" w:rsidRPr="003908A5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908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Культура – </w:t>
            </w:r>
            <w:r w:rsid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1566,7</w:t>
            </w:r>
            <w:r w:rsidRPr="003908A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3908A5" w:rsidRPr="003908A5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3908A5" w:rsidRPr="001C33CF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 финансов – </w:t>
            </w:r>
            <w:r w:rsidR="001C33CF" w:rsidRP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545,6</w:t>
            </w:r>
            <w:r w:rsidRP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рублей;</w:t>
            </w:r>
          </w:p>
          <w:p w:rsidR="003908A5" w:rsidRPr="003908A5" w:rsidRDefault="003908A5" w:rsidP="003908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</w:p>
          <w:p w:rsidR="003908A5" w:rsidRDefault="003908A5" w:rsidP="001C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Администрация – </w:t>
            </w:r>
            <w:r w:rsidR="001C33CF" w:rsidRP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6404,9</w:t>
            </w:r>
            <w:r w:rsidRPr="001C33CF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тыс. рублей</w:t>
            </w:r>
          </w:p>
          <w:p w:rsidR="001C33CF" w:rsidRPr="00DF029E" w:rsidRDefault="001C33CF" w:rsidP="001C33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Сельские поселения – 1521,3 тыс. руб.</w:t>
            </w:r>
          </w:p>
        </w:tc>
      </w:tr>
      <w:tr w:rsidR="0052713E" w:rsidRPr="00DF029E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05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D05FD">
            <w:pPr>
              <w:autoSpaceDE w:val="0"/>
              <w:autoSpaceDN w:val="0"/>
              <w:adjustRightInd w:val="0"/>
              <w:spacing w:after="0" w:line="226" w:lineRule="exact"/>
              <w:ind w:firstLine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58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26" w:lineRule="exact"/>
              <w:ind w:left="259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87" w:type="dxa"/>
            <w:gridSpan w:val="9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510" w:type="dxa"/>
            <w:gridSpan w:val="13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5" w:type="dxa"/>
            <w:gridSpan w:val="5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DF029E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713E" w:rsidRPr="00230AAD" w:rsidTr="000B78B6">
        <w:trPr>
          <w:gridAfter w:val="1"/>
          <w:wAfter w:w="6" w:type="dxa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2.2.11.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Анализ перечня муниципальных услуг (работ), предоставляемых муниципальными учреждениями МО «Глазовский район»  на предмет соответствия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основным видам деятельности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проведение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анализа перечня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услуг (работ),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предоставляемых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муниципальными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учреждениями МО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«Глазовский район»  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предмет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соответствия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основным видам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;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сключение </w:t>
            </w:r>
            <w:proofErr w:type="gramStart"/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из</w:t>
            </w:r>
            <w:proofErr w:type="gramEnd"/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перечня услуг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(работ), не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соответствующих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основным видам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деятельности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учреждений</w:t>
            </w: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Управление 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5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</w:t>
            </w:r>
            <w:r w:rsidRPr="00245C4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политики Администрации МО «Глазовский район»,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в компетенцию которых входит организация</w:t>
            </w:r>
          </w:p>
          <w:p w:rsidR="0052713E" w:rsidRPr="00230AAD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оказания (выполнения) муниципальных услуг (работ)</w:t>
            </w:r>
          </w:p>
        </w:tc>
        <w:tc>
          <w:tcPr>
            <w:tcW w:w="8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вание муниципальных заданий на оказание (выполне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ние)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муниципальных услуг (работ) 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 основным видам деятельнос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ти</w:t>
            </w:r>
          </w:p>
          <w:p w:rsidR="0052713E" w:rsidRPr="00230AAD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муниципальных учреждений, да/нет</w:t>
            </w:r>
          </w:p>
        </w:tc>
        <w:tc>
          <w:tcPr>
            <w:tcW w:w="34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230AAD" w:rsidRDefault="0052713E" w:rsidP="00BA0D54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Д</w:t>
            </w:r>
            <w:r w:rsidRPr="00230AAD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3073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4FBB" w:rsidRDefault="00884FB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Образование</w:t>
            </w:r>
          </w:p>
          <w:p w:rsidR="0052713E" w:rsidRDefault="003908A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D7903">
              <w:rPr>
                <w:rFonts w:ascii="Times New Roman" w:hAnsi="Times New Roman"/>
                <w:sz w:val="20"/>
                <w:szCs w:val="20"/>
              </w:rPr>
              <w:t>Перечень муниципальных услуг сформирован на основании общероссийского классификатора перечня услуг</w:t>
            </w:r>
          </w:p>
          <w:p w:rsidR="00884FBB" w:rsidRDefault="00884FB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Культура</w:t>
            </w:r>
          </w:p>
          <w:p w:rsidR="004D78FB" w:rsidRPr="009D7903" w:rsidRDefault="004D78FB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45C4D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муниципальных </w:t>
            </w:r>
            <w:r w:rsidRPr="00245C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заданий </w:t>
            </w:r>
            <w:r w:rsidRPr="00245C4D">
              <w:rPr>
                <w:rStyle w:val="2105pt"/>
                <w:rFonts w:eastAsia="Arial Unicode MS"/>
                <w:sz w:val="20"/>
                <w:szCs w:val="20"/>
              </w:rPr>
              <w:t xml:space="preserve"> на оказание муниципальных услуг (выполнение работ) соответствует основным видам деятельности муниципальных учреждений</w:t>
            </w:r>
          </w:p>
        </w:tc>
      </w:tr>
      <w:tr w:rsidR="0052713E" w:rsidRPr="00230AAD" w:rsidTr="000B78B6">
        <w:trPr>
          <w:gridAfter w:val="1"/>
          <w:wAfter w:w="6" w:type="dxa"/>
          <w:trHeight w:val="5349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2.2.12.</w:t>
            </w:r>
          </w:p>
        </w:tc>
        <w:tc>
          <w:tcPr>
            <w:tcW w:w="230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D63DDA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90DE9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Формирование муниципальных услуг и работ в соответствии с Региональным перечнем (классификатором) государственных и муниципальных услуг и работ и </w:t>
            </w:r>
            <w:r w:rsidRPr="00290DE9">
              <w:rPr>
                <w:rFonts w:ascii="Times New Roman" w:hAnsi="Times New Roman" w:cs="Times New Roman"/>
                <w:sz w:val="20"/>
                <w:szCs w:val="20"/>
              </w:rPr>
              <w:t>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порядке, установленном Правительством Российской Федерации</w:t>
            </w:r>
          </w:p>
        </w:tc>
        <w:tc>
          <w:tcPr>
            <w:tcW w:w="195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2C0B34">
            <w:pPr>
              <w:autoSpaceDE w:val="0"/>
              <w:autoSpaceDN w:val="0"/>
              <w:adjustRightInd w:val="0"/>
              <w:spacing w:after="0" w:line="230" w:lineRule="exact"/>
              <w:rPr>
                <w:rStyle w:val="FontStyle35"/>
                <w:b w:val="0"/>
                <w:sz w:val="20"/>
                <w:szCs w:val="20"/>
              </w:rPr>
            </w:pPr>
            <w:r w:rsidRPr="001C70AC">
              <w:rPr>
                <w:rStyle w:val="FontStyle35"/>
                <w:b w:val="0"/>
                <w:sz w:val="20"/>
                <w:szCs w:val="20"/>
              </w:rPr>
              <w:t>реализация постановления</w:t>
            </w:r>
          </w:p>
          <w:p w:rsidR="0052713E" w:rsidRDefault="0052713E" w:rsidP="00C2688F">
            <w:pPr>
              <w:autoSpaceDE w:val="0"/>
              <w:autoSpaceDN w:val="0"/>
              <w:adjustRightInd w:val="0"/>
              <w:spacing w:after="0" w:line="230" w:lineRule="exact"/>
              <w:ind w:firstLine="2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Правительства Удмуртской Р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еспублики от 28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дека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бря 201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9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года №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621</w:t>
            </w: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 утверждении регионального перечня (классификатора) государственных и муниципальных услуг и о признании </w:t>
            </w:r>
            <w:proofErr w:type="gram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утратившими</w:t>
            </w:r>
            <w:proofErr w:type="gram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силу некоторых постановлений Правительства Удмуртской Республики»</w:t>
            </w:r>
          </w:p>
          <w:p w:rsidR="0052713E" w:rsidRPr="001C70AC" w:rsidRDefault="0052713E" w:rsidP="00C2688F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</w:t>
            </w:r>
          </w:p>
          <w:p w:rsidR="0052713E" w:rsidRPr="001C70AC" w:rsidRDefault="0052713E" w:rsidP="00F54D88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</w:t>
            </w:r>
          </w:p>
        </w:tc>
        <w:tc>
          <w:tcPr>
            <w:tcW w:w="8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1C70A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C173E" w:rsidRDefault="0052713E" w:rsidP="00B8517E">
            <w:pPr>
              <w:autoSpaceDE w:val="0"/>
              <w:autoSpaceDN w:val="0"/>
              <w:adjustRightInd w:val="0"/>
              <w:spacing w:after="0" w:line="230" w:lineRule="exact"/>
              <w:ind w:firstLine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C173E">
              <w:rPr>
                <w:rStyle w:val="FontStyle35"/>
                <w:b w:val="0"/>
                <w:sz w:val="20"/>
                <w:szCs w:val="20"/>
              </w:rPr>
              <w:t>обеспечение единообраз</w:t>
            </w:r>
            <w:r w:rsidRPr="00B8517E">
              <w:rPr>
                <w:rFonts w:ascii="Times New Roman" w:hAnsi="Times New Roman" w:cs="Times New Roman"/>
                <w:bCs/>
                <w:sz w:val="20"/>
                <w:szCs w:val="20"/>
              </w:rPr>
              <w:t>ного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подхода к формирова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нию</w:t>
            </w:r>
          </w:p>
          <w:p w:rsidR="0052713E" w:rsidRPr="008C173E" w:rsidRDefault="0052713E" w:rsidP="00B8517E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венных и муници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заданий, определе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нию суммы финансово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го обеспече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ния</w:t>
            </w:r>
          </w:p>
          <w:p w:rsidR="0052713E" w:rsidRPr="008C173E" w:rsidRDefault="0052713E" w:rsidP="00B8517E">
            <w:pPr>
              <w:rPr>
                <w:bCs/>
                <w:sz w:val="20"/>
                <w:szCs w:val="20"/>
              </w:rPr>
            </w:pP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венных и муници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заданий на оказание (выполне</w:t>
            </w:r>
            <w:r w:rsidRPr="008C173E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ние) услуг (работ), да/нет</w:t>
            </w:r>
          </w:p>
          <w:p w:rsidR="0052713E" w:rsidRPr="008C173E" w:rsidRDefault="0052713E" w:rsidP="001C70AC">
            <w:pPr>
              <w:rPr>
                <w:bCs/>
                <w:sz w:val="20"/>
                <w:szCs w:val="20"/>
              </w:rPr>
            </w:pPr>
          </w:p>
          <w:p w:rsidR="0052713E" w:rsidRPr="008C173E" w:rsidRDefault="0052713E" w:rsidP="001C70AC">
            <w:pPr>
              <w:rPr>
                <w:bCs/>
                <w:sz w:val="20"/>
                <w:szCs w:val="20"/>
              </w:rPr>
            </w:pPr>
          </w:p>
          <w:p w:rsidR="0052713E" w:rsidRPr="001C70AC" w:rsidRDefault="0052713E" w:rsidP="001C70AC">
            <w:pPr>
              <w:autoSpaceDE w:val="0"/>
              <w:autoSpaceDN w:val="0"/>
              <w:adjustRightInd w:val="0"/>
              <w:spacing w:after="0" w:line="230" w:lineRule="exact"/>
              <w:ind w:firstLine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4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1C70AC" w:rsidRDefault="0052713E" w:rsidP="002C5458">
            <w:pPr>
              <w:autoSpaceDE w:val="0"/>
              <w:autoSpaceDN w:val="0"/>
              <w:adjustRightInd w:val="0"/>
              <w:spacing w:after="0" w:line="240" w:lineRule="auto"/>
              <w:ind w:left="398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115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D7903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79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Образование </w:t>
            </w:r>
          </w:p>
          <w:p w:rsidR="0052713E" w:rsidRPr="009D7903" w:rsidRDefault="00A3355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D7903">
              <w:rPr>
                <w:rFonts w:ascii="Times New Roman" w:hAnsi="Times New Roman"/>
                <w:bCs/>
                <w:sz w:val="20"/>
                <w:szCs w:val="20"/>
              </w:rPr>
              <w:t>Формирование муниципальных услуг и работ производится в соответствии с общероссийскими базовыми (отраслевыми) перечнями (классификаторами) муниципальных услуг</w:t>
            </w:r>
          </w:p>
          <w:p w:rsidR="009D7903" w:rsidRPr="006F6F09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F6F09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Культура </w:t>
            </w:r>
          </w:p>
          <w:p w:rsidR="009D7903" w:rsidRPr="001C70AC" w:rsidRDefault="009D7903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D7903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Формирование муниципальных услуг и работ в соответствии с Региональным перечнем (классификатором) государственных и муниципальных услуг</w:t>
            </w:r>
          </w:p>
        </w:tc>
      </w:tr>
      <w:tr w:rsidR="00A33555" w:rsidRPr="00230AAD" w:rsidTr="000B78B6">
        <w:trPr>
          <w:gridAfter w:val="1"/>
          <w:wAfter w:w="6" w:type="dxa"/>
          <w:trHeight w:val="416"/>
        </w:trPr>
        <w:tc>
          <w:tcPr>
            <w:tcW w:w="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A33555" w:rsidRDefault="00A33555" w:rsidP="00230A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33555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14809" w:type="dxa"/>
            <w:gridSpan w:val="5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BB22D6" w:rsidRDefault="00A33555" w:rsidP="005271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C2688F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Совершенствование системы закупок для государственных и муниципальных нужд</w:t>
            </w:r>
          </w:p>
        </w:tc>
      </w:tr>
      <w:tr w:rsidR="00A33555" w:rsidRPr="002E782D" w:rsidTr="000B78B6">
        <w:trPr>
          <w:gridAfter w:val="1"/>
          <w:wAfter w:w="6" w:type="dxa"/>
        </w:trPr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2.3.1.</w:t>
            </w:r>
          </w:p>
        </w:tc>
        <w:tc>
          <w:tcPr>
            <w:tcW w:w="2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ind w:left="10" w:hanging="10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Проверка обоснования </w:t>
            </w:r>
            <w:proofErr w:type="gramStart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начальной</w:t>
            </w:r>
            <w:proofErr w:type="gramEnd"/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 цены контракта при рассмотрении предварительной заявки государственного заказчика, заказчика об осуществлении закупок при использовании конкурентных способов определения поставщика (подрядчика, исполнителя)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рассмотрение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предварительной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заявки заказчика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 части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соблюдения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требований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законодательства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 обоснованию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начальной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(максимальной)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цены контракта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DD75EA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A33555" w:rsidRPr="00C40620" w:rsidRDefault="00A33555" w:rsidP="00DD75EA">
            <w:pPr>
              <w:autoSpaceDE w:val="0"/>
              <w:autoSpaceDN w:val="0"/>
              <w:adjustRightInd w:val="0"/>
              <w:spacing w:after="0" w:line="230" w:lineRule="exact"/>
              <w:ind w:left="307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 Управление финансов Администрации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МО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55" w:rsidRPr="00C40620" w:rsidRDefault="00A33555" w:rsidP="002E782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555" w:rsidRPr="00A70BD6" w:rsidRDefault="00A70BD6">
            <w:pPr>
              <w:rPr>
                <w:rFonts w:ascii="Times New Roman" w:hAnsi="Times New Roman" w:cs="Times New Roman"/>
              </w:rPr>
            </w:pPr>
            <w:r w:rsidRPr="00A70BD6">
              <w:rPr>
                <w:rFonts w:ascii="Times New Roman" w:hAnsi="Times New Roman" w:cs="Times New Roman"/>
              </w:rPr>
              <w:t>повышение эффективности использования бюджетных средств за счет мониторинга обоснования начальной (максимальной) цены контракта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F08" w:rsidRPr="00602F08" w:rsidRDefault="00602F08" w:rsidP="00A70B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02F0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проверка </w:t>
            </w:r>
            <w:r w:rsidRPr="00602F0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обоснования начальной (максимальной) цены </w:t>
            </w:r>
            <w:r w:rsidRPr="00A12B26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контракта</w:t>
            </w:r>
            <w:r w:rsidRPr="00A12B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2B26">
              <w:rPr>
                <w:rFonts w:ascii="Times New Roman" w:hAnsi="Times New Roman" w:cs="Times New Roman"/>
                <w:sz w:val="20"/>
                <w:szCs w:val="20"/>
              </w:rPr>
              <w:t>на 504</w:t>
            </w:r>
            <w:r w:rsidRPr="00602F08">
              <w:rPr>
                <w:rFonts w:ascii="Times New Roman" w:hAnsi="Times New Roman" w:cs="Times New Roman"/>
                <w:sz w:val="20"/>
                <w:szCs w:val="20"/>
              </w:rPr>
              <w:t xml:space="preserve"> заяв</w:t>
            </w:r>
            <w:r w:rsidR="00504A88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="00DD73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02F08" w:rsidRPr="00602F08" w:rsidRDefault="00602F08" w:rsidP="00602F08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:rsidR="008C04B1" w:rsidRPr="00602F08" w:rsidRDefault="00602F08" w:rsidP="00A70B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2713E" w:rsidRPr="002E782D" w:rsidTr="000B78B6">
        <w:trPr>
          <w:gridAfter w:val="1"/>
          <w:wAfter w:w="6" w:type="dxa"/>
        </w:trPr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2.3.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6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ind w:right="106"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Функционирование «Электронного магазина малых закупок»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ind w:right="53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осуществление малых закупок с использованием функционала ГИС «Автоматизиро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ванная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информационная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система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управления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бюджетным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процессом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Республики»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Управление образования Администрации МО «Глазовский район»,</w:t>
            </w:r>
          </w:p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ind w:left="32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Отдел культуры и молодежной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политики Администрации МО «Глазовский район», Управление финансов Администрации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количество проведенных закупок, сумма, тыс. рублей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A70BD6" w:rsidRDefault="00A70BD6">
            <w:pPr>
              <w:rPr>
                <w:rFonts w:ascii="Times New Roman" w:hAnsi="Times New Roman" w:cs="Times New Roman"/>
              </w:rPr>
            </w:pPr>
            <w:r w:rsidRPr="00A70BD6">
              <w:rPr>
                <w:rFonts w:ascii="Times New Roman" w:hAnsi="Times New Roman" w:cs="Times New Roman"/>
              </w:rPr>
              <w:t xml:space="preserve">увеличение количества участников закупок и повышение уровня конкуренции. Повышение прозрачности, подконтрольности и подотчетности закупок. Развитие малого и среднего бизнеса в </w:t>
            </w:r>
            <w:r w:rsidRPr="00A70BD6">
              <w:rPr>
                <w:rFonts w:ascii="Times New Roman" w:hAnsi="Times New Roman" w:cs="Times New Roman"/>
              </w:rPr>
              <w:lastRenderedPageBreak/>
              <w:t>регионе. Экономия бюджетных средств путем выбора наилучшего предложения</w:t>
            </w:r>
          </w:p>
        </w:tc>
        <w:tc>
          <w:tcPr>
            <w:tcW w:w="311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04B1" w:rsidRPr="002E782D" w:rsidRDefault="00504A88" w:rsidP="00DD73C2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Количество проведенных закупок 387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ед.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НМЦК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проведенных процедур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на сумму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24007,9 тыс. руб., 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заключено контрактов на сумму 21142,1 тыс. руб., экономия бюджетных средств составила в 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сумме 2865,9 тыс. руб.</w:t>
            </w:r>
          </w:p>
        </w:tc>
      </w:tr>
      <w:tr w:rsidR="0052713E" w:rsidRPr="002E782D" w:rsidTr="000B78B6"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2.3.3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5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F521FB">
            <w:pPr>
              <w:autoSpaceDE w:val="0"/>
              <w:autoSpaceDN w:val="0"/>
              <w:adjustRightInd w:val="0"/>
              <w:spacing w:after="0" w:line="226" w:lineRule="exact"/>
              <w:ind w:right="1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Централизация закупок муниципальн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ого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образовани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я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«Глазовский район»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на основании соглашений об осуществлении государственным казенным учреждением Удмуртской Республики «Региональный центр закупок Удмуртской Республики» полномочий уполномоченного учреждения муниципальных 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образований на определение поставщиков (подрядчиков, исполнителей)</w:t>
            </w:r>
          </w:p>
        </w:tc>
        <w:tc>
          <w:tcPr>
            <w:tcW w:w="198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проведение закупок </w:t>
            </w:r>
            <w:proofErr w:type="gramStart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через</w:t>
            </w:r>
            <w:proofErr w:type="gramEnd"/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единое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уполномоченное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учреждение 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государственное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казенное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учреждение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«Региональный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центр закупок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Республики»</w:t>
            </w:r>
          </w:p>
        </w:tc>
        <w:tc>
          <w:tcPr>
            <w:tcW w:w="17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образования Администрации МО «Глазовский район»,</w:t>
            </w:r>
          </w:p>
          <w:p w:rsidR="0052713E" w:rsidRPr="00C40620" w:rsidRDefault="0052713E" w:rsidP="00401685">
            <w:pPr>
              <w:autoSpaceDE w:val="0"/>
              <w:autoSpaceDN w:val="0"/>
              <w:adjustRightInd w:val="0"/>
              <w:spacing w:after="0" w:line="230" w:lineRule="exact"/>
              <w:ind w:left="326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Отдел культуры и молодежной политики Администрации МО «Глазовский район», Управление финансов Администраци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 МО «Глазовский район», Администрации муниципальных образований – сельские поселения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Сектор муниципального заказа управления развития территории и муниципального заказа Администрации МО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</w:t>
            </w:r>
          </w:p>
        </w:tc>
        <w:tc>
          <w:tcPr>
            <w:tcW w:w="879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2020-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C40620" w:rsidRDefault="0052713E" w:rsidP="002E782D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C40620" w:rsidRDefault="0052713E" w:rsidP="00DD75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</w:t>
            </w:r>
            <w:r w:rsidRPr="00C406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кономия бюджетных средств, тыс. рублей</w:t>
            </w:r>
          </w:p>
        </w:tc>
        <w:tc>
          <w:tcPr>
            <w:tcW w:w="3429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2E782D" w:rsidRDefault="00EC7878"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проведение всех видов закупок по типу «одного окна»</w:t>
            </w:r>
          </w:p>
        </w:tc>
        <w:tc>
          <w:tcPr>
            <w:tcW w:w="3121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73C2" w:rsidRPr="002E782D" w:rsidRDefault="00DD73C2" w:rsidP="00DD73C2">
            <w:pPr>
              <w:spacing w:after="0" w:line="180" w:lineRule="exact"/>
            </w:pPr>
          </w:p>
          <w:p w:rsidR="0052713E" w:rsidRPr="002E782D" w:rsidRDefault="001316D3" w:rsidP="009808D7"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</w:t>
            </w:r>
            <w:r w:rsidR="00DD73C2" w:rsidRPr="00C406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кономия бюджетных сре</w:t>
            </w:r>
            <w:proofErr w:type="gramStart"/>
            <w:r w:rsidR="00DD73C2" w:rsidRPr="00C4062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дств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808D7" w:rsidRPr="008D2E7B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proofErr w:type="gramEnd"/>
            <w:r w:rsidR="009808D7" w:rsidRPr="008D2E7B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9808D7"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проведени</w:t>
            </w:r>
            <w:r w:rsidR="009808D7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</w:t>
            </w:r>
            <w:r w:rsidR="009808D7"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закупок </w:t>
            </w:r>
            <w:r w:rsidR="009808D7" w:rsidRPr="008D2E7B">
              <w:rPr>
                <w:rFonts w:ascii="Times New Roman" w:hAnsi="Times New Roman" w:cs="Times New Roman"/>
                <w:sz w:val="20"/>
                <w:szCs w:val="20"/>
              </w:rPr>
              <w:t>для муниципальных нужд</w:t>
            </w:r>
            <w:r w:rsidR="009808D7"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через</w:t>
            </w:r>
            <w:r w:rsidR="009808D7" w:rsidRPr="008D2E7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08D7">
              <w:rPr>
                <w:rFonts w:ascii="Times New Roman" w:hAnsi="Times New Roman" w:cs="Times New Roman"/>
                <w:sz w:val="20"/>
                <w:szCs w:val="20"/>
              </w:rPr>
              <w:t xml:space="preserve">РЦЗ </w:t>
            </w:r>
            <w:r w:rsidR="00DD73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составила в сумме 8515,5 тыс. руб.</w:t>
            </w:r>
          </w:p>
        </w:tc>
      </w:tr>
      <w:tr w:rsidR="00315AE8" w:rsidRPr="002E782D" w:rsidTr="000B78B6">
        <w:trPr>
          <w:trHeight w:val="353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AE8" w:rsidRDefault="00315AE8" w:rsidP="002E782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F521FB">
              <w:rPr>
                <w:rStyle w:val="FontStyle35"/>
                <w:sz w:val="20"/>
                <w:szCs w:val="20"/>
              </w:rPr>
              <w:lastRenderedPageBreak/>
              <w:t>2.4</w:t>
            </w:r>
            <w:r>
              <w:rPr>
                <w:rStyle w:val="FontStyle35"/>
                <w:sz w:val="20"/>
                <w:szCs w:val="20"/>
              </w:rPr>
              <w:t>.</w:t>
            </w:r>
          </w:p>
        </w:tc>
        <w:tc>
          <w:tcPr>
            <w:tcW w:w="14790" w:type="dxa"/>
            <w:gridSpan w:val="5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15AE8" w:rsidRPr="002E782D" w:rsidRDefault="00315AE8">
            <w:r>
              <w:rPr>
                <w:rStyle w:val="FontStyle35"/>
                <w:sz w:val="20"/>
                <w:szCs w:val="20"/>
              </w:rPr>
              <w:t>Меры по совершенствованию межбюджетных отношений на муниципальном уровне</w:t>
            </w:r>
          </w:p>
        </w:tc>
      </w:tr>
      <w:tr w:rsidR="0052713E" w:rsidRPr="00687744" w:rsidTr="000B78B6">
        <w:trPr>
          <w:gridAfter w:val="1"/>
          <w:wAfter w:w="6" w:type="dxa"/>
        </w:trPr>
        <w:tc>
          <w:tcPr>
            <w:tcW w:w="6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2.4.1.</w:t>
            </w:r>
          </w:p>
        </w:tc>
        <w:tc>
          <w:tcPr>
            <w:tcW w:w="229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1E6B77">
            <w:pPr>
              <w:autoSpaceDE w:val="0"/>
              <w:autoSpaceDN w:val="0"/>
              <w:adjustRightInd w:val="0"/>
              <w:spacing w:after="0" w:line="226" w:lineRule="exact"/>
              <w:ind w:right="14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Преобразование муниципального района «Глазовский район» в муниципальный округ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анализ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эффективности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территориальной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организации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местного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самоуправления </w:t>
            </w:r>
            <w:proofErr w:type="gramStart"/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Удмуртской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Республике.</w:t>
            </w:r>
          </w:p>
          <w:p w:rsidR="0052713E" w:rsidRPr="0040168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Организация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40168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работы по</w:t>
            </w:r>
            <w:r w:rsidRPr="00401685">
              <w:rPr>
                <w:rStyle w:val="FontStyle34"/>
                <w:b w:val="0"/>
                <w:sz w:val="20"/>
                <w:szCs w:val="20"/>
              </w:rPr>
              <w:t xml:space="preserve"> преобразованию муниципальных образований в Удмуртской </w:t>
            </w:r>
            <w:r w:rsidRPr="00401685">
              <w:rPr>
                <w:rStyle w:val="FontStyle35"/>
                <w:b w:val="0"/>
                <w:sz w:val="20"/>
                <w:szCs w:val="20"/>
              </w:rPr>
              <w:t xml:space="preserve">Республике путем их объединения (в случае обращения муниципальных образований в Удмуртской Республике). Разработка </w:t>
            </w:r>
            <w:r w:rsidRPr="00401685">
              <w:rPr>
                <w:rStyle w:val="FontStyle35"/>
                <w:b w:val="0"/>
                <w:sz w:val="20"/>
                <w:szCs w:val="20"/>
              </w:rPr>
              <w:lastRenderedPageBreak/>
              <w:t>нормативного правового акта Удмуртской Республики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Style w:val="FontStyle35"/>
                <w:b w:val="0"/>
                <w:bCs w:val="0"/>
                <w:sz w:val="20"/>
                <w:szCs w:val="20"/>
              </w:rPr>
              <w:lastRenderedPageBreak/>
              <w:t>Администрация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-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2024</w:t>
            </w:r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сокращение количества муници</w:t>
            </w: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пальных образова</w:t>
            </w:r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 xml:space="preserve">ний </w:t>
            </w:r>
            <w:proofErr w:type="gramStart"/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2E1D80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ind w:left="14" w:hanging="1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spellStart"/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Глазовском</w:t>
            </w:r>
            <w:proofErr w:type="spellEnd"/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районе</w:t>
            </w:r>
            <w:proofErr w:type="gramEnd"/>
          </w:p>
        </w:tc>
        <w:tc>
          <w:tcPr>
            <w:tcW w:w="3341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687744" w:rsidRDefault="0052713E"/>
        </w:tc>
        <w:tc>
          <w:tcPr>
            <w:tcW w:w="3203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Pr="00687744" w:rsidRDefault="00D7591F">
            <w:r w:rsidRPr="002E1D8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Преобразование муниципального района «Глазовский район» в муниципальный округ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планируется с 01.01.2022 года</w:t>
            </w:r>
          </w:p>
        </w:tc>
      </w:tr>
      <w:tr w:rsidR="0052713E" w:rsidRPr="00687744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2.4.2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right="149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Развитие </w:t>
            </w:r>
            <w:proofErr w:type="gramStart"/>
            <w:r w:rsidRPr="00904535">
              <w:rPr>
                <w:rStyle w:val="FontStyle35"/>
                <w:b w:val="0"/>
                <w:sz w:val="20"/>
                <w:szCs w:val="20"/>
              </w:rPr>
              <w:t>инициативного</w:t>
            </w:r>
            <w:proofErr w:type="gramEnd"/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бюджетирования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реализация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приоритетных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проектов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поддержки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местных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инициатив,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направленных на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вовлечение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граждан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определение и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решение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приоритетных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социальных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проблем местного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highlight w:val="yellow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уровня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Style w:val="FontStyle35"/>
                <w:b w:val="0"/>
                <w:bCs w:val="0"/>
                <w:sz w:val="20"/>
                <w:szCs w:val="20"/>
              </w:rPr>
            </w:pPr>
            <w:r w:rsidRPr="00904535">
              <w:rPr>
                <w:rStyle w:val="FontStyle35"/>
                <w:b w:val="0"/>
                <w:bCs w:val="0"/>
                <w:sz w:val="20"/>
                <w:szCs w:val="20"/>
              </w:rPr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68774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2020-2024 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доля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firstLine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проектов-победителей в общем количестве заявок на конкурсный отбор проектов развития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обществен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ной</w:t>
            </w:r>
            <w:proofErr w:type="gramEnd"/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инфраструк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туры,</w:t>
            </w:r>
          </w:p>
          <w:p w:rsidR="0052713E" w:rsidRPr="00904535" w:rsidRDefault="0052713E" w:rsidP="00904535">
            <w:pPr>
              <w:autoSpaceDE w:val="0"/>
              <w:autoSpaceDN w:val="0"/>
              <w:adjustRightInd w:val="0"/>
              <w:spacing w:after="0" w:line="226" w:lineRule="exact"/>
              <w:ind w:left="5" w:hanging="5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основанных на местных инициати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softHyphen/>
              <w:t>вах, %</w:t>
            </w:r>
          </w:p>
        </w:tc>
        <w:tc>
          <w:tcPr>
            <w:tcW w:w="3341" w:type="dxa"/>
            <w:gridSpan w:val="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904535" w:rsidRDefault="0052713E" w:rsidP="00747831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3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904535" w:rsidRDefault="00315AE8" w:rsidP="00747831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A2557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 реализации в УР проектов развития общественной инфраструктуры основанной на местных инициативах в 2020 году приняли участие 11 муниципальных образования сельских поселений. Все муниципальные образования - сельские поселения прошли конкурсный отбор и победили.</w:t>
            </w:r>
          </w:p>
        </w:tc>
      </w:tr>
      <w:tr w:rsidR="0052713E" w:rsidRPr="00687744" w:rsidTr="000B78B6">
        <w:trPr>
          <w:gridAfter w:val="1"/>
          <w:wAfter w:w="6" w:type="dxa"/>
          <w:trHeight w:val="2395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2.4.3.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0B78B6">
            <w:pPr>
              <w:ind w:right="72" w:firstLine="24"/>
              <w:rPr>
                <w:rStyle w:val="FontStyle35"/>
                <w:b w:val="0"/>
                <w:sz w:val="20"/>
                <w:szCs w:val="20"/>
              </w:rPr>
            </w:pP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Заключение с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>,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получающими дотацию на выравнивание бюджетной обеспеченности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образования» Глазовский район»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Удмуртской Республики, соглашений об осуществлении мер, направленных на социально-экономическое развитие муниципального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образования - сельского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поселения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оздоровление муниципальных финансов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муниципального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– сельского поселения 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Глазовском</w:t>
            </w:r>
            <w:proofErr w:type="spellEnd"/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районе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Удмуртской Республике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lastRenderedPageBreak/>
              <w:t>заключение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соглашени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й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Управлением финансов Администрации МО «Глазовский район» 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,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получающими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дотацию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выравнивание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бюджетной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обеспеченности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поселений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из бюджета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муниципального образования» Глазовский район» </w:t>
            </w:r>
            <w:r w:rsidRPr="00904535">
              <w:rPr>
                <w:rFonts w:ascii="Times New Roman" w:hAnsi="Times New Roman" w:cs="Times New Roman"/>
                <w:bCs/>
                <w:sz w:val="20"/>
                <w:szCs w:val="20"/>
              </w:rPr>
              <w:t>Удмуртской Республики</w:t>
            </w:r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в</w:t>
            </w:r>
            <w:proofErr w:type="gramEnd"/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904535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текущем году</w:t>
            </w:r>
            <w:proofErr w:type="gramEnd"/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26" w:lineRule="exact"/>
              <w:jc w:val="center"/>
              <w:rPr>
                <w:rStyle w:val="FontStyle35"/>
                <w:b w:val="0"/>
                <w:bCs w:val="0"/>
                <w:sz w:val="20"/>
                <w:szCs w:val="20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 финансов Администрации МО «Глазовский район»,</w:t>
            </w:r>
            <w:r w:rsidRPr="00C40620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Администрации муниципальных образований – сельские поселения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1D0534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1D0534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904535" w:rsidRDefault="0052713E" w:rsidP="001D0534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4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04535" w:rsidRDefault="0052713E" w:rsidP="00C355FA">
            <w:pPr>
              <w:autoSpaceDE w:val="0"/>
              <w:autoSpaceDN w:val="0"/>
              <w:adjustRightInd w:val="0"/>
              <w:spacing w:after="0" w:line="226" w:lineRule="exact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исполнение условий соглашения, да /нет</w:t>
            </w:r>
          </w:p>
        </w:tc>
        <w:tc>
          <w:tcPr>
            <w:tcW w:w="33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904535" w:rsidRDefault="0052713E" w:rsidP="001132A7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315AE8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3217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904535" w:rsidRDefault="00535BB0" w:rsidP="00B86B8C">
            <w:pPr>
              <w:autoSpaceDE w:val="0"/>
              <w:autoSpaceDN w:val="0"/>
              <w:adjustRightInd w:val="0"/>
              <w:spacing w:after="0" w:line="226" w:lineRule="exact"/>
              <w:ind w:right="34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Соглашения с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муниципальными образованиями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– сельскими поселениями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Глазовского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района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>з</w:t>
            </w:r>
            <w:r w:rsidRPr="00904535">
              <w:rPr>
                <w:rStyle w:val="FontStyle35"/>
                <w:b w:val="0"/>
                <w:sz w:val="20"/>
                <w:szCs w:val="20"/>
              </w:rPr>
              <w:t>аключен</w:t>
            </w:r>
            <w:r>
              <w:rPr>
                <w:rStyle w:val="FontStyle35"/>
                <w:b w:val="0"/>
                <w:sz w:val="20"/>
                <w:szCs w:val="20"/>
              </w:rPr>
              <w:t>ы 29.01.2020 года. У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словия соглашений исполнен</w:t>
            </w:r>
            <w:r w:rsidR="00B86B8C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ы.</w:t>
            </w:r>
          </w:p>
        </w:tc>
      </w:tr>
      <w:tr w:rsidR="005E1FD2" w:rsidRPr="00687744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904535" w:rsidRDefault="005E1FD2" w:rsidP="002E1D8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AB530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14784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E1FD2" w:rsidRDefault="005E1FD2" w:rsidP="005E1FD2">
            <w:pPr>
              <w:autoSpaceDE w:val="0"/>
              <w:autoSpaceDN w:val="0"/>
              <w:adjustRightInd w:val="0"/>
              <w:spacing w:after="0" w:line="226" w:lineRule="exact"/>
              <w:ind w:right="34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Сокращение просроченной кредиторской задолженности</w:t>
            </w:r>
          </w:p>
        </w:tc>
      </w:tr>
      <w:tr w:rsidR="00044503" w:rsidRPr="00687744" w:rsidTr="000B78B6">
        <w:trPr>
          <w:gridAfter w:val="56"/>
          <w:wAfter w:w="14790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4503" w:rsidRPr="00AB5303" w:rsidRDefault="00044503" w:rsidP="00AB53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52713E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.1.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Контроль в сфере закупок в отношении заказчиков в соответствии с ч. 5 ст. 99 Федерального закона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проверка муниципальных контрактов и договоров, заключенных муниципальными казенными и бюджетными учреждениями МО «Глазовский район», на соответствие утвержденным лимитам бюджетных обязательств и планам финансово-хозяйственной деятельности (ежедневно)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849DA" w:rsidRDefault="0052713E" w:rsidP="005F399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D849DA" w:rsidRDefault="0052713E" w:rsidP="005F399F">
            <w:pPr>
              <w:pStyle w:val="Style5"/>
              <w:widowControl/>
              <w:spacing w:line="226" w:lineRule="exact"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муниципальных учреждений МО «Глазовский район», контракты и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договоры</w:t>
            </w:r>
            <w:proofErr w:type="gramEnd"/>
            <w:r w:rsidRPr="00D849DA">
              <w:rPr>
                <w:rStyle w:val="FontStyle35"/>
                <w:b w:val="0"/>
                <w:sz w:val="20"/>
                <w:szCs w:val="20"/>
              </w:rPr>
              <w:t xml:space="preserve"> которых заключены в соответст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вии с</w:t>
            </w:r>
          </w:p>
          <w:p w:rsidR="0052713E" w:rsidRPr="00D849DA" w:rsidRDefault="0052713E" w:rsidP="005F399F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утвержден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ными лимитами бюджетных обяза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тельств, в общем количестве муниципальных учреждений МО «Глазовский район», %</w:t>
            </w:r>
          </w:p>
        </w:tc>
        <w:tc>
          <w:tcPr>
            <w:tcW w:w="32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849DA" w:rsidRDefault="0052713E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100,0</w:t>
            </w:r>
          </w:p>
        </w:tc>
        <w:tc>
          <w:tcPr>
            <w:tcW w:w="323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282692" w:rsidP="005F399F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100,0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B44724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Проверка обоснованности возникновения и достоверности отражения в годовой отчетности просроченной кредиторской задолженности подведомственных муниципальных учреждений МО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п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роверка первичных документов</w:t>
            </w:r>
            <w:r w:rsidRPr="00D849D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учреждениях</w:t>
            </w:r>
            <w:proofErr w:type="gramEnd"/>
            <w:r w:rsidRPr="00D849DA">
              <w:rPr>
                <w:rStyle w:val="FontStyle35"/>
                <w:b w:val="0"/>
                <w:sz w:val="20"/>
                <w:szCs w:val="20"/>
              </w:rPr>
              <w:t>,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допустивших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просроченную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кредиторскую</w:t>
            </w:r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задолженность, </w:t>
            </w:r>
            <w:proofErr w:type="gramStart"/>
            <w:r w:rsidRPr="00D849DA">
              <w:rPr>
                <w:rStyle w:val="FontStyle35"/>
                <w:b w:val="0"/>
                <w:sz w:val="20"/>
                <w:szCs w:val="20"/>
              </w:rPr>
              <w:t>с</w:t>
            </w:r>
            <w:proofErr w:type="gramEnd"/>
          </w:p>
          <w:p w:rsidR="0052713E" w:rsidRPr="00D849DA" w:rsidRDefault="0052713E" w:rsidP="00B44724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данными</w:t>
            </w:r>
          </w:p>
          <w:p w:rsidR="0052713E" w:rsidRPr="00D849DA" w:rsidRDefault="0052713E" w:rsidP="00B44724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отчетности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849D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Управление финансов Администрации 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849DA" w:rsidRDefault="0052713E" w:rsidP="00D849D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849DA" w:rsidRDefault="0052713E" w:rsidP="00D849DA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D849DA" w:rsidRDefault="0052713E" w:rsidP="00D849DA">
            <w:pPr>
              <w:pStyle w:val="Style5"/>
              <w:widowControl/>
              <w:spacing w:line="226" w:lineRule="exact"/>
              <w:ind w:firstLine="19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проверен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ных</w:t>
            </w:r>
            <w:r w:rsidRPr="00D849DA">
              <w:rPr>
                <w:rStyle w:val="FontStyle34"/>
                <w:b w:val="0"/>
                <w:sz w:val="20"/>
                <w:szCs w:val="20"/>
              </w:rPr>
              <w:t xml:space="preserve"> муниципаль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ных учреждений МО «Глазовский район»,   допустив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D849DA" w:rsidRDefault="0052713E" w:rsidP="00D849DA">
            <w:pPr>
              <w:pStyle w:val="Style5"/>
              <w:widowControl/>
              <w:spacing w:line="226" w:lineRule="exact"/>
              <w:ind w:firstLine="14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</w:p>
          <w:p w:rsidR="0052713E" w:rsidRPr="00D849DA" w:rsidRDefault="0052713E" w:rsidP="00D849DA">
            <w:pPr>
              <w:pStyle w:val="Style5"/>
              <w:widowControl/>
              <w:spacing w:line="226" w:lineRule="exact"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 xml:space="preserve">ность, в общем количестве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ных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lastRenderedPageBreak/>
              <w:t>учреждений</w:t>
            </w:r>
            <w:r>
              <w:rPr>
                <w:rStyle w:val="FontStyle35"/>
              </w:rPr>
              <w:t xml:space="preserve">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МО «Глазовский район»,</w:t>
            </w:r>
            <w:r>
              <w:rPr>
                <w:rStyle w:val="FontStyle35"/>
              </w:rPr>
              <w:t xml:space="preserve">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 xml:space="preserve"> допустив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D849DA" w:rsidRDefault="0052713E" w:rsidP="00D849DA">
            <w:pPr>
              <w:pStyle w:val="Style5"/>
              <w:widowControl/>
              <w:spacing w:line="226" w:lineRule="exact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</w:p>
          <w:p w:rsidR="0052713E" w:rsidRPr="00D849DA" w:rsidRDefault="0052713E" w:rsidP="00D849DA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ность, %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849D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4B1B4F">
              <w:rPr>
                <w:rStyle w:val="FontStyle35"/>
                <w:b w:val="0"/>
                <w:sz w:val="20"/>
                <w:szCs w:val="20"/>
              </w:rPr>
              <w:lastRenderedPageBreak/>
              <w:t>100,0</w:t>
            </w:r>
          </w:p>
        </w:tc>
        <w:tc>
          <w:tcPr>
            <w:tcW w:w="32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B1B4F" w:rsidRPr="00D849DA" w:rsidRDefault="00A22BFB" w:rsidP="004B1B4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 xml:space="preserve">Аудитором </w:t>
            </w:r>
            <w:proofErr w:type="spellStart"/>
            <w:r>
              <w:rPr>
                <w:rStyle w:val="FontStyle35"/>
                <w:b w:val="0"/>
                <w:sz w:val="20"/>
                <w:szCs w:val="20"/>
              </w:rPr>
              <w:t>к</w:t>
            </w:r>
            <w:r w:rsidR="00936012">
              <w:rPr>
                <w:rStyle w:val="FontStyle35"/>
                <w:b w:val="0"/>
                <w:sz w:val="20"/>
                <w:szCs w:val="20"/>
              </w:rPr>
              <w:t>онтрольно</w:t>
            </w:r>
            <w:proofErr w:type="spellEnd"/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936012">
              <w:rPr>
                <w:rStyle w:val="FontStyle35"/>
                <w:b w:val="0"/>
                <w:sz w:val="20"/>
                <w:szCs w:val="20"/>
              </w:rPr>
              <w:t>- счетн</w:t>
            </w:r>
            <w:r>
              <w:rPr>
                <w:rStyle w:val="FontStyle35"/>
                <w:b w:val="0"/>
                <w:sz w:val="20"/>
                <w:szCs w:val="20"/>
              </w:rPr>
              <w:t>ого</w:t>
            </w:r>
            <w:r w:rsidR="00936012">
              <w:rPr>
                <w:rStyle w:val="FontStyle35"/>
                <w:b w:val="0"/>
                <w:sz w:val="20"/>
                <w:szCs w:val="20"/>
              </w:rPr>
              <w:t xml:space="preserve"> орган</w:t>
            </w:r>
            <w:r>
              <w:rPr>
                <w:rStyle w:val="FontStyle35"/>
                <w:b w:val="0"/>
                <w:sz w:val="20"/>
                <w:szCs w:val="20"/>
              </w:rPr>
              <w:t>а</w:t>
            </w:r>
            <w:r w:rsidR="00936012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МО «Глазовский район» по </w:t>
            </w:r>
            <w:r w:rsidR="00936012">
              <w:rPr>
                <w:rStyle w:val="FontStyle35"/>
                <w:b w:val="0"/>
                <w:sz w:val="20"/>
                <w:szCs w:val="20"/>
              </w:rPr>
              <w:t xml:space="preserve">6 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учреждениям района проведены </w:t>
            </w:r>
            <w:r w:rsidR="00936012">
              <w:rPr>
                <w:rStyle w:val="FontStyle35"/>
                <w:b w:val="0"/>
                <w:sz w:val="20"/>
                <w:szCs w:val="20"/>
              </w:rPr>
              <w:t>контрольны</w:t>
            </w:r>
            <w:r>
              <w:rPr>
                <w:rStyle w:val="FontStyle35"/>
                <w:b w:val="0"/>
                <w:sz w:val="20"/>
                <w:szCs w:val="20"/>
              </w:rPr>
              <w:t>е</w:t>
            </w:r>
            <w:r w:rsidR="00936012">
              <w:rPr>
                <w:rStyle w:val="FontStyle35"/>
                <w:b w:val="0"/>
                <w:sz w:val="20"/>
                <w:szCs w:val="20"/>
              </w:rPr>
              <w:t xml:space="preserve"> мероприяти</w:t>
            </w:r>
            <w:r>
              <w:rPr>
                <w:rStyle w:val="FontStyle35"/>
                <w:b w:val="0"/>
                <w:sz w:val="20"/>
                <w:szCs w:val="20"/>
              </w:rPr>
              <w:t>я, при проведении проверок в 2-х учреждениях выявлена просроченная кредиторская задолженность</w:t>
            </w:r>
            <w:r w:rsidR="004B1B4F">
              <w:rPr>
                <w:rStyle w:val="FontStyle35"/>
                <w:b w:val="0"/>
                <w:sz w:val="20"/>
                <w:szCs w:val="20"/>
              </w:rPr>
              <w:t>.</w:t>
            </w:r>
            <w:r w:rsidR="00936012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4B1B4F">
              <w:rPr>
                <w:rStyle w:val="FontStyle35"/>
                <w:b w:val="0"/>
                <w:sz w:val="20"/>
                <w:szCs w:val="20"/>
              </w:rPr>
              <w:t xml:space="preserve">                              Д</w:t>
            </w:r>
            <w:r w:rsidR="004B1B4F" w:rsidRPr="00D849DA">
              <w:rPr>
                <w:rStyle w:val="FontStyle35"/>
                <w:b w:val="0"/>
                <w:sz w:val="20"/>
                <w:szCs w:val="20"/>
              </w:rPr>
              <w:t>оля</w:t>
            </w:r>
            <w:r w:rsidR="004B1B4F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4B1B4F" w:rsidRPr="00D849DA">
              <w:rPr>
                <w:rStyle w:val="FontStyle35"/>
                <w:b w:val="0"/>
                <w:sz w:val="20"/>
                <w:szCs w:val="20"/>
              </w:rPr>
              <w:t>проверен</w:t>
            </w:r>
            <w:r w:rsidR="004B1B4F" w:rsidRPr="00D849DA">
              <w:rPr>
                <w:rStyle w:val="FontStyle35"/>
                <w:b w:val="0"/>
                <w:sz w:val="20"/>
                <w:szCs w:val="20"/>
              </w:rPr>
              <w:softHyphen/>
              <w:t>ных</w:t>
            </w:r>
            <w:r w:rsidR="004B1B4F" w:rsidRPr="00D849DA">
              <w:rPr>
                <w:rStyle w:val="FontStyle34"/>
                <w:b w:val="0"/>
                <w:sz w:val="20"/>
                <w:szCs w:val="20"/>
              </w:rPr>
              <w:t xml:space="preserve"> муниципаль</w:t>
            </w:r>
            <w:r w:rsidR="004B1B4F" w:rsidRPr="00D849DA">
              <w:rPr>
                <w:rStyle w:val="FontStyle35"/>
                <w:b w:val="0"/>
                <w:sz w:val="20"/>
                <w:szCs w:val="20"/>
              </w:rPr>
              <w:t>ных учреждений МО «Глазовский район»,   допустив</w:t>
            </w:r>
            <w:r w:rsidR="004B1B4F" w:rsidRPr="00D849DA">
              <w:rPr>
                <w:rStyle w:val="FontStyle35"/>
                <w:b w:val="0"/>
                <w:sz w:val="20"/>
                <w:szCs w:val="20"/>
              </w:rPr>
              <w:softHyphen/>
              <w:t>ших</w:t>
            </w:r>
          </w:p>
          <w:p w:rsidR="0052713E" w:rsidRPr="00D849DA" w:rsidRDefault="004B1B4F" w:rsidP="004B1B4F">
            <w:pPr>
              <w:pStyle w:val="Style5"/>
              <w:widowControl/>
              <w:spacing w:line="226" w:lineRule="exact"/>
              <w:ind w:firstLine="14"/>
              <w:rPr>
                <w:rStyle w:val="FontStyle35"/>
                <w:b w:val="0"/>
                <w:sz w:val="20"/>
                <w:szCs w:val="20"/>
              </w:rPr>
            </w:pPr>
            <w:r w:rsidRPr="00D849DA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ную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D849DA">
              <w:rPr>
                <w:rStyle w:val="FontStyle35"/>
                <w:b w:val="0"/>
                <w:sz w:val="20"/>
                <w:szCs w:val="20"/>
              </w:rPr>
              <w:softHyphen/>
              <w:t>ность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составила </w:t>
            </w:r>
            <w:r w:rsidR="00936012">
              <w:rPr>
                <w:rStyle w:val="FontStyle35"/>
                <w:b w:val="0"/>
                <w:sz w:val="20"/>
                <w:szCs w:val="20"/>
              </w:rPr>
              <w:t>33,3%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lastRenderedPageBreak/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5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.3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E72896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Сокращение просроченной кредиторской задолженности бюджета и подведомственных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ных учреждений </w:t>
            </w:r>
            <w:r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 в общей сумме расходов главного распорядителя средств бюджета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0A374C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ежегодная информация о просроченной кредиторской задолженности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Default="0052713E" w:rsidP="007B327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Управление</w:t>
            </w:r>
          </w:p>
          <w:p w:rsidR="0052713E" w:rsidRPr="007B6004" w:rsidRDefault="0052713E" w:rsidP="007B3272">
            <w:pPr>
              <w:autoSpaceDE w:val="0"/>
              <w:autoSpaceDN w:val="0"/>
              <w:adjustRightInd w:val="0"/>
              <w:spacing w:after="0" w:line="230" w:lineRule="exact"/>
              <w:jc w:val="center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образования Администрации </w:t>
            </w:r>
            <w:r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>МО</w:t>
            </w:r>
            <w:r w:rsidRPr="007B6004"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  <w:t xml:space="preserve"> «Глазовский район»,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Отдел культуры и молодежной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политики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 xml:space="preserve">Администрации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 xml:space="preserve">«Глазовский район», Управление финансов Администрации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«Глазовский район», Администрации муниципальных образований –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сельские поселения</w:t>
            </w:r>
          </w:p>
          <w:p w:rsidR="0052713E" w:rsidRDefault="0052713E" w:rsidP="007B3272">
            <w:pPr>
              <w:pStyle w:val="Style7"/>
              <w:widowControl/>
              <w:spacing w:line="240" w:lineRule="auto"/>
              <w:rPr>
                <w:bCs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Администраци</w:t>
            </w:r>
            <w:r>
              <w:rPr>
                <w:bCs/>
                <w:sz w:val="20"/>
                <w:szCs w:val="20"/>
              </w:rPr>
              <w:t>я</w:t>
            </w:r>
            <w:r w:rsidRPr="007B6004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МО</w:t>
            </w:r>
          </w:p>
          <w:p w:rsidR="0052713E" w:rsidRPr="00E72896" w:rsidRDefault="0052713E" w:rsidP="007B3272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7B6004">
              <w:rPr>
                <w:bCs/>
                <w:sz w:val="20"/>
                <w:szCs w:val="20"/>
              </w:rPr>
              <w:t>«Глазовский район»</w:t>
            </w:r>
          </w:p>
          <w:p w:rsidR="0052713E" w:rsidRPr="00E72896" w:rsidRDefault="0052713E" w:rsidP="00E72896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2019-</w:t>
            </w:r>
          </w:p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E72896" w:rsidRDefault="0052713E" w:rsidP="006E01BB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E72896" w:rsidRDefault="0052713E" w:rsidP="00E72896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доля</w:t>
            </w:r>
          </w:p>
          <w:p w:rsidR="0052713E" w:rsidRPr="00E72896" w:rsidRDefault="0052713E" w:rsidP="00E72896">
            <w:pPr>
              <w:pStyle w:val="Style5"/>
              <w:widowControl/>
              <w:spacing w:line="226" w:lineRule="exact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просрочен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>ной</w:t>
            </w:r>
          </w:p>
          <w:p w:rsidR="0052713E" w:rsidRPr="00E72896" w:rsidRDefault="0052713E" w:rsidP="00E72896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кредитор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>ской</w:t>
            </w:r>
          </w:p>
          <w:p w:rsidR="0052713E" w:rsidRPr="00E72896" w:rsidRDefault="0052713E" w:rsidP="007B6004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>ности бюджета и подведомст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 xml:space="preserve">венных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ных учреждений </w:t>
            </w:r>
            <w:r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,</w:t>
            </w:r>
            <w:r w:rsidRPr="00E72896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в общей сумме расходов главного распоряди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>теля средств бюджета, %</w:t>
            </w:r>
          </w:p>
        </w:tc>
        <w:tc>
          <w:tcPr>
            <w:tcW w:w="31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E72896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&lt;1,0</w:t>
            </w:r>
          </w:p>
        </w:tc>
        <w:tc>
          <w:tcPr>
            <w:tcW w:w="32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20ACE" w:rsidRPr="00E72896" w:rsidRDefault="00D20ACE" w:rsidP="00D20ACE">
            <w:pPr>
              <w:pStyle w:val="Style5"/>
              <w:widowControl/>
              <w:spacing w:line="226" w:lineRule="exact"/>
              <w:jc w:val="center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просрочен</w:t>
            </w:r>
            <w:r>
              <w:rPr>
                <w:rStyle w:val="FontStyle35"/>
                <w:b w:val="0"/>
                <w:sz w:val="20"/>
                <w:szCs w:val="20"/>
              </w:rPr>
              <w:softHyphen/>
              <w:t xml:space="preserve">ная 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кредитор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>ск</w:t>
            </w:r>
            <w:r>
              <w:rPr>
                <w:rStyle w:val="FontStyle35"/>
                <w:b w:val="0"/>
                <w:sz w:val="20"/>
                <w:szCs w:val="20"/>
              </w:rPr>
              <w:t>ая</w:t>
            </w:r>
          </w:p>
          <w:p w:rsidR="0052713E" w:rsidRPr="00E72896" w:rsidRDefault="00D20ACE" w:rsidP="00930288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E72896">
              <w:rPr>
                <w:rStyle w:val="FontStyle35"/>
                <w:b w:val="0"/>
                <w:sz w:val="20"/>
                <w:szCs w:val="20"/>
              </w:rPr>
              <w:t>задолжен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>ност</w:t>
            </w:r>
            <w:r>
              <w:rPr>
                <w:rStyle w:val="FontStyle35"/>
                <w:b w:val="0"/>
                <w:sz w:val="20"/>
                <w:szCs w:val="20"/>
              </w:rPr>
              <w:t>ь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 бюджета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>и подведомст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softHyphen/>
              <w:t xml:space="preserve">венных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</w:t>
            </w:r>
            <w:r w:rsidRPr="00E72896">
              <w:rPr>
                <w:rStyle w:val="FontStyle35"/>
                <w:b w:val="0"/>
                <w:sz w:val="20"/>
                <w:szCs w:val="20"/>
              </w:rPr>
              <w:t xml:space="preserve">ных учреждений </w:t>
            </w:r>
            <w:r>
              <w:rPr>
                <w:rStyle w:val="FontStyle35"/>
                <w:b w:val="0"/>
                <w:sz w:val="20"/>
                <w:szCs w:val="20"/>
              </w:rPr>
              <w:t>МО «Глазовский район» по состоянию на 01.01.2021 года составила 529,6 тыс. руб. и в сравнении с началом года уменьшилась на 0,2 тыс. руб.</w:t>
            </w:r>
            <w:r w:rsidR="00930288" w:rsidRPr="00E72896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930288">
              <w:rPr>
                <w:rStyle w:val="FontStyle35"/>
                <w:b w:val="0"/>
                <w:sz w:val="20"/>
                <w:szCs w:val="20"/>
              </w:rPr>
              <w:t>Доля в</w:t>
            </w:r>
            <w:r w:rsidR="00930288" w:rsidRPr="00E72896">
              <w:rPr>
                <w:rStyle w:val="FontStyle35"/>
                <w:b w:val="0"/>
                <w:sz w:val="20"/>
                <w:szCs w:val="20"/>
              </w:rPr>
              <w:t xml:space="preserve"> общей сумме расходов главного распорядителя средств бюджета</w:t>
            </w:r>
            <w:r w:rsidR="00930288">
              <w:rPr>
                <w:rStyle w:val="FontStyle35"/>
                <w:b w:val="0"/>
                <w:sz w:val="20"/>
                <w:szCs w:val="20"/>
              </w:rPr>
              <w:t xml:space="preserve"> (Администрация МО «Глазовский район» 209733,4 тыс. руб.) составила 0,3%</w:t>
            </w:r>
          </w:p>
        </w:tc>
      </w:tr>
      <w:tr w:rsidR="005E1FD2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E72896" w:rsidRDefault="005E1FD2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sz w:val="20"/>
                <w:szCs w:val="20"/>
              </w:rPr>
              <w:t>2.6.</w:t>
            </w:r>
          </w:p>
        </w:tc>
        <w:tc>
          <w:tcPr>
            <w:tcW w:w="14784" w:type="dxa"/>
            <w:gridSpan w:val="5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E1FD2" w:rsidRPr="00E72896" w:rsidRDefault="005E1FD2" w:rsidP="005E1FD2">
            <w:pPr>
              <w:pStyle w:val="Style7"/>
              <w:widowControl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sz w:val="20"/>
                <w:szCs w:val="20"/>
              </w:rPr>
              <w:t>Повышение эффективности организации бюджетного процесса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2.6.1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794225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Повышение эффективности программных расходов бюджета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оценка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эффективности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реализации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муниципальных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программ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AB5303">
              <w:rPr>
                <w:rStyle w:val="FontStyle35"/>
                <w:b w:val="0"/>
                <w:sz w:val="20"/>
                <w:szCs w:val="20"/>
              </w:rPr>
              <w:t>(отдельных</w:t>
            </w:r>
            <w:proofErr w:type="gramEnd"/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подпрограмм)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 xml:space="preserve">МО «Глазовский район» </w:t>
            </w:r>
            <w:proofErr w:type="gramStart"/>
            <w:r w:rsidRPr="00AB5303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AB5303">
              <w:rPr>
                <w:rStyle w:val="FontStyle35"/>
                <w:b w:val="0"/>
                <w:sz w:val="20"/>
                <w:szCs w:val="20"/>
              </w:rPr>
              <w:lastRenderedPageBreak/>
              <w:t>порядке</w:t>
            </w:r>
            <w:proofErr w:type="gramEnd"/>
            <w:r w:rsidRPr="00AB5303">
              <w:rPr>
                <w:rStyle w:val="FontStyle35"/>
                <w:b w:val="0"/>
                <w:sz w:val="20"/>
                <w:szCs w:val="20"/>
              </w:rPr>
              <w:t>,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AB5303">
              <w:rPr>
                <w:rStyle w:val="FontStyle35"/>
                <w:b w:val="0"/>
                <w:sz w:val="20"/>
                <w:szCs w:val="20"/>
              </w:rPr>
              <w:t>установленном</w:t>
            </w:r>
            <w:proofErr w:type="gramEnd"/>
          </w:p>
          <w:p w:rsidR="0052713E" w:rsidRPr="00AB5303" w:rsidRDefault="0052713E" w:rsidP="00794225">
            <w:pPr>
              <w:pStyle w:val="Style5"/>
              <w:widowControl/>
              <w:ind w:right="19" w:firstLine="5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Администрацией МО «Глазовский район»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794225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bCs/>
                <w:sz w:val="20"/>
                <w:szCs w:val="20"/>
              </w:rPr>
              <w:lastRenderedPageBreak/>
              <w:t xml:space="preserve">Управление развития территории и муниципального заказа Администрации </w:t>
            </w:r>
            <w:r>
              <w:rPr>
                <w:bCs/>
                <w:sz w:val="20"/>
                <w:szCs w:val="20"/>
              </w:rPr>
              <w:t>МО</w:t>
            </w:r>
            <w:r w:rsidRPr="00AB5303">
              <w:rPr>
                <w:bCs/>
                <w:sz w:val="20"/>
                <w:szCs w:val="20"/>
              </w:rPr>
              <w:t xml:space="preserve"> «Глазовский район», </w:t>
            </w:r>
          </w:p>
          <w:p w:rsidR="0052713E" w:rsidRPr="00AB5303" w:rsidRDefault="0052713E" w:rsidP="0079422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lastRenderedPageBreak/>
              <w:t>ответственные исполнители муниципальных программ (отдельных подпрограмм)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794225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lastRenderedPageBreak/>
              <w:t>2020-</w:t>
            </w:r>
          </w:p>
          <w:p w:rsidR="0052713E" w:rsidRPr="00AB5303" w:rsidRDefault="0052713E" w:rsidP="00794225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AB5303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52713E" w:rsidP="00794225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AB5303">
              <w:rPr>
                <w:rStyle w:val="FontStyle35"/>
                <w:b w:val="0"/>
                <w:sz w:val="20"/>
                <w:szCs w:val="20"/>
              </w:rPr>
              <w:t>подготовка сводного доклада о реализации и оценке эффектив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softHyphen/>
              <w:t xml:space="preserve">ности муниципальных программ МО «Глазовский 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lastRenderedPageBreak/>
              <w:t>район» и предложе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softHyphen/>
              <w:t>ний о целесо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softHyphen/>
              <w:t>образности дальнейшей реализации муниципальных программ МО «Глазовский район», оцененных по итогам отчетного года как «неэффек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softHyphen/>
              <w:t>тивные», да/нет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AB5303" w:rsidRDefault="0052713E" w:rsidP="00A62071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Д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AB5303" w:rsidRDefault="002C5458" w:rsidP="00A62071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</w:t>
            </w:r>
            <w:r w:rsidRPr="00AB5303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AB530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lastRenderedPageBreak/>
              <w:t>2.6.2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81439A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Оптимизация</w:t>
            </w:r>
            <w:r w:rsidRPr="0081439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мероприятий муниципальных программ (отдельных подпрограмм)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794225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и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нвентаризация</w:t>
            </w:r>
          </w:p>
          <w:p w:rsidR="0052713E" w:rsidRPr="0081439A" w:rsidRDefault="0052713E" w:rsidP="0081439A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мероприятий муниципальных программ (отдельных подпрограмм) МО «Глазовский район» с целью их оптимизации и (или) переноса на более поздний период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bCs/>
                <w:sz w:val="20"/>
                <w:szCs w:val="20"/>
              </w:rPr>
              <w:t xml:space="preserve">Управление развития территории и муниципального заказа Администрации МО «Глазовский район», </w:t>
            </w:r>
          </w:p>
          <w:p w:rsidR="0052713E" w:rsidRPr="0081439A" w:rsidRDefault="0052713E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ответственные исполнители муниципальных программ (отдельных подпрограмм)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81439A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52713E" w:rsidP="00227197">
            <w:pPr>
              <w:pStyle w:val="Style5"/>
              <w:widowControl/>
              <w:ind w:firstLine="19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внесение</w:t>
            </w:r>
            <w:r w:rsidRPr="0081439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 xml:space="preserve">изменений в </w:t>
            </w:r>
            <w:proofErr w:type="gramStart"/>
            <w:r w:rsidRPr="0081439A">
              <w:rPr>
                <w:rStyle w:val="FontStyle35"/>
                <w:b w:val="0"/>
                <w:sz w:val="20"/>
                <w:szCs w:val="20"/>
              </w:rPr>
              <w:t>соответст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softHyphen/>
              <w:t>вующие</w:t>
            </w:r>
            <w:proofErr w:type="gramEnd"/>
            <w:r w:rsidRPr="0081439A">
              <w:rPr>
                <w:rStyle w:val="FontStyle35"/>
                <w:b w:val="0"/>
                <w:sz w:val="20"/>
                <w:szCs w:val="20"/>
              </w:rPr>
              <w:t xml:space="preserve"> норматив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softHyphen/>
              <w:t>ные</w:t>
            </w:r>
          </w:p>
          <w:p w:rsidR="0052713E" w:rsidRPr="0081439A" w:rsidRDefault="0052713E" w:rsidP="00227197">
            <w:pPr>
              <w:pStyle w:val="Style5"/>
              <w:widowControl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правовые акты</w:t>
            </w:r>
          </w:p>
          <w:p w:rsidR="0052713E" w:rsidRPr="0081439A" w:rsidRDefault="0052713E" w:rsidP="00227197">
            <w:pPr>
              <w:pStyle w:val="Style5"/>
              <w:widowControl/>
              <w:spacing w:line="226" w:lineRule="exact"/>
              <w:ind w:left="5" w:hanging="5"/>
              <w:rPr>
                <w:rStyle w:val="FontStyle35"/>
                <w:b w:val="0"/>
                <w:sz w:val="20"/>
                <w:szCs w:val="20"/>
              </w:rPr>
            </w:pPr>
            <w:r w:rsidRPr="0081439A">
              <w:rPr>
                <w:rStyle w:val="FontStyle35"/>
                <w:b w:val="0"/>
                <w:sz w:val="20"/>
                <w:szCs w:val="20"/>
              </w:rPr>
              <w:t>муниципального района, да/нет</w:t>
            </w:r>
          </w:p>
        </w:tc>
        <w:tc>
          <w:tcPr>
            <w:tcW w:w="31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81439A" w:rsidRDefault="0052713E" w:rsidP="00FA17B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2713E" w:rsidRPr="0081439A" w:rsidRDefault="002C5458" w:rsidP="00FA17B5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</w:t>
            </w:r>
            <w:r w:rsidRPr="0081439A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</w:tr>
      <w:tr w:rsidR="00E54D51" w:rsidTr="000B78B6">
        <w:trPr>
          <w:gridAfter w:val="2"/>
          <w:wAfter w:w="31" w:type="dxa"/>
        </w:trPr>
        <w:tc>
          <w:tcPr>
            <w:tcW w:w="6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81439A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2.6.3.</w:t>
            </w:r>
          </w:p>
        </w:tc>
        <w:tc>
          <w:tcPr>
            <w:tcW w:w="228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73111B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Совершенствование Порядка разработки, реализации и оценки эффективности муниципальных программ  МО «Глазовский район»</w:t>
            </w:r>
          </w:p>
        </w:tc>
        <w:tc>
          <w:tcPr>
            <w:tcW w:w="19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22719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внесение изменений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Default="00E54D51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422BF8">
              <w:rPr>
                <w:bCs/>
                <w:sz w:val="20"/>
                <w:szCs w:val="20"/>
              </w:rPr>
              <w:t>Управление развития территории и муниципального заказа Администрации муниципального образования «Глазовский район»,</w:t>
            </w:r>
          </w:p>
          <w:p w:rsidR="00E54D51" w:rsidRPr="00422BF8" w:rsidRDefault="00E54D51" w:rsidP="00227197">
            <w:pPr>
              <w:pStyle w:val="Style7"/>
              <w:widowControl/>
              <w:spacing w:line="254" w:lineRule="exac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bCs/>
                <w:sz w:val="20"/>
                <w:szCs w:val="20"/>
              </w:rPr>
              <w:t xml:space="preserve"> 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422BF8">
              <w:rPr>
                <w:bCs/>
                <w:sz w:val="20"/>
                <w:szCs w:val="20"/>
              </w:rPr>
              <w:t xml:space="preserve">страции </w:t>
            </w:r>
            <w:r w:rsidRPr="00422BF8">
              <w:rPr>
                <w:bCs/>
                <w:sz w:val="20"/>
                <w:szCs w:val="20"/>
              </w:rPr>
              <w:lastRenderedPageBreak/>
              <w:t>МО «Глазовский район»</w:t>
            </w:r>
          </w:p>
        </w:tc>
        <w:tc>
          <w:tcPr>
            <w:tcW w:w="8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lastRenderedPageBreak/>
              <w:t>2020-</w:t>
            </w:r>
          </w:p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E54D51" w:rsidRPr="00422BF8" w:rsidRDefault="00E54D51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422BF8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2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Default="00E54D51"/>
        </w:tc>
        <w:tc>
          <w:tcPr>
            <w:tcW w:w="315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Default="002C5458">
            <w:r w:rsidRPr="00422BF8">
              <w:rPr>
                <w:rStyle w:val="FontStyle35"/>
                <w:b w:val="0"/>
                <w:sz w:val="20"/>
                <w:szCs w:val="20"/>
              </w:rPr>
              <w:t>внесение изменений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</w:p>
        </w:tc>
        <w:tc>
          <w:tcPr>
            <w:tcW w:w="32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4D51" w:rsidRDefault="009D7903" w:rsidP="009D7903">
            <w:r>
              <w:rPr>
                <w:rStyle w:val="FontStyle35"/>
                <w:b w:val="0"/>
                <w:sz w:val="20"/>
                <w:szCs w:val="20"/>
              </w:rPr>
              <w:t>В 2020 году и</w:t>
            </w:r>
            <w:r w:rsidR="002C5458" w:rsidRPr="00422BF8">
              <w:rPr>
                <w:rStyle w:val="FontStyle35"/>
                <w:b w:val="0"/>
                <w:sz w:val="20"/>
                <w:szCs w:val="20"/>
              </w:rPr>
              <w:t>зменени</w:t>
            </w:r>
            <w:r w:rsidR="002C5458">
              <w:rPr>
                <w:rStyle w:val="FontStyle35"/>
                <w:b w:val="0"/>
                <w:sz w:val="20"/>
                <w:szCs w:val="20"/>
              </w:rPr>
              <w:t>я</w:t>
            </w:r>
            <w:r w:rsidR="002C5458" w:rsidRPr="00422BF8">
              <w:rPr>
                <w:rStyle w:val="FontStyle35"/>
                <w:b w:val="0"/>
                <w:sz w:val="20"/>
                <w:szCs w:val="20"/>
              </w:rPr>
              <w:t xml:space="preserve"> в постановление Администрации МО «Глазовский район» от 10 июля 2017 года № 111 «Об утверждении Порядка разработки, реализации  и оценки эффективности муниципальных программ муниципального образования «Глазовский район»»</w:t>
            </w:r>
            <w:r w:rsidR="002C5458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2C5458" w:rsidRPr="009D7903">
              <w:rPr>
                <w:rStyle w:val="FontStyle35"/>
                <w:b w:val="0"/>
                <w:sz w:val="20"/>
                <w:szCs w:val="20"/>
              </w:rPr>
              <w:t>не вносились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lastRenderedPageBreak/>
              <w:t>2.</w:t>
            </w:r>
            <w:r>
              <w:rPr>
                <w:rStyle w:val="FontStyle35"/>
                <w:b w:val="0"/>
                <w:sz w:val="20"/>
                <w:szCs w:val="20"/>
              </w:rPr>
              <w:t>6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.4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0A374C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Обеспечение долгосрочного бюджетного планирования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0242F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утверждение бюджетного прогноза МО «Глазовский район»  на долгосрочный период и внесение в него изменений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5E6939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5E6939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5E6939" w:rsidRDefault="0052713E" w:rsidP="002271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5E6939" w:rsidRDefault="0052713E" w:rsidP="00DB2A9B">
            <w:pPr>
              <w:pStyle w:val="Style7"/>
              <w:widowControl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  <w:highlight w:val="yellow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утверждение бюджетного прогноза МО «Глазовский район»  на долгосрочный период и внесение в него изменений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D22C73" w:rsidRDefault="00E54D51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</w:t>
            </w:r>
            <w:r w:rsidRPr="00D22C73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D22C73" w:rsidRDefault="002C5458" w:rsidP="00193402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Нет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2.6.5.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 xml:space="preserve">Установление приоритетности расходов бюджета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right="29" w:firstLine="10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утверждение графика</w:t>
            </w:r>
          </w:p>
          <w:p w:rsidR="0052713E" w:rsidRPr="00D22C73" w:rsidRDefault="0052713E" w:rsidP="00415BC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 xml:space="preserve">санкционирования платежей, производимых за счет собственных доходов бюджета 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D22C73" w:rsidRDefault="0052713E" w:rsidP="00227197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5E6939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5E6939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5E6939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5E6939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5E6939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D22C73" w:rsidRDefault="0052713E" w:rsidP="00415BC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5E6939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D22C73" w:rsidRDefault="0052713E" w:rsidP="00D22C7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отсутствие задолжен</w:t>
            </w:r>
            <w:r w:rsidRPr="00D22C73">
              <w:rPr>
                <w:rStyle w:val="FontStyle35"/>
                <w:b w:val="0"/>
                <w:sz w:val="20"/>
                <w:szCs w:val="20"/>
              </w:rPr>
              <w:softHyphen/>
              <w:t>ности по выплате заработной платы работникам бюджетной сферы и оказанию мер</w:t>
            </w:r>
          </w:p>
          <w:p w:rsidR="0052713E" w:rsidRPr="00D22C73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социальной</w:t>
            </w:r>
          </w:p>
          <w:p w:rsidR="0052713E" w:rsidRPr="00D22C73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поддержки</w:t>
            </w:r>
          </w:p>
          <w:p w:rsidR="0052713E" w:rsidRPr="00D22C73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отдельных</w:t>
            </w:r>
          </w:p>
          <w:p w:rsidR="0052713E" w:rsidRPr="00D22C73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категорий</w:t>
            </w:r>
          </w:p>
          <w:p w:rsidR="0052713E" w:rsidRPr="00D22C73" w:rsidRDefault="0052713E" w:rsidP="00D22C73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граждан,</w:t>
            </w:r>
          </w:p>
          <w:p w:rsidR="0052713E" w:rsidRPr="00D22C73" w:rsidRDefault="0052713E" w:rsidP="00D22C73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D22C73">
              <w:rPr>
                <w:rStyle w:val="FontStyle35"/>
                <w:b w:val="0"/>
                <w:sz w:val="20"/>
                <w:szCs w:val="20"/>
              </w:rPr>
              <w:t>да/нет</w:t>
            </w:r>
          </w:p>
        </w:tc>
        <w:tc>
          <w:tcPr>
            <w:tcW w:w="31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D22C73" w:rsidRDefault="00E54D51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</w:t>
            </w:r>
            <w:r w:rsidRPr="00D22C73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  <w:tc>
          <w:tcPr>
            <w:tcW w:w="3282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D22C73" w:rsidRDefault="0052713E" w:rsidP="00DB2A9B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</w:t>
            </w:r>
            <w:r w:rsidRPr="00D22C73">
              <w:rPr>
                <w:rStyle w:val="FontStyle35"/>
                <w:b w:val="0"/>
                <w:sz w:val="20"/>
                <w:szCs w:val="20"/>
              </w:rPr>
              <w:t>а</w:t>
            </w:r>
          </w:p>
        </w:tc>
      </w:tr>
      <w:tr w:rsidR="0052713E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2.6.6.</w:t>
            </w:r>
          </w:p>
        </w:tc>
        <w:tc>
          <w:tcPr>
            <w:tcW w:w="226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7C3A3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Недопущение принятия и исполнения расходных обязательств, не связанных с решением вопросов, отнесенных Конституцией Российской Федерации,</w:t>
            </w:r>
            <w:r w:rsidRPr="00933723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федеральными законами и законами Удмуртской Республики к полномочиям органов местного самоуправления</w:t>
            </w:r>
          </w:p>
        </w:tc>
        <w:tc>
          <w:tcPr>
            <w:tcW w:w="198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инвентаризация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реестров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расходных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обязательств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главных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распорядителей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бюджетных средств на</w:t>
            </w:r>
            <w:r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предмет наличия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расходных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обязательств, не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связанных с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решением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вопросов,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отнесенных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Конституцией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Российской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Федерации,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федеральными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 xml:space="preserve">законами и законами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lastRenderedPageBreak/>
              <w:t xml:space="preserve">Удмуртской Республики </w:t>
            </w:r>
            <w:proofErr w:type="gramStart"/>
            <w:r w:rsidRPr="00933723">
              <w:rPr>
                <w:rStyle w:val="FontStyle35"/>
                <w:b w:val="0"/>
                <w:sz w:val="20"/>
                <w:szCs w:val="20"/>
              </w:rPr>
              <w:t>к</w:t>
            </w:r>
            <w:proofErr w:type="gramEnd"/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полномочиям</w:t>
            </w:r>
          </w:p>
          <w:p w:rsidR="0052713E" w:rsidRPr="00933723" w:rsidRDefault="0052713E" w:rsidP="00D94897">
            <w:pPr>
              <w:pStyle w:val="Style5"/>
              <w:widowControl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органов</w:t>
            </w:r>
          </w:p>
          <w:p w:rsidR="0052713E" w:rsidRPr="00933723" w:rsidRDefault="0052713E" w:rsidP="00D94897">
            <w:pPr>
              <w:pStyle w:val="Style5"/>
              <w:widowControl/>
              <w:ind w:right="29" w:firstLine="10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местного самоуправления</w:t>
            </w:r>
          </w:p>
        </w:tc>
        <w:tc>
          <w:tcPr>
            <w:tcW w:w="17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933723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933723">
              <w:rPr>
                <w:bCs/>
                <w:sz w:val="20"/>
                <w:szCs w:val="20"/>
              </w:rPr>
              <w:lastRenderedPageBreak/>
              <w:t>Главные распорядители средств бюджета МО «Глазовский район»</w:t>
            </w:r>
          </w:p>
        </w:tc>
        <w:tc>
          <w:tcPr>
            <w:tcW w:w="8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2020-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933723" w:rsidRDefault="0052713E" w:rsidP="00D94897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56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933723" w:rsidRDefault="0052713E" w:rsidP="00933723">
            <w:pPr>
              <w:pStyle w:val="Style5"/>
              <w:widowControl/>
              <w:spacing w:line="226" w:lineRule="exact"/>
              <w:ind w:left="24" w:hanging="24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количество расходных обязатель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softHyphen/>
              <w:t xml:space="preserve">ств в МО </w:t>
            </w:r>
            <w:r>
              <w:rPr>
                <w:rStyle w:val="FontStyle35"/>
                <w:b w:val="0"/>
                <w:sz w:val="20"/>
                <w:szCs w:val="20"/>
              </w:rPr>
              <w:t>«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Глазовский район», не</w:t>
            </w:r>
            <w:r w:rsidRPr="00933723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t>связанных с решением вопросов, отнесенных Конститу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softHyphen/>
              <w:t>цией</w:t>
            </w:r>
          </w:p>
          <w:p w:rsidR="0052713E" w:rsidRPr="00933723" w:rsidRDefault="0052713E" w:rsidP="00D94897">
            <w:pPr>
              <w:pStyle w:val="Style5"/>
              <w:widowControl/>
              <w:ind w:firstLine="10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 xml:space="preserve">Российской Федерации, </w:t>
            </w:r>
            <w:proofErr w:type="gramStart"/>
            <w:r w:rsidRPr="00933723">
              <w:rPr>
                <w:rStyle w:val="FontStyle35"/>
                <w:b w:val="0"/>
                <w:sz w:val="20"/>
                <w:szCs w:val="20"/>
              </w:rPr>
              <w:t>федераль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softHyphen/>
              <w:t>ными</w:t>
            </w:r>
            <w:proofErr w:type="gramEnd"/>
          </w:p>
          <w:p w:rsidR="0052713E" w:rsidRPr="00933723" w:rsidRDefault="0052713E" w:rsidP="00933723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933723">
              <w:rPr>
                <w:rStyle w:val="FontStyle35"/>
                <w:b w:val="0"/>
                <w:sz w:val="20"/>
                <w:szCs w:val="20"/>
              </w:rPr>
              <w:t>Законами и законами Удмуртской Республики к полномо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softHyphen/>
              <w:t xml:space="preserve">чиям органов </w:t>
            </w:r>
            <w:r w:rsidRPr="00933723">
              <w:rPr>
                <w:rStyle w:val="FontStyle35"/>
                <w:b w:val="0"/>
                <w:sz w:val="20"/>
                <w:szCs w:val="20"/>
              </w:rPr>
              <w:lastRenderedPageBreak/>
              <w:t>местного самоуправления, ед.</w:t>
            </w:r>
          </w:p>
        </w:tc>
        <w:tc>
          <w:tcPr>
            <w:tcW w:w="311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933723" w:rsidRDefault="007E0B7C" w:rsidP="0052713E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lastRenderedPageBreak/>
              <w:t>0</w:t>
            </w:r>
          </w:p>
        </w:tc>
        <w:tc>
          <w:tcPr>
            <w:tcW w:w="3268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2713E" w:rsidRPr="00933723" w:rsidRDefault="007E0B7C" w:rsidP="000A374C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7E0B7C">
              <w:rPr>
                <w:rFonts w:eastAsia="Times New Roman"/>
                <w:spacing w:val="-2"/>
                <w:sz w:val="20"/>
                <w:szCs w:val="20"/>
              </w:rPr>
              <w:t>Согласно отчетов</w:t>
            </w:r>
            <w:proofErr w:type="gramEnd"/>
            <w:r w:rsidRPr="007E0B7C">
              <w:rPr>
                <w:rFonts w:eastAsia="Times New Roman"/>
                <w:spacing w:val="-2"/>
                <w:sz w:val="20"/>
                <w:szCs w:val="20"/>
              </w:rPr>
              <w:t xml:space="preserve"> структурных подразделений Администрации района </w:t>
            </w:r>
            <w:r w:rsidRPr="007E0B7C">
              <w:rPr>
                <w:rFonts w:eastAsia="Times New Roman"/>
                <w:sz w:val="20"/>
                <w:szCs w:val="20"/>
              </w:rPr>
              <w:t>расходные обязательства, не связанные с решением вопросов, отнесенных Конституцией Российской Федерации, федеральными законами и законами Удмуртской Республики к полномочиям органов местного самоуправления не принимались</w:t>
            </w:r>
            <w:r w:rsidRPr="007E0B7C">
              <w:rPr>
                <w:rFonts w:eastAsia="Times New Roman"/>
              </w:rPr>
              <w:t>.</w:t>
            </w:r>
          </w:p>
        </w:tc>
      </w:tr>
      <w:tr w:rsidR="00071C3A" w:rsidTr="000B78B6">
        <w:trPr>
          <w:gridAfter w:val="1"/>
          <w:wAfter w:w="6" w:type="dxa"/>
        </w:trPr>
        <w:tc>
          <w:tcPr>
            <w:tcW w:w="6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1C3A" w:rsidRDefault="00071C3A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</w:p>
          <w:p w:rsidR="00071C3A" w:rsidRPr="00933723" w:rsidRDefault="00071C3A" w:rsidP="00D94897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sz w:val="20"/>
                <w:szCs w:val="20"/>
              </w:rPr>
              <w:t>3.</w:t>
            </w:r>
          </w:p>
        </w:tc>
        <w:tc>
          <w:tcPr>
            <w:tcW w:w="14746" w:type="dxa"/>
            <w:gridSpan w:val="5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71C3A" w:rsidRPr="00933723" w:rsidRDefault="00071C3A" w:rsidP="00920E30">
            <w:pPr>
              <w:pStyle w:val="Style7"/>
              <w:spacing w:line="240" w:lineRule="auto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sz w:val="20"/>
                <w:szCs w:val="20"/>
              </w:rPr>
              <w:t>Управление муниципальным долгом</w:t>
            </w:r>
          </w:p>
        </w:tc>
      </w:tr>
      <w:tr w:rsidR="0052713E" w:rsidTr="000B78B6">
        <w:tc>
          <w:tcPr>
            <w:tcW w:w="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3.1.</w:t>
            </w:r>
          </w:p>
        </w:tc>
        <w:tc>
          <w:tcPr>
            <w:tcW w:w="2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spacing w:line="226" w:lineRule="exact"/>
              <w:ind w:right="91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Проведение работы с кредитными организациями по снижению процентных ставок по заключенным договорам на привлечение кредитных ресурсов и</w:t>
            </w:r>
          </w:p>
          <w:p w:rsidR="0052713E" w:rsidRPr="00387C2A" w:rsidRDefault="0052713E" w:rsidP="00B362A0">
            <w:pPr>
              <w:pStyle w:val="Style5"/>
              <w:widowControl/>
              <w:ind w:firstLine="5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осуществление операций по рефинансированию долговых обязательств</w:t>
            </w:r>
            <w:r w:rsidRPr="00387C2A">
              <w:rPr>
                <w:rStyle w:val="FontStyle34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227197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привлечение новых кредитов под более низкую процентную ставку и (или) снижение процентных ставок по действующим кредитным договорам с учетом сложившейся рыночной конъюнктуры на кредитном рынке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387C2A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387C2A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сокращение расходов на обслужива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softHyphen/>
              <w:t>ние</w:t>
            </w:r>
          </w:p>
          <w:p w:rsidR="0052713E" w:rsidRPr="00387C2A" w:rsidRDefault="0052713E" w:rsidP="00B362A0">
            <w:pPr>
              <w:pStyle w:val="Style7"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муниципального долга, тыс. рублей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Default="00071C3A">
            <w:r w:rsidRPr="00387C2A">
              <w:rPr>
                <w:rStyle w:val="FontStyle35"/>
                <w:b w:val="0"/>
                <w:sz w:val="20"/>
                <w:szCs w:val="20"/>
              </w:rPr>
              <w:t xml:space="preserve">бюджетный эффект будет оценен </w:t>
            </w: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по результатам работы с кредитными организациями по снижению процентных ставок по заключенным договорам на  привлечение</w:t>
            </w:r>
            <w:proofErr w:type="gramEnd"/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  кредитных   ресурсов   и   осуществлению   операций по рефинансированию долговых обязательств</w:t>
            </w:r>
          </w:p>
        </w:tc>
        <w:tc>
          <w:tcPr>
            <w:tcW w:w="3209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586A58" w:rsidRPr="00616C94" w:rsidRDefault="00586A58" w:rsidP="00586A5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6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2020 год разработан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16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конкурсных документации, объявлены 2 открытых аукциона по отбору кредитных организаций для кредитования муниципального образования «Глазовский район». По результатам состоявшихся аукционов заключены контракты на оказание услуг по предоставлению кредита кредитных организаций.  </w:t>
            </w:r>
            <w:r w:rsidRPr="00616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Получены коммерческие кредиты:          </w:t>
            </w:r>
          </w:p>
          <w:p w:rsidR="00586A58" w:rsidRPr="00616C94" w:rsidRDefault="00586A58" w:rsidP="00586A58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Кредит ПАО </w:t>
            </w:r>
            <w:r w:rsidRPr="0061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«Сбербанк России»  от 25.02.2020г </w:t>
            </w:r>
            <w:r w:rsidRPr="00616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 25511,0 тыс. рублей по ставке 6</w:t>
            </w:r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,72% годовых (</w:t>
            </w:r>
            <w:proofErr w:type="spellStart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перекредитование</w:t>
            </w:r>
            <w:proofErr w:type="spellEnd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 xml:space="preserve"> меньший % годовых – был под 8,55% годовых)</w:t>
            </w:r>
          </w:p>
          <w:p w:rsidR="0052713E" w:rsidRDefault="00586A58" w:rsidP="0077398D"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2. Кредит Банк «Йошкар-Ола» (ПАО) от 17.08.2020г на сумму 25511,0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C94">
              <w:rPr>
                <w:rFonts w:ascii="Times New Roman" w:hAnsi="Times New Roman" w:cs="Times New Roman"/>
                <w:sz w:val="20"/>
                <w:szCs w:val="20"/>
              </w:rPr>
              <w:t xml:space="preserve">руб. по ставке 5,22310% годовых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перекредитование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739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E0B7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7398D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муниципального долга </w:t>
            </w:r>
            <w:proofErr w:type="spellStart"/>
            <w:proofErr w:type="gramStart"/>
            <w:r w:rsidR="0077398D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="0077398D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«Глазовский район» исполнены в полном объеме на сумму </w:t>
            </w:r>
            <w:r w:rsidR="007739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1676,8</w:t>
            </w:r>
            <w:r w:rsidR="0077398D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</w:t>
            </w:r>
            <w:r w:rsidR="0077398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77398D" w:rsidRPr="00387C2A">
              <w:rPr>
                <w:rStyle w:val="FontStyle35"/>
                <w:b w:val="0"/>
                <w:sz w:val="20"/>
                <w:szCs w:val="20"/>
              </w:rPr>
              <w:t xml:space="preserve">о результатам работы с кредитными организациями по снижению процентных ставок по заключенным </w:t>
            </w:r>
            <w:r w:rsidR="0077398D">
              <w:rPr>
                <w:rStyle w:val="FontStyle35"/>
                <w:b w:val="0"/>
                <w:sz w:val="20"/>
                <w:szCs w:val="20"/>
              </w:rPr>
              <w:t>муниципальным контрактам экономия</w:t>
            </w:r>
            <w:r w:rsidR="0077398D" w:rsidRPr="00387C2A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 w:rsidR="0077398D">
              <w:rPr>
                <w:rStyle w:val="FontStyle35"/>
                <w:b w:val="0"/>
                <w:sz w:val="20"/>
                <w:szCs w:val="20"/>
              </w:rPr>
              <w:t xml:space="preserve">составила в </w:t>
            </w:r>
            <w:r w:rsidR="0077398D">
              <w:rPr>
                <w:rStyle w:val="FontStyle35"/>
                <w:b w:val="0"/>
                <w:sz w:val="20"/>
                <w:szCs w:val="20"/>
              </w:rPr>
              <w:lastRenderedPageBreak/>
              <w:t>сумме 346,2 тыс. руб.</w:t>
            </w:r>
          </w:p>
        </w:tc>
      </w:tr>
      <w:tr w:rsidR="0052713E" w:rsidTr="000B78B6">
        <w:tc>
          <w:tcPr>
            <w:tcW w:w="71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0A374C">
            <w:pPr>
              <w:pStyle w:val="Style7"/>
              <w:widowControl/>
              <w:spacing w:line="240" w:lineRule="auto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lastRenderedPageBreak/>
              <w:t>3.2</w:t>
            </w:r>
            <w:r>
              <w:rPr>
                <w:rStyle w:val="FontStyle35"/>
                <w:b w:val="0"/>
                <w:sz w:val="20"/>
                <w:szCs w:val="20"/>
              </w:rPr>
              <w:t>.</w:t>
            </w:r>
          </w:p>
        </w:tc>
        <w:tc>
          <w:tcPr>
            <w:tcW w:w="25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spacing w:line="226" w:lineRule="exact"/>
              <w:ind w:right="91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Проведение операций по</w:t>
            </w:r>
            <w:r w:rsidRPr="00387C2A">
              <w:rPr>
                <w:rStyle w:val="FontStyle34"/>
                <w:b w:val="0"/>
                <w:sz w:val="20"/>
                <w:szCs w:val="20"/>
              </w:rPr>
              <w:t xml:space="preserve"> 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досрочному погашению долговых обязательств</w:t>
            </w:r>
          </w:p>
        </w:tc>
        <w:tc>
          <w:tcPr>
            <w:tcW w:w="201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мониторинг исполнения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бюджета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МО «Глазовский район»</w:t>
            </w:r>
            <w:r>
              <w:rPr>
                <w:rStyle w:val="FontStyle35"/>
                <w:b w:val="0"/>
                <w:sz w:val="20"/>
                <w:szCs w:val="20"/>
              </w:rPr>
              <w:t>,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в</w:t>
            </w:r>
            <w:proofErr w:type="gramEnd"/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proofErr w:type="gramStart"/>
            <w:r w:rsidRPr="00387C2A">
              <w:rPr>
                <w:rStyle w:val="FontStyle35"/>
                <w:b w:val="0"/>
                <w:sz w:val="20"/>
                <w:szCs w:val="20"/>
              </w:rPr>
              <w:t>целях</w:t>
            </w:r>
            <w:proofErr w:type="gramEnd"/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определения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возможности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>
              <w:rPr>
                <w:rStyle w:val="FontStyle35"/>
                <w:b w:val="0"/>
                <w:sz w:val="20"/>
                <w:szCs w:val="20"/>
              </w:rPr>
              <w:t>досрочного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погашения</w:t>
            </w:r>
          </w:p>
          <w:p w:rsidR="0052713E" w:rsidRPr="00387C2A" w:rsidRDefault="0052713E" w:rsidP="00B362A0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долговых</w:t>
            </w:r>
          </w:p>
          <w:p w:rsidR="0052713E" w:rsidRPr="00387C2A" w:rsidRDefault="0052713E" w:rsidP="00B362A0">
            <w:pPr>
              <w:pStyle w:val="Style7"/>
              <w:widowControl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обязательств</w:t>
            </w:r>
          </w:p>
        </w:tc>
        <w:tc>
          <w:tcPr>
            <w:tcW w:w="172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54" w:lineRule="exact"/>
              <w:rPr>
                <w:bCs/>
                <w:sz w:val="20"/>
                <w:szCs w:val="20"/>
              </w:rPr>
            </w:pPr>
            <w:r w:rsidRPr="00387C2A">
              <w:rPr>
                <w:bCs/>
                <w:sz w:val="20"/>
                <w:szCs w:val="20"/>
              </w:rPr>
              <w:t>Управление финансов Админ</w:t>
            </w:r>
            <w:r>
              <w:rPr>
                <w:bCs/>
                <w:sz w:val="20"/>
                <w:szCs w:val="20"/>
              </w:rPr>
              <w:t>и</w:t>
            </w:r>
            <w:r w:rsidRPr="00387C2A">
              <w:rPr>
                <w:bCs/>
                <w:sz w:val="20"/>
                <w:szCs w:val="20"/>
              </w:rPr>
              <w:t>страции МО «Глазовский район»</w:t>
            </w:r>
          </w:p>
        </w:tc>
        <w:tc>
          <w:tcPr>
            <w:tcW w:w="86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</w:t>
            </w:r>
            <w:r>
              <w:rPr>
                <w:rStyle w:val="FontStyle35"/>
                <w:b w:val="0"/>
                <w:sz w:val="20"/>
                <w:szCs w:val="20"/>
              </w:rPr>
              <w:t>20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>-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2024</w:t>
            </w:r>
          </w:p>
          <w:p w:rsidR="0052713E" w:rsidRPr="00387C2A" w:rsidRDefault="0052713E" w:rsidP="005F399F">
            <w:pPr>
              <w:pStyle w:val="Style7"/>
              <w:widowControl/>
              <w:spacing w:line="226" w:lineRule="exact"/>
              <w:jc w:val="left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годы</w:t>
            </w:r>
          </w:p>
        </w:tc>
        <w:tc>
          <w:tcPr>
            <w:tcW w:w="121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2713E" w:rsidRPr="00387C2A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сокращение расходов на обслужива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softHyphen/>
              <w:t>ние</w:t>
            </w:r>
          </w:p>
          <w:p w:rsidR="0052713E" w:rsidRPr="00387C2A" w:rsidRDefault="0052713E" w:rsidP="00B362A0">
            <w:pPr>
              <w:pStyle w:val="Style5"/>
              <w:widowControl/>
              <w:ind w:left="14" w:hanging="14"/>
              <w:rPr>
                <w:rStyle w:val="FontStyle35"/>
                <w:b w:val="0"/>
                <w:sz w:val="20"/>
                <w:szCs w:val="20"/>
              </w:rPr>
            </w:pPr>
            <w:r w:rsidRPr="00387C2A">
              <w:rPr>
                <w:rStyle w:val="FontStyle35"/>
                <w:b w:val="0"/>
                <w:sz w:val="20"/>
                <w:szCs w:val="20"/>
              </w:rPr>
              <w:t>муниципального долга, тыс. рублей</w:t>
            </w:r>
          </w:p>
        </w:tc>
        <w:tc>
          <w:tcPr>
            <w:tcW w:w="310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713E" w:rsidRDefault="00846264">
            <w:r w:rsidRPr="00387C2A">
              <w:rPr>
                <w:rStyle w:val="FontStyle35"/>
                <w:b w:val="0"/>
                <w:sz w:val="20"/>
                <w:szCs w:val="20"/>
              </w:rPr>
              <w:t>бюджетный эффект будет оценен по результатам мониторинга исполнения бюджета МО «Глазовский район»</w:t>
            </w:r>
          </w:p>
        </w:tc>
        <w:tc>
          <w:tcPr>
            <w:tcW w:w="322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98D" w:rsidRPr="00616C94" w:rsidRDefault="0077398D" w:rsidP="0077398D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16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 2020 год разработан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</w:t>
            </w:r>
            <w:r w:rsidRPr="00616C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 конкурсных документации, объявлены 2 открытых аукциона по отбору кредитных организаций для кредитования муниципального образования «Глазовский район». По результатам состоявшихся аукционов заключены контракты на оказание услуг по предоставлению кредита кредитных организаций.  </w:t>
            </w:r>
            <w:r w:rsidRPr="00616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Получены коммерческие кредиты:          </w:t>
            </w:r>
          </w:p>
          <w:p w:rsidR="0077398D" w:rsidRPr="00616C94" w:rsidRDefault="0077398D" w:rsidP="0077398D">
            <w:pPr>
              <w:spacing w:before="40" w:after="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16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1. Кредит ПАО </w:t>
            </w:r>
            <w:r w:rsidRPr="00616C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«Сбербанк России»  от 25.02.2020г </w:t>
            </w:r>
            <w:r w:rsidRPr="00616C9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сумму 25511,0 тыс. рублей по ставке 6</w:t>
            </w:r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,72% годовых (</w:t>
            </w:r>
            <w:proofErr w:type="spellStart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перекредитование</w:t>
            </w:r>
            <w:proofErr w:type="spellEnd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под</w:t>
            </w:r>
            <w:proofErr w:type="gramEnd"/>
            <w:r w:rsidRPr="00616C94">
              <w:rPr>
                <w:rFonts w:ascii="Times New Roman" w:hAnsi="Times New Roman" w:cs="Times New Roman"/>
                <w:sz w:val="20"/>
                <w:szCs w:val="20"/>
              </w:rPr>
              <w:t xml:space="preserve"> меньший % годовых – был под 8,55% годовых)</w:t>
            </w:r>
          </w:p>
          <w:p w:rsidR="0052713E" w:rsidRDefault="0077398D" w:rsidP="0077398D">
            <w:r w:rsidRPr="00616C94">
              <w:rPr>
                <w:rFonts w:ascii="Times New Roman" w:hAnsi="Times New Roman" w:cs="Times New Roman"/>
                <w:sz w:val="20"/>
                <w:szCs w:val="20"/>
              </w:rPr>
              <w:t>2. Кредит Банк «Йошкар-Ола» (ПАО) от 17.08.2020г на сумму 25511,0 тыс.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16C94">
              <w:rPr>
                <w:rFonts w:ascii="Times New Roman" w:hAnsi="Times New Roman" w:cs="Times New Roman"/>
                <w:sz w:val="20"/>
                <w:szCs w:val="20"/>
              </w:rPr>
              <w:t xml:space="preserve">руб. по ставке 5,22310% годовых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перекредитование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586A58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Обязательства по обслуживанию муниципального долга </w:t>
            </w:r>
            <w:proofErr w:type="spellStart"/>
            <w:proofErr w:type="gramStart"/>
            <w:r w:rsidR="00586A58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муни-ципального</w:t>
            </w:r>
            <w:proofErr w:type="spellEnd"/>
            <w:proofErr w:type="gramEnd"/>
            <w:r w:rsidR="00586A58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образования «Глазовский район» исполнены в полном объеме на сумму </w:t>
            </w:r>
            <w:r w:rsidR="00586A5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1676,8</w:t>
            </w:r>
            <w:r w:rsidR="00586A58" w:rsidRPr="004675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тыс. руб.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 xml:space="preserve">о результатам работы с кредитными организациями по снижению процентных ставок по заключенным </w:t>
            </w:r>
            <w:r>
              <w:rPr>
                <w:rStyle w:val="FontStyle35"/>
                <w:b w:val="0"/>
                <w:sz w:val="20"/>
                <w:szCs w:val="20"/>
              </w:rPr>
              <w:t>муниципальным контрактам экономия</w:t>
            </w:r>
            <w:r w:rsidRPr="00387C2A">
              <w:rPr>
                <w:rStyle w:val="FontStyle35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35"/>
                <w:b w:val="0"/>
                <w:sz w:val="20"/>
                <w:szCs w:val="20"/>
              </w:rPr>
              <w:t>составила в сумме 346,2 тыс. руб.</w:t>
            </w:r>
          </w:p>
        </w:tc>
      </w:tr>
    </w:tbl>
    <w:p w:rsidR="000B78B6" w:rsidRP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</w:rPr>
      </w:pPr>
      <w:r w:rsidRPr="000B78B6">
        <w:rPr>
          <w:rFonts w:ascii="Times New Roman" w:eastAsia="Calibri" w:hAnsi="Times New Roman" w:cs="Times New Roman"/>
          <w:sz w:val="20"/>
          <w:szCs w:val="20"/>
        </w:rPr>
        <w:t>Глава муниципального образования</w:t>
      </w:r>
    </w:p>
    <w:p w:rsidR="000B78B6" w:rsidRP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20"/>
          <w:szCs w:val="20"/>
        </w:rPr>
      </w:pPr>
      <w:r w:rsidRPr="000B78B6">
        <w:rPr>
          <w:rFonts w:ascii="Times New Roman" w:eastAsia="Calibri" w:hAnsi="Times New Roman" w:cs="Times New Roman"/>
          <w:sz w:val="20"/>
          <w:szCs w:val="20"/>
        </w:rPr>
        <w:t xml:space="preserve">«Глазовский район»                                                       </w:t>
      </w:r>
      <w:proofErr w:type="spellStart"/>
      <w:r w:rsidRPr="000B78B6">
        <w:rPr>
          <w:rFonts w:ascii="Times New Roman" w:eastAsia="Calibri" w:hAnsi="Times New Roman" w:cs="Times New Roman"/>
          <w:sz w:val="20"/>
          <w:szCs w:val="20"/>
        </w:rPr>
        <w:t>В.В.Сабреков</w:t>
      </w:r>
      <w:proofErr w:type="spellEnd"/>
      <w:r w:rsidRPr="000B78B6">
        <w:rPr>
          <w:rFonts w:ascii="Times New Roman" w:eastAsia="Calibri" w:hAnsi="Times New Roman" w:cs="Times New Roman"/>
          <w:sz w:val="20"/>
          <w:szCs w:val="20"/>
        </w:rPr>
        <w:t xml:space="preserve">                      </w:t>
      </w:r>
    </w:p>
    <w:p w:rsidR="000B78B6" w:rsidRDefault="000B78B6" w:rsidP="000B78B6">
      <w:pPr>
        <w:spacing w:after="0"/>
        <w:ind w:left="60"/>
        <w:rPr>
          <w:rFonts w:ascii="Times New Roman" w:eastAsia="Calibri" w:hAnsi="Times New Roman" w:cs="Times New Roman"/>
          <w:sz w:val="16"/>
          <w:szCs w:val="16"/>
        </w:rPr>
      </w:pPr>
    </w:p>
    <w:p w:rsidR="00EB6005" w:rsidRDefault="000B78B6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СОГЛАСОВАНО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Управления финансов Администрации</w:t>
      </w:r>
      <w:r w:rsidR="00EB6005" w:rsidRPr="00EB600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B6005"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« Глазовский район» </w:t>
      </w:r>
      <w:proofErr w:type="spellStart"/>
      <w:r w:rsidR="00EB6005"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>Н.Н.Поздеева</w:t>
      </w:r>
      <w:proofErr w:type="spellEnd"/>
    </w:p>
    <w:p w:rsidR="00EB6005" w:rsidRPr="000B78B6" w:rsidRDefault="00EB6005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EB6005" w:rsidRPr="000B78B6" w:rsidRDefault="00EB6005" w:rsidP="00EB600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B78B6" w:rsidRPr="000B78B6" w:rsidRDefault="00EB6005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</w:p>
    <w:p w:rsid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0B78B6" w:rsidRP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</w:t>
      </w:r>
      <w:r w:rsidRPr="000B78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</w:p>
    <w:p w:rsidR="000B78B6" w:rsidRPr="000B78B6" w:rsidRDefault="000B78B6" w:rsidP="000B78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D1E62" w:rsidRDefault="00BD1E62"/>
    <w:sectPr w:rsidR="00BD1E62" w:rsidSect="002C0B34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m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28"/>
    <w:rsid w:val="00044503"/>
    <w:rsid w:val="0005448F"/>
    <w:rsid w:val="00054A06"/>
    <w:rsid w:val="00067F29"/>
    <w:rsid w:val="00071C3A"/>
    <w:rsid w:val="000861FD"/>
    <w:rsid w:val="000A1A93"/>
    <w:rsid w:val="000A374C"/>
    <w:rsid w:val="000B4582"/>
    <w:rsid w:val="000B78B6"/>
    <w:rsid w:val="000E50B6"/>
    <w:rsid w:val="001132A7"/>
    <w:rsid w:val="001316D3"/>
    <w:rsid w:val="001318DB"/>
    <w:rsid w:val="00145C2F"/>
    <w:rsid w:val="001756CC"/>
    <w:rsid w:val="001838B7"/>
    <w:rsid w:val="00193402"/>
    <w:rsid w:val="0019511B"/>
    <w:rsid w:val="001B5AB8"/>
    <w:rsid w:val="001B6D40"/>
    <w:rsid w:val="001C33CF"/>
    <w:rsid w:val="001C488E"/>
    <w:rsid w:val="001C70AC"/>
    <w:rsid w:val="001D0534"/>
    <w:rsid w:val="001E4AA2"/>
    <w:rsid w:val="001E6B77"/>
    <w:rsid w:val="0020242F"/>
    <w:rsid w:val="002104FC"/>
    <w:rsid w:val="00227197"/>
    <w:rsid w:val="00230AAD"/>
    <w:rsid w:val="00245C4D"/>
    <w:rsid w:val="00264EA3"/>
    <w:rsid w:val="00277DDB"/>
    <w:rsid w:val="00282692"/>
    <w:rsid w:val="002858E5"/>
    <w:rsid w:val="00290DE9"/>
    <w:rsid w:val="002A133F"/>
    <w:rsid w:val="002B3CDE"/>
    <w:rsid w:val="002C0B34"/>
    <w:rsid w:val="002C32C4"/>
    <w:rsid w:val="002C5458"/>
    <w:rsid w:val="002D05FD"/>
    <w:rsid w:val="002E1D80"/>
    <w:rsid w:val="002E782D"/>
    <w:rsid w:val="00302E87"/>
    <w:rsid w:val="0031075B"/>
    <w:rsid w:val="0031095F"/>
    <w:rsid w:val="00315AE8"/>
    <w:rsid w:val="00352274"/>
    <w:rsid w:val="00370905"/>
    <w:rsid w:val="00371E07"/>
    <w:rsid w:val="00373083"/>
    <w:rsid w:val="00382DA9"/>
    <w:rsid w:val="00387C2A"/>
    <w:rsid w:val="003908A5"/>
    <w:rsid w:val="003A6FD7"/>
    <w:rsid w:val="003B30C1"/>
    <w:rsid w:val="003B6856"/>
    <w:rsid w:val="00401685"/>
    <w:rsid w:val="00405312"/>
    <w:rsid w:val="00410E42"/>
    <w:rsid w:val="00415BC7"/>
    <w:rsid w:val="00422BF8"/>
    <w:rsid w:val="00461A9D"/>
    <w:rsid w:val="0049199D"/>
    <w:rsid w:val="004960F8"/>
    <w:rsid w:val="004A7278"/>
    <w:rsid w:val="004B1B4F"/>
    <w:rsid w:val="004D78FB"/>
    <w:rsid w:val="00500CB1"/>
    <w:rsid w:val="00501265"/>
    <w:rsid w:val="00504A88"/>
    <w:rsid w:val="00517173"/>
    <w:rsid w:val="0052713E"/>
    <w:rsid w:val="00532B9B"/>
    <w:rsid w:val="00535BB0"/>
    <w:rsid w:val="00544029"/>
    <w:rsid w:val="00573FAB"/>
    <w:rsid w:val="00586A58"/>
    <w:rsid w:val="005E1FD2"/>
    <w:rsid w:val="005E6797"/>
    <w:rsid w:val="005E6939"/>
    <w:rsid w:val="005F399F"/>
    <w:rsid w:val="005F586F"/>
    <w:rsid w:val="00601E89"/>
    <w:rsid w:val="00602F08"/>
    <w:rsid w:val="00643155"/>
    <w:rsid w:val="0064525F"/>
    <w:rsid w:val="00662CEA"/>
    <w:rsid w:val="00687744"/>
    <w:rsid w:val="00687AB3"/>
    <w:rsid w:val="006A1E81"/>
    <w:rsid w:val="006B0FBB"/>
    <w:rsid w:val="006B2EC6"/>
    <w:rsid w:val="006D627D"/>
    <w:rsid w:val="006D790C"/>
    <w:rsid w:val="006E01BB"/>
    <w:rsid w:val="006E74F7"/>
    <w:rsid w:val="006F6F09"/>
    <w:rsid w:val="0070288E"/>
    <w:rsid w:val="00704BBD"/>
    <w:rsid w:val="00713729"/>
    <w:rsid w:val="00722F28"/>
    <w:rsid w:val="007253AF"/>
    <w:rsid w:val="0073111B"/>
    <w:rsid w:val="00747831"/>
    <w:rsid w:val="00757B25"/>
    <w:rsid w:val="0077189B"/>
    <w:rsid w:val="0077398D"/>
    <w:rsid w:val="00786A2D"/>
    <w:rsid w:val="0079388E"/>
    <w:rsid w:val="00794225"/>
    <w:rsid w:val="007B3272"/>
    <w:rsid w:val="007B6004"/>
    <w:rsid w:val="007C3A33"/>
    <w:rsid w:val="007E0B7C"/>
    <w:rsid w:val="007F1C4B"/>
    <w:rsid w:val="007F4079"/>
    <w:rsid w:val="007F6059"/>
    <w:rsid w:val="0081439A"/>
    <w:rsid w:val="00827F95"/>
    <w:rsid w:val="00846264"/>
    <w:rsid w:val="00884FBB"/>
    <w:rsid w:val="00886E7A"/>
    <w:rsid w:val="008914B4"/>
    <w:rsid w:val="008C04B1"/>
    <w:rsid w:val="008C173E"/>
    <w:rsid w:val="008E3DDA"/>
    <w:rsid w:val="00904535"/>
    <w:rsid w:val="00905FD2"/>
    <w:rsid w:val="00913014"/>
    <w:rsid w:val="0091409B"/>
    <w:rsid w:val="00920E30"/>
    <w:rsid w:val="00924847"/>
    <w:rsid w:val="0092542F"/>
    <w:rsid w:val="00930288"/>
    <w:rsid w:val="00931E30"/>
    <w:rsid w:val="00933723"/>
    <w:rsid w:val="00935B91"/>
    <w:rsid w:val="00936012"/>
    <w:rsid w:val="0096373F"/>
    <w:rsid w:val="0096416C"/>
    <w:rsid w:val="00977BDA"/>
    <w:rsid w:val="009808D7"/>
    <w:rsid w:val="0098512E"/>
    <w:rsid w:val="009944EA"/>
    <w:rsid w:val="009A2557"/>
    <w:rsid w:val="009A3CA5"/>
    <w:rsid w:val="009A4143"/>
    <w:rsid w:val="009D7903"/>
    <w:rsid w:val="00A12B26"/>
    <w:rsid w:val="00A13973"/>
    <w:rsid w:val="00A22BFB"/>
    <w:rsid w:val="00A33555"/>
    <w:rsid w:val="00A44E71"/>
    <w:rsid w:val="00A45DFB"/>
    <w:rsid w:val="00A52741"/>
    <w:rsid w:val="00A62071"/>
    <w:rsid w:val="00A63BBA"/>
    <w:rsid w:val="00A654C6"/>
    <w:rsid w:val="00A67594"/>
    <w:rsid w:val="00A70BD6"/>
    <w:rsid w:val="00A73E4E"/>
    <w:rsid w:val="00AA1D64"/>
    <w:rsid w:val="00AA4AE7"/>
    <w:rsid w:val="00AB0A67"/>
    <w:rsid w:val="00AB5303"/>
    <w:rsid w:val="00AC18A1"/>
    <w:rsid w:val="00AD22AE"/>
    <w:rsid w:val="00AD4B00"/>
    <w:rsid w:val="00AF7BCD"/>
    <w:rsid w:val="00B00A63"/>
    <w:rsid w:val="00B06CF1"/>
    <w:rsid w:val="00B10E7D"/>
    <w:rsid w:val="00B11A07"/>
    <w:rsid w:val="00B35AE7"/>
    <w:rsid w:val="00B362A0"/>
    <w:rsid w:val="00B44724"/>
    <w:rsid w:val="00B45032"/>
    <w:rsid w:val="00B8517E"/>
    <w:rsid w:val="00B86B8C"/>
    <w:rsid w:val="00BA0D54"/>
    <w:rsid w:val="00BD1E62"/>
    <w:rsid w:val="00BD5CB7"/>
    <w:rsid w:val="00BF1A6B"/>
    <w:rsid w:val="00BF3C4D"/>
    <w:rsid w:val="00C22042"/>
    <w:rsid w:val="00C224EF"/>
    <w:rsid w:val="00C2688F"/>
    <w:rsid w:val="00C355FA"/>
    <w:rsid w:val="00C40620"/>
    <w:rsid w:val="00C53EC0"/>
    <w:rsid w:val="00C90710"/>
    <w:rsid w:val="00C94BEF"/>
    <w:rsid w:val="00CA0E69"/>
    <w:rsid w:val="00CB60F7"/>
    <w:rsid w:val="00CE6E28"/>
    <w:rsid w:val="00D065D3"/>
    <w:rsid w:val="00D20ACE"/>
    <w:rsid w:val="00D22C73"/>
    <w:rsid w:val="00D264C2"/>
    <w:rsid w:val="00D41913"/>
    <w:rsid w:val="00D63DDA"/>
    <w:rsid w:val="00D7591F"/>
    <w:rsid w:val="00D849DA"/>
    <w:rsid w:val="00D94897"/>
    <w:rsid w:val="00DB2A9B"/>
    <w:rsid w:val="00DC0AD5"/>
    <w:rsid w:val="00DC3AC7"/>
    <w:rsid w:val="00DC4835"/>
    <w:rsid w:val="00DD057F"/>
    <w:rsid w:val="00DD3574"/>
    <w:rsid w:val="00DD6377"/>
    <w:rsid w:val="00DD73C2"/>
    <w:rsid w:val="00DD75EA"/>
    <w:rsid w:val="00DF029E"/>
    <w:rsid w:val="00E150C0"/>
    <w:rsid w:val="00E3040C"/>
    <w:rsid w:val="00E34688"/>
    <w:rsid w:val="00E36BC0"/>
    <w:rsid w:val="00E54D51"/>
    <w:rsid w:val="00E57F8E"/>
    <w:rsid w:val="00E72896"/>
    <w:rsid w:val="00E850C9"/>
    <w:rsid w:val="00EB2EA0"/>
    <w:rsid w:val="00EB4F7E"/>
    <w:rsid w:val="00EB533C"/>
    <w:rsid w:val="00EB6005"/>
    <w:rsid w:val="00EC7878"/>
    <w:rsid w:val="00F12BEF"/>
    <w:rsid w:val="00F513CB"/>
    <w:rsid w:val="00F521FB"/>
    <w:rsid w:val="00F54D88"/>
    <w:rsid w:val="00F67EF8"/>
    <w:rsid w:val="00F70822"/>
    <w:rsid w:val="00F811CE"/>
    <w:rsid w:val="00F91710"/>
    <w:rsid w:val="00F92404"/>
    <w:rsid w:val="00F93032"/>
    <w:rsid w:val="00FA17B5"/>
    <w:rsid w:val="00FD187F"/>
    <w:rsid w:val="00FE2EB5"/>
    <w:rsid w:val="00FE36E3"/>
    <w:rsid w:val="00FF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B34"/>
  </w:style>
  <w:style w:type="paragraph" w:customStyle="1" w:styleId="Style1">
    <w:name w:val="Style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0B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2C0B34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C0B34"/>
    <w:rPr>
      <w:rFonts w:ascii="Microsoft Sans Serif" w:hAnsi="Microsoft Sans Serif" w:cs="Microsoft Sans Serif"/>
      <w:sz w:val="18"/>
      <w:szCs w:val="18"/>
    </w:rPr>
  </w:style>
  <w:style w:type="character" w:customStyle="1" w:styleId="FontStyle43">
    <w:name w:val="Font Style43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2C0B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2C0B34"/>
    <w:rPr>
      <w:rFonts w:ascii="Cambria" w:hAnsi="Cambria" w:cs="Cambri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C0B34"/>
    <w:rPr>
      <w:rFonts w:ascii="Candara" w:hAnsi="Candara" w:cs="Candara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2C0B34"/>
    <w:rPr>
      <w:rFonts w:ascii="Franklin Gothic Medium" w:hAnsi="Franklin Gothic Medium" w:cs="Franklin Gothic Medium"/>
      <w:sz w:val="18"/>
      <w:szCs w:val="18"/>
    </w:rPr>
  </w:style>
  <w:style w:type="character" w:customStyle="1" w:styleId="FontStyle52">
    <w:name w:val="Font Style52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2C0B34"/>
    <w:rPr>
      <w:color w:val="0066CC"/>
      <w:u w:val="single"/>
    </w:rPr>
  </w:style>
  <w:style w:type="character" w:customStyle="1" w:styleId="2105pt">
    <w:name w:val="Основной текст (2) + 10;5 pt"/>
    <w:basedOn w:val="a0"/>
    <w:rsid w:val="00FE3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F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0B34"/>
  </w:style>
  <w:style w:type="paragraph" w:customStyle="1" w:styleId="Style1">
    <w:name w:val="Style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96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13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ind w:firstLine="67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26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2C0B34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2C0B3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2C0B34"/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basedOn w:val="a0"/>
    <w:uiPriority w:val="99"/>
    <w:rsid w:val="002C0B3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4">
    <w:name w:val="Font Style34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5">
    <w:name w:val="Font Style3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6">
    <w:name w:val="Font Style36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37">
    <w:name w:val="Font Style37"/>
    <w:basedOn w:val="a0"/>
    <w:uiPriority w:val="99"/>
    <w:rsid w:val="002C0B34"/>
    <w:rPr>
      <w:rFonts w:ascii="Sylfaen" w:hAnsi="Sylfaen" w:cs="Sylfaen"/>
      <w:b/>
      <w:bCs/>
      <w:sz w:val="20"/>
      <w:szCs w:val="20"/>
    </w:rPr>
  </w:style>
  <w:style w:type="character" w:customStyle="1" w:styleId="FontStyle38">
    <w:name w:val="Font Style38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39">
    <w:name w:val="Font Style39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0">
    <w:name w:val="Font Style4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2">
    <w:name w:val="Font Style42"/>
    <w:basedOn w:val="a0"/>
    <w:uiPriority w:val="99"/>
    <w:rsid w:val="002C0B34"/>
    <w:rPr>
      <w:rFonts w:ascii="Microsoft Sans Serif" w:hAnsi="Microsoft Sans Serif" w:cs="Microsoft Sans Serif"/>
      <w:sz w:val="18"/>
      <w:szCs w:val="18"/>
    </w:rPr>
  </w:style>
  <w:style w:type="character" w:customStyle="1" w:styleId="FontStyle43">
    <w:name w:val="Font Style43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4">
    <w:name w:val="Font Style44"/>
    <w:basedOn w:val="a0"/>
    <w:uiPriority w:val="99"/>
    <w:rsid w:val="002C0B34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5">
    <w:name w:val="Font Style45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6">
    <w:name w:val="Font Style46"/>
    <w:basedOn w:val="a0"/>
    <w:uiPriority w:val="99"/>
    <w:rsid w:val="002C0B34"/>
    <w:rPr>
      <w:rFonts w:ascii="Times New Roman" w:hAnsi="Times New Roman" w:cs="Times New Roman"/>
      <w:sz w:val="14"/>
      <w:szCs w:val="14"/>
    </w:rPr>
  </w:style>
  <w:style w:type="character" w:customStyle="1" w:styleId="FontStyle47">
    <w:name w:val="Font Style47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0"/>
    <w:uiPriority w:val="99"/>
    <w:rsid w:val="002C0B34"/>
    <w:rPr>
      <w:rFonts w:ascii="Cambria" w:hAnsi="Cambria" w:cs="Cambria"/>
      <w:b/>
      <w:bCs/>
      <w:sz w:val="8"/>
      <w:szCs w:val="8"/>
    </w:rPr>
  </w:style>
  <w:style w:type="character" w:customStyle="1" w:styleId="FontStyle49">
    <w:name w:val="Font Style49"/>
    <w:basedOn w:val="a0"/>
    <w:uiPriority w:val="99"/>
    <w:rsid w:val="002C0B34"/>
    <w:rPr>
      <w:rFonts w:ascii="Candara" w:hAnsi="Candara" w:cs="Candara"/>
      <w:b/>
      <w:bCs/>
      <w:sz w:val="12"/>
      <w:szCs w:val="12"/>
    </w:rPr>
  </w:style>
  <w:style w:type="character" w:customStyle="1" w:styleId="FontStyle50">
    <w:name w:val="Font Style50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1">
    <w:name w:val="Font Style51"/>
    <w:basedOn w:val="a0"/>
    <w:uiPriority w:val="99"/>
    <w:rsid w:val="002C0B34"/>
    <w:rPr>
      <w:rFonts w:ascii="Franklin Gothic Medium" w:hAnsi="Franklin Gothic Medium" w:cs="Franklin Gothic Medium"/>
      <w:sz w:val="18"/>
      <w:szCs w:val="18"/>
    </w:rPr>
  </w:style>
  <w:style w:type="character" w:customStyle="1" w:styleId="FontStyle52">
    <w:name w:val="Font Style52"/>
    <w:basedOn w:val="a0"/>
    <w:uiPriority w:val="99"/>
    <w:rsid w:val="002C0B34"/>
    <w:rPr>
      <w:rFonts w:ascii="Times New Roman" w:hAnsi="Times New Roman" w:cs="Times New Roman"/>
      <w:b/>
      <w:bCs/>
      <w:sz w:val="18"/>
      <w:szCs w:val="18"/>
    </w:rPr>
  </w:style>
  <w:style w:type="character" w:styleId="a3">
    <w:name w:val="Hyperlink"/>
    <w:basedOn w:val="a0"/>
    <w:uiPriority w:val="99"/>
    <w:rsid w:val="002C0B34"/>
    <w:rPr>
      <w:color w:val="0066CC"/>
      <w:u w:val="single"/>
    </w:rPr>
  </w:style>
  <w:style w:type="character" w:customStyle="1" w:styleId="2105pt">
    <w:name w:val="Основной текст (2) + 10;5 pt"/>
    <w:basedOn w:val="a0"/>
    <w:rsid w:val="00FE36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FF1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18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A5497-EE83-4B9C-839F-6419386FC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3088</TotalTime>
  <Pages>33</Pages>
  <Words>8818</Words>
  <Characters>50264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123</cp:revision>
  <cp:lastPrinted>2021-03-23T05:02:00Z</cp:lastPrinted>
  <dcterms:created xsi:type="dcterms:W3CDTF">2020-02-12T12:18:00Z</dcterms:created>
  <dcterms:modified xsi:type="dcterms:W3CDTF">2021-03-24T07:15:00Z</dcterms:modified>
</cp:coreProperties>
</file>