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4" w:rsidRPr="000B78B6" w:rsidRDefault="00044503" w:rsidP="002C0B34">
      <w:pPr>
        <w:autoSpaceDE w:val="0"/>
        <w:autoSpaceDN w:val="0"/>
        <w:adjustRightInd w:val="0"/>
        <w:spacing w:before="58" w:after="0" w:line="298" w:lineRule="exact"/>
        <w:ind w:left="738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ОТЧЕТ по </w:t>
      </w:r>
      <w:r w:rsidR="002C0B34"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</w:t>
      </w:r>
      <w:r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</w:t>
      </w:r>
    </w:p>
    <w:p w:rsidR="002C0B34" w:rsidRPr="000B78B6" w:rsidRDefault="002C0B34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росту доходов бюджета, оптимизации расходов бюджета и сокращению муниципального долга в целях</w:t>
      </w:r>
    </w:p>
    <w:p w:rsidR="00044503" w:rsidRPr="000B78B6" w:rsidRDefault="002C0B34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оздоровления муниципальных финансов муниципального образования «Глазовский район» на 2020 -2024 годы</w:t>
      </w:r>
      <w:r w:rsidR="00044503"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2C0B34" w:rsidRPr="000B78B6" w:rsidRDefault="00044503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за 202</w:t>
      </w:r>
      <w:r w:rsidR="007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:rsidR="002C0B34" w:rsidRPr="002C0B34" w:rsidRDefault="002C0B34" w:rsidP="002C0B34">
      <w:pPr>
        <w:autoSpaceDE w:val="0"/>
        <w:autoSpaceDN w:val="0"/>
        <w:adjustRightInd w:val="0"/>
        <w:spacing w:after="288" w:line="1" w:lineRule="exact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6"/>
        <w:gridCol w:w="7"/>
        <w:gridCol w:w="7"/>
        <w:gridCol w:w="14"/>
        <w:gridCol w:w="11"/>
        <w:gridCol w:w="38"/>
        <w:gridCol w:w="14"/>
        <w:gridCol w:w="2147"/>
        <w:gridCol w:w="14"/>
        <w:gridCol w:w="9"/>
        <w:gridCol w:w="29"/>
        <w:gridCol w:w="29"/>
        <w:gridCol w:w="22"/>
        <w:gridCol w:w="344"/>
        <w:gridCol w:w="1384"/>
        <w:gridCol w:w="16"/>
        <w:gridCol w:w="29"/>
        <w:gridCol w:w="31"/>
        <w:gridCol w:w="52"/>
        <w:gridCol w:w="80"/>
        <w:gridCol w:w="26"/>
        <w:gridCol w:w="23"/>
        <w:gridCol w:w="373"/>
        <w:gridCol w:w="1195"/>
        <w:gridCol w:w="32"/>
        <w:gridCol w:w="13"/>
        <w:gridCol w:w="33"/>
        <w:gridCol w:w="8"/>
        <w:gridCol w:w="24"/>
        <w:gridCol w:w="23"/>
        <w:gridCol w:w="397"/>
        <w:gridCol w:w="328"/>
        <w:gridCol w:w="23"/>
        <w:gridCol w:w="19"/>
        <w:gridCol w:w="28"/>
        <w:gridCol w:w="37"/>
        <w:gridCol w:w="18"/>
        <w:gridCol w:w="410"/>
        <w:gridCol w:w="898"/>
        <w:gridCol w:w="14"/>
        <w:gridCol w:w="9"/>
        <w:gridCol w:w="60"/>
        <w:gridCol w:w="11"/>
        <w:gridCol w:w="105"/>
        <w:gridCol w:w="57"/>
        <w:gridCol w:w="61"/>
        <w:gridCol w:w="3039"/>
        <w:gridCol w:w="14"/>
        <w:gridCol w:w="29"/>
        <w:gridCol w:w="22"/>
        <w:gridCol w:w="14"/>
        <w:gridCol w:w="88"/>
        <w:gridCol w:w="42"/>
        <w:gridCol w:w="13"/>
        <w:gridCol w:w="15"/>
        <w:gridCol w:w="11"/>
        <w:gridCol w:w="14"/>
        <w:gridCol w:w="21"/>
        <w:gridCol w:w="2974"/>
        <w:gridCol w:w="25"/>
        <w:gridCol w:w="6"/>
      </w:tblGrid>
      <w:tr w:rsidR="00044503" w:rsidRPr="00044503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04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259" w:firstLine="13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Механизм (инструмент) реализации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 (соисполнитель)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82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Срок реали</w:t>
            </w: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зации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14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3625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4503" w:rsidRPr="002C0B34" w:rsidRDefault="00044503" w:rsidP="00044503">
            <w:pPr>
              <w:jc w:val="center"/>
            </w:pPr>
            <w:r w:rsidRPr="002F1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бюджетного эффекта (тыс.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руб.</w:t>
            </w:r>
            <w:r w:rsidRPr="002F1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), ожидаемый результат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4503" w:rsidRPr="00044503" w:rsidRDefault="00044503" w:rsidP="000445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>Фактический результат</w:t>
            </w:r>
          </w:p>
          <w:p w:rsidR="00044503" w:rsidRPr="00044503" w:rsidRDefault="00044503" w:rsidP="00702D4A">
            <w:pPr>
              <w:spacing w:after="0"/>
              <w:jc w:val="center"/>
              <w:rPr>
                <w:sz w:val="18"/>
                <w:szCs w:val="18"/>
              </w:rPr>
            </w:pP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702D4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 xml:space="preserve"> год     (тыс. руб.)</w:t>
            </w:r>
          </w:p>
        </w:tc>
      </w:tr>
      <w:tr w:rsidR="000B78B6" w:rsidRPr="00044503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78B6" w:rsidRPr="002C0B34" w:rsidRDefault="000B78B6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29" w:type="dxa"/>
            <w:gridSpan w:val="6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B78B6" w:rsidRPr="00044503" w:rsidRDefault="000B78B6" w:rsidP="000445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78B6" w:rsidRPr="002C0B34" w:rsidTr="00D90E00">
        <w:trPr>
          <w:gridAfter w:val="1"/>
          <w:wAfter w:w="6" w:type="dxa"/>
          <w:trHeight w:val="171"/>
        </w:trPr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8B6" w:rsidRPr="002C0B34" w:rsidRDefault="00EB6005" w:rsidP="00632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829" w:type="dxa"/>
            <w:gridSpan w:val="6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8B6" w:rsidRPr="002C0B34" w:rsidRDefault="00EB6005" w:rsidP="00EB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Меры по увеличению поступлений налоговых и неналоговых доходов</w:t>
            </w:r>
          </w:p>
        </w:tc>
      </w:tr>
      <w:tr w:rsidR="00044503" w:rsidRPr="00920E2A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инвестиционных проектов на территории муниципального образования «Глазовский район»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оздание условия для реализации инвестиционных проектов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 по экономике, имущественным отношениям и финансам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оличество вновь созданных рабочих мест в организациях, получивших государственную поддержку для реализации инвестиционных проектов, единиц;</w:t>
            </w:r>
          </w:p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налоговых отчислений в бюджет муниципального образования от реализации инвестиционных проектов, получивших государственную поддержку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F4" w:rsidRPr="008E3DDA" w:rsidRDefault="00B931D3" w:rsidP="00F2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106,7</w:t>
            </w:r>
          </w:p>
          <w:p w:rsidR="00044503" w:rsidRPr="00702D4A" w:rsidRDefault="00F259F4" w:rsidP="00F259F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 рабочих мест</w:t>
            </w:r>
          </w:p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920E2A" w:rsidRDefault="00F93032" w:rsidP="0092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 рамках реализации инвестиционных проектов на территории МО "Глазовский район" </w:t>
            </w:r>
            <w:r w:rsidR="00920E2A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 созданных рабочих мест в 2019-2020 году поступления </w:t>
            </w:r>
            <w:r w:rsidR="00FE2EB5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налогов составили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0E2A" w:rsidRPr="00F05A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184,3</w:t>
            </w:r>
            <w:r w:rsidRPr="00F05A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рублей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(НДФЛ </w:t>
            </w:r>
            <w:r w:rsidR="00920E2A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76,3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руб., земельный налог </w:t>
            </w:r>
            <w:r w:rsidR="00920E2A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107,0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руб., ЕСХН </w:t>
            </w:r>
            <w:r w:rsidR="00920E2A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,0 тыс. руб.)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муниципальной подпрограммы «Создание благоприятных условий для развития малого и среднего предпринимательства»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оздание условий для развития МСП: проведение мотивационной работы по участию субъектов МСП, активных граждан в обучающих </w:t>
            </w:r>
            <w:proofErr w:type="gramStart"/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программах</w:t>
            </w:r>
            <w:proofErr w:type="gramEnd"/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проводимых в 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Удмуртской Республике (бизнес акселераторы, сельхоз акселераторы), предоставление объектов муниципальной собственности для расширения бизнеса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оличество вновь созданных субъектов малого и среднего бизнеса,</w:t>
            </w:r>
          </w:p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налоговых отчислений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03" w:rsidRPr="00702D4A" w:rsidRDefault="000861FD" w:rsidP="00B931D3">
            <w:pPr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количества вновь созданных субъектов МСП</w:t>
            </w:r>
            <w:r w:rsidR="00F259F4"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31095F"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рирост поступления доходов от субъектов МСП в сумме </w:t>
            </w:r>
            <w:r w:rsidR="00B931D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183,9</w:t>
            </w:r>
            <w:r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            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F93032" w:rsidP="0092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Увеличение количества вновь созданных субъектов МСП  </w:t>
            </w:r>
            <w:r w:rsidR="00920E2A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66</w:t>
            </w:r>
            <w:r w:rsidRPr="00920E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  <w:r w:rsidR="00920E2A"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поступление доходов составило </w:t>
            </w:r>
            <w:r w:rsidR="00920E2A" w:rsidRPr="00F05A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201,0</w:t>
            </w:r>
            <w:r w:rsidRPr="00F05A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рублей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3032" w:rsidRPr="00702D4A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выполнения установ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ленного плана по мобилизации налоговых и неналоговых доходов в консолидированный бюджет муниципального образования «Глазовский район»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плановых назначений по налоговым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говым доходам консолидированного бюджета муниципального образования «Глазовский район»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финансов Администрации МО «Глазовский район», главные администраторы доходов бюджета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F93032">
            <w:pPr>
              <w:rPr>
                <w:highlight w:val="yellow"/>
              </w:rPr>
            </w:pP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выполнение плана по налоговым и неналоговым доходам консолидированного бюджета муниципального образования «Глазовский район»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0E50B6" w:rsidP="006028DE">
            <w:pPr>
              <w:rPr>
                <w:highlight w:val="yellow"/>
              </w:rPr>
            </w:pP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План по налоговым и неналоговым доходам консолидированного бюджета муниципального образования «Глазовский район» исполнен в сумме </w:t>
            </w:r>
            <w:r w:rsidR="006028DE"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171988,6 </w:t>
            </w: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  или </w:t>
            </w:r>
            <w:r w:rsidR="006028DE"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103,5</w:t>
            </w: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% к плану (</w:t>
            </w:r>
            <w:r w:rsidR="006028DE"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166119,3</w:t>
            </w: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руб.)</w:t>
            </w:r>
          </w:p>
        </w:tc>
      </w:tr>
      <w:tr w:rsidR="00F93032" w:rsidRPr="00702D4A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местных бюджетов по налоговым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говым доходам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поступления  налоговых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финансов Администрации МО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0E50B6">
            <w:pPr>
              <w:rPr>
                <w:highlight w:val="yellow"/>
              </w:rPr>
            </w:pPr>
            <w:r w:rsidRPr="004F1E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налоговых и ненало</w:t>
            </w:r>
            <w:r w:rsidRPr="004F1E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0" w:rsidRPr="00B55246" w:rsidRDefault="002104FC" w:rsidP="00FC23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3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проводится </w:t>
            </w:r>
            <w:r w:rsidR="000E50B6"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налоговых и ненало</w:t>
            </w:r>
            <w:r w:rsidR="000E50B6"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  <w:r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уровню прошлого года исполнение составило </w:t>
            </w:r>
            <w:r w:rsidR="00FC2310"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,8% или получено доходов </w:t>
            </w:r>
            <w:r w:rsidR="00FC2310"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>бол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ьше на </w:t>
            </w:r>
            <w:r w:rsidR="00FC2310"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>31967,2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FC2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доходов от уплаты акцизов на нефтепродукты увеличение норматива отчислений в бюджет района в 2 раза (рост </w:t>
            </w:r>
            <w:r w:rsidR="00B55246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15498,8 тыс.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рублей), увеличение по НДФЛ в связи с увеличением заработной платы по бюджетной сфере, по субъектам МСП на 112% (рост </w:t>
            </w:r>
            <w:r w:rsidR="00E66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6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 тыс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рублей), по земельному налогу</w:t>
            </w:r>
            <w:proofErr w:type="gramEnd"/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кадастровой стоимости земельных участков (рост 2</w:t>
            </w:r>
            <w:r w:rsidR="00B55246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409,8 тыс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руб.), переходом ИП на 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патентную систему налогообложения (рост 14</w:t>
            </w:r>
            <w:r w:rsidR="00B55246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04,4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5246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рублей), увеличения поступлений ЕСХН от </w:t>
            </w:r>
            <w:proofErr w:type="spellStart"/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(рост на 1</w:t>
            </w:r>
            <w:r w:rsid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782,5 тыс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рублей) за счет дополнительной реализации земельных участков (дополнительно 18</w:t>
            </w:r>
            <w:r w:rsid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03,2 тыс.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рублей), доходов от аренды имущества за счет поступления платежей по отсрочке, предоставленной в 2020 году в связи с пандемией 0,3 млн. руб.) </w:t>
            </w:r>
            <w:proofErr w:type="gramEnd"/>
          </w:p>
          <w:p w:rsidR="00F93032" w:rsidRPr="00702D4A" w:rsidRDefault="00F93032" w:rsidP="002104FC">
            <w:pPr>
              <w:rPr>
                <w:highlight w:val="yellow"/>
              </w:rPr>
            </w:pPr>
          </w:p>
        </w:tc>
      </w:tr>
      <w:tr w:rsidR="00F93032" w:rsidRPr="00702D4A" w:rsidTr="000B78B6">
        <w:trPr>
          <w:gridAfter w:val="1"/>
          <w:wAfter w:w="6" w:type="dxa"/>
          <w:trHeight w:val="708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662CE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62CE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31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Индексация размера потенциально возможного к получению индивидуальными предпринимателями годового дохода</w:t>
            </w:r>
          </w:p>
        </w:tc>
        <w:tc>
          <w:tcPr>
            <w:tcW w:w="18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 и утверждение нормативного правового акта Удмуртской Республики. Индексация до средних значений по ПФО</w:t>
            </w:r>
          </w:p>
        </w:tc>
        <w:tc>
          <w:tcPr>
            <w:tcW w:w="17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развития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территории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 муниципального заказа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Минэкономики УР, Минфин Удмуртии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поступле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налога, взимаемого в связи с применением патентной системы налогообло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жения в сравнении с предыду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годом, тыс. рублей</w:t>
            </w:r>
          </w:p>
        </w:tc>
        <w:tc>
          <w:tcPr>
            <w:tcW w:w="362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2104FC">
            <w:pPr>
              <w:rPr>
                <w:highlight w:val="yellow"/>
              </w:rPr>
            </w:pP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 будет считаться после внесения изменений в Закон Удмуртской Республики от 28 ноября 2012 года № 63-РЗ «О патентной системе налогообложения в Удмуртской Республике»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BD23A6" w:rsidRDefault="00913014" w:rsidP="00913014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Прирост </w:t>
            </w:r>
            <w:proofErr w:type="gramStart"/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поступле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налога, взимаемого в связи с применением патентной системы налогообло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жения в сравнении с 2019 годом составил</w:t>
            </w:r>
            <w:proofErr w:type="gramEnd"/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D23A6"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1404,4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 темп роста составил</w:t>
            </w:r>
            <w:r w:rsidR="00BD23A6"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811,1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%</w:t>
            </w:r>
            <w:r w:rsidR="00BD23A6"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61A9D" w:rsidRPr="00702D4A" w:rsidRDefault="00461A9D" w:rsidP="00461A9D">
            <w:pPr>
              <w:rPr>
                <w:highlight w:val="yellow"/>
              </w:rPr>
            </w:pP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Изменения в Закон Удмуртской Республики от 28 ноября 2012 года № 63-РЗ «О патентной системе налогообложения в Удмуртской Республике» в части индексации размера потенциально возможного к получению индивидуальными предпринимателями годового дохода не вносились.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мероприятий, направленных на пополнение консолидированного бюджета муниципального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образования «Глазовский район» неналоговыми доходами,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hAnsi="Times New Roman" w:cs="Times New Roman"/>
                <w:bCs/>
                <w:sz w:val="20"/>
                <w:szCs w:val="20"/>
              </w:rPr>
              <w:t>от использования муниципального имущества, в том числе: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1.6.1.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 Прогнозного плана приватизации  имущества муниципального образования «Глазовский район»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овлечение в оборот неиспользуемого имущества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F259F4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59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A44E71" w:rsidP="0025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566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продажи имущества по прогнозному плану приватизации за 202</w:t>
            </w:r>
            <w:r w:rsidR="00AA6997" w:rsidRPr="002566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2566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поступило </w:t>
            </w:r>
            <w:r w:rsidR="00256657" w:rsidRPr="0025665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</w:t>
            </w:r>
            <w:r w:rsidRPr="0025665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,2 тыс. руб</w:t>
            </w:r>
            <w:r w:rsidR="00256657" w:rsidRPr="0025665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662CE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62CE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сдача в аренду имущества,  находящегося в  муниципальной собственности  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оходы, полученные от вновь заключенных договоров аренды имущества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B9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EB533C" w:rsidP="004E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202</w:t>
            </w:r>
            <w:r w:rsidR="004E40DE"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поступило от вновь заключенных договоров</w:t>
            </w:r>
            <w:r w:rsidRPr="004E40DE">
              <w:t xml:space="preserve"> </w:t>
            </w:r>
            <w:r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аренды имущества </w:t>
            </w:r>
            <w:r w:rsidR="004E40DE" w:rsidRPr="004E40D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3,3</w:t>
            </w:r>
            <w:r w:rsidR="0031095F" w:rsidRPr="004E40D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заключение договоров аренды земельных участков, находящихся в  муниципальной собственности, государственная собственность на которые не разграничена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оходы, полученные от  заключения новых договоров аренды земельных участков;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лата за право на размещение   рекламных конструкций;</w:t>
            </w:r>
            <w:r w:rsidRPr="002C0B3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лата за место размещения    СНТО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31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931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5F" w:rsidRPr="00DA0333" w:rsidRDefault="00EB533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202</w:t>
            </w:r>
            <w:r w:rsidR="00707694"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поступило </w:t>
            </w:r>
            <w:r w:rsidR="00DA0333" w:rsidRPr="00B001C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362,8</w:t>
            </w:r>
            <w:r w:rsidR="0031095F" w:rsidRPr="00B001C7"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31095F" w:rsidRPr="00B001C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  <w:r w:rsidR="0031095F"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</w:t>
            </w:r>
            <w:r w:rsidR="0031095F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том числе: </w:t>
            </w:r>
          </w:p>
          <w:p w:rsidR="00044503" w:rsidRPr="00707694" w:rsidRDefault="00EB533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вновь заключенных договоров аренды земельных участков 2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,4</w:t>
            </w: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тыс. руб.,</w:t>
            </w:r>
          </w:p>
          <w:p w:rsidR="00EB533C" w:rsidRPr="00702D4A" w:rsidRDefault="00EB533C" w:rsidP="0070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заключено </w:t>
            </w:r>
            <w:r w:rsidR="00707694"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договоров аренды на земельные участки с/х назначения, </w:t>
            </w:r>
            <w:r w:rsidR="00707694"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поступления </w:t>
            </w: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составили </w:t>
            </w:r>
            <w:r w:rsidR="00707694"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80,4</w:t>
            </w: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601E89" w:rsidRPr="00B001C7">
              <w:t xml:space="preserve"> </w:t>
            </w:r>
            <w:r w:rsidR="00601E89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Аукционы на заключение договора на право размещения  рекламных конструкций не состоялись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связи с отсутствием заявок</w:t>
            </w:r>
            <w:r w:rsidR="00601E89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Обращения на 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</w:t>
            </w:r>
            <w:r w:rsidR="00601E89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РК отсутствуют. 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мобилизация доходов в виде     дивидендов от участия     в уставном капитале хозяйственных обществ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оходы от установления размера отчисления части чистой прибыли 10%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931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587,9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601E89" w:rsidP="0070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 ООО "Октябрьский" поступили отчисления части чистой прибыли в сумме </w:t>
            </w:r>
            <w:r w:rsidR="00707694" w:rsidRPr="0070769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677,2</w:t>
            </w:r>
            <w:r w:rsidRPr="0070769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тыс. руб. </w:t>
            </w: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(10%).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родажа земельных участков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величение стоимости продажи  за счет сложившейся на аукционе цены продажи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земельных участков;</w:t>
            </w:r>
          </w:p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оходы от продажи земельных участков с/х назначения находящихся в собственности сельских поселений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B9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  <w:r w:rsidR="00044503"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5F" w:rsidRPr="00DA0333" w:rsidRDefault="00601E89" w:rsidP="0060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202</w:t>
            </w:r>
            <w:r w:rsidR="00DA0333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31095F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DA0333" w:rsidRPr="00DA033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164</w:t>
            </w:r>
            <w:r w:rsidR="00AA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7,3</w:t>
            </w:r>
            <w:r w:rsidR="0031095F" w:rsidRPr="00DA033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тыс. руб.</w:t>
            </w:r>
            <w:r w:rsidR="0031095F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044503" w:rsidRPr="00702D4A" w:rsidRDefault="00601E89" w:rsidP="00DA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перераспределения земельных участков по обращению граждан поступило </w:t>
            </w:r>
            <w:r w:rsidR="00DA0333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267,5</w:t>
            </w: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тыс. руб., от продажи </w:t>
            </w: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земельных участков </w:t>
            </w:r>
            <w:proofErr w:type="spellStart"/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находящихся в собственности сельских поселений выделенных в счет земельных долей составили </w:t>
            </w:r>
            <w:r w:rsidR="00DA0333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1375,9</w:t>
            </w: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AA6997">
              <w:t xml:space="preserve"> </w:t>
            </w:r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Проведены комплексные кадастровые работы  в  двух кварталах </w:t>
            </w:r>
            <w:proofErr w:type="spell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ачкашур,д.Татарские</w:t>
            </w:r>
            <w:proofErr w:type="spellEnd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Парзи</w:t>
            </w:r>
            <w:proofErr w:type="spellEnd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(1 кадастровый квартал) По всем кварталам внесены сведений  в ЕГРН.  По выявленным и   образованным земельным участкам  торги запланированы на 2022 год. По </w:t>
            </w:r>
            <w:proofErr w:type="spell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результакам</w:t>
            </w:r>
            <w:proofErr w:type="spellEnd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ККР 2019г поступление составило 3,9 </w:t>
            </w:r>
            <w:proofErr w:type="spell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1.6.6.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овышение эффективности работы Административной комиссии по привлечению к ответственности за нарушения, установленные соответствующим законодательством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оступления  штрафов, налагаемых административной комиссией района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Административная комиссия</w:t>
            </w:r>
          </w:p>
          <w:p w:rsidR="00044503" w:rsidRPr="002C0B34" w:rsidRDefault="00044503" w:rsidP="00A52741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B9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E6E28"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44503"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A67594" w:rsidP="00F2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Поступила задолженность по административным штрафам в сумме </w:t>
            </w:r>
            <w:r w:rsidRPr="00F2448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10,0 тыс. руб.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существление муниципального земельного контроля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ерераспределение земельных участков  по результатам проверки;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ерераспределение  земельных участков по обращению граждан;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трафы по результатам  проведения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земельного контроля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B9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044503"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F3C4D" w:rsidP="00F2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Запланировано на 202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2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проверок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физическим лицам и 1 проверка юридического лица.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роведено 2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провер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к, 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выданы 18 предписаний на устранение нарушений, по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-м проверкам 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материалы напра</w:t>
            </w: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влены 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Управление </w:t>
            </w:r>
            <w:proofErr w:type="spellStart"/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448F"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2-м проверкам  документы направлены   в </w:t>
            </w:r>
            <w:proofErr w:type="spellStart"/>
            <w:r w:rsidR="00F2448F"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Россельхознадзор</w:t>
            </w:r>
            <w:proofErr w:type="spellEnd"/>
            <w:r w:rsidR="00F2448F"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 по одной проверке  подготовлен Акт о невозможности проведения проверки, так как земельный участок снят с </w:t>
            </w:r>
            <w:proofErr w:type="spellStart"/>
            <w:r w:rsidR="00F2448F"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ГКУ</w:t>
            </w:r>
            <w:proofErr w:type="gramStart"/>
            <w:r w:rsidR="00F2448F"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оступление</w:t>
            </w:r>
            <w:proofErr w:type="spellEnd"/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штрафов составило </w:t>
            </w:r>
            <w:r w:rsidR="00F2448F" w:rsidRPr="00212F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10,0 тыс. руб.</w:t>
            </w:r>
            <w:r w:rsidR="00F2448F"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Поступлен</w:t>
            </w:r>
            <w:r w:rsidR="00F2448F"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ия от перераспределения по  МЗК за 2021 год составили </w:t>
            </w:r>
            <w:r w:rsidR="00F2448F" w:rsidRPr="00212F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123,2 </w:t>
            </w:r>
            <w:proofErr w:type="spellStart"/>
            <w:r w:rsidR="00F2448F" w:rsidRPr="00212F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тыс.руб</w:t>
            </w:r>
            <w:proofErr w:type="spellEnd"/>
            <w:r w:rsidR="00F2448F" w:rsidRPr="00212F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1.6.8.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овлечение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налоговый оборот объектов недвижимого имущества  включая земельные участки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Отдел архитектуры и строительства 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12F67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населением ведется разъяснительная работа  о необходимости регистрации прав на объекты недвижимого имущества. Специалистами на местах  проводится работа по выявлению собственников  и направлению их в МФЦ для подтверждения прав</w:t>
            </w:r>
            <w:proofErr w:type="gramStart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За 2021 направлено более 450  уведомлений собственникам о необходимости оформления прав. По запросам Управления </w:t>
            </w:r>
            <w:proofErr w:type="spellStart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предоставляется информация по объектам и собственникам, по привязке объектов к земельным участкам.                                                                                                       Ведется работа по реализации 518 ФЗ (выявление правообладателей)</w:t>
            </w:r>
            <w:proofErr w:type="gramStart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результате подтверждены права по 193 объектам. Снято с государственного кадастрового учета 632 </w:t>
            </w:r>
            <w:proofErr w:type="gramStart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дублирующих</w:t>
            </w:r>
            <w:proofErr w:type="gramEnd"/>
            <w:r w:rsidRPr="00212F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объекта.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87AB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  неиспользуемого или неэффективно используемого недвижимого имущества, в том числе земельных участков, расположенных на территории муниципального образования «Глазовский район» и вовлечение в хозяйственный оборот (в рамках дорожн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ой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еализация неиспользуемого недвижимого имущества путем проведения конкурентных процедур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ередача неиспользуемого недвижимого имущества на иной уровень собственности в целях реализации полномочий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Удмуртской Республике,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федеральных и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региональных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органов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государственной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власти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еализация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комплекса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мероприятий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направленных на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списание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ветхих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аварийных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объектов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hAnsi="Times New Roman" w:cs="Times New Roman"/>
                <w:bCs/>
                <w:sz w:val="20"/>
                <w:szCs w:val="20"/>
              </w:rPr>
              <w:t>недвижимого  имущества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доходов,%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A05FF" w:rsidP="000A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A0D54" w:rsidP="00E20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03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составило </w:t>
            </w:r>
            <w:r w:rsidR="00E2036A" w:rsidRPr="00E203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203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%, в связи с несостоявшимися аукционами.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мероприятий на решение вопросов местного значения, осуществляемого с участием средств самообложения граждан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енежные поступления от населения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 Администрации МО «Глазовский район», Главы муниципальных образований – сельских поселений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3A37EB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0A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6367EF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реализацию расходов по решению вопросов местного значения, осуществляемых с участием средств самообложения граждан, проведен сход граждан в МО "</w:t>
            </w:r>
            <w:proofErr w:type="spellStart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Верхнебогатырское</w:t>
            </w:r>
            <w:proofErr w:type="spellEnd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", «</w:t>
            </w:r>
            <w:proofErr w:type="spellStart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Гулековское</w:t>
            </w:r>
            <w:proofErr w:type="spellEnd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»,  МО «</w:t>
            </w:r>
            <w:proofErr w:type="spellStart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Качкашурское</w:t>
            </w:r>
            <w:proofErr w:type="spellEnd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», МО «</w:t>
            </w:r>
            <w:proofErr w:type="spellStart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Куреговское</w:t>
            </w:r>
            <w:proofErr w:type="spellEnd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», "Октябрьское", "</w:t>
            </w:r>
            <w:proofErr w:type="spellStart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Ураковское</w:t>
            </w:r>
            <w:proofErr w:type="spellEnd"/>
            <w:r w:rsidRPr="006367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поступление доходов от граждан составило </w:t>
            </w:r>
            <w:r w:rsidRPr="006367E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466,8 тыс. руб.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реализации проектов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бюджетирования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енежные поступления от населения и организаций на реализацию проектов поддержки местных инициатив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 Администрации МО «Глазовский район», Главы муниципальных образований – сельских поселений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B0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931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1114,7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EF5BDA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реализации в УР проектов развития общественной инфраструктуры основанной на местных инициативах в 2021 году из 11 муниципальных образований приняли участие 9 муниципальных образования сельских поселений, которые прошли конкурсный отбор и победили. </w:t>
            </w:r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Поступления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населения и организаций запланированы в сумме 1147,2 тыс. руб., за 2021год поступления составили в сумме 1147,2 тыс. руб. В конкурсе по инициативному бюджетированию проекта "Наше село" приняли участие 9 муниципальных образований - сельских поселений, поступления запланированы в сумме 389,4 тыс. руб., поступления составили </w:t>
            </w: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389,5 тыс. руб.</w:t>
            </w:r>
            <w:proofErr w:type="gramEnd"/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Принятие мер по сокращению задолженности по налоговым и неналоговым доходам 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е</w:t>
            </w:r>
            <w:r w:rsidRPr="002C0B34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жемесячное рассмотрение на Координационном Совете Администрации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МО</w:t>
            </w:r>
            <w:r w:rsidRPr="002C0B34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 "Глазовский район" по вопросам соблюдения трудовых прав, снижения неформальной занятости и легализации доходов участников рынка  труда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итогов мониторинга состояния недоимки по налогам и  неналоговым платежам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2C0B34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роведение комиссий с неплательщиками  с приглашением работников налоговых органов, прокуратуры и службы судебных приставов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ктивизация </w:t>
            </w:r>
            <w:proofErr w:type="spellStart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исковой работы по взысканию задолженности по платежам в консолидированный бюджет;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воевременное списание невозможной к взысканию задолженности по платежам в бюджет МО «Глазовский 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Координационный Совет Администрации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"Глазовский район" по вопросам соблюдения трудовых прав, снижения неформальной занятости и легализации доходов участников рынка труда; Межрайонная инспекция федеральной налоговой службы России № 2 по Удмуртской Республике; Отдел</w:t>
            </w:r>
          </w:p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имущественных отношений Администрации МО «Глазовский район»;</w:t>
            </w:r>
            <w:r w:rsidRPr="002C0B3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 Управление финансов</w:t>
            </w:r>
          </w:p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Правовой отдел 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– 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и неналоговых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31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</w:t>
            </w:r>
            <w:r w:rsidR="003C0AE9" w:rsidRPr="003C0A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DA" w:rsidRPr="00EF5BDA" w:rsidRDefault="00EF5BDA" w:rsidP="00EF5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Общая сумма поступившей задолженности за 2021 год составила </w:t>
            </w:r>
            <w:r w:rsidRPr="00EF5BD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 сумме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BD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2283,6 тыс. руб. </w:t>
            </w: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Поступление задолженности за 2020 год от сельхозпредприятий, организаций, ИП и физических лиц составило в </w:t>
            </w:r>
            <w:r w:rsidRPr="00EF5BD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сумме 1399,3 тыс. руб.,</w:t>
            </w: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том числе:  НДФЛ СПК "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700,4 тыс. руб., СХПК "Заречный" в сумме 35,4 тыс.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</w:t>
            </w:r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Аквафонд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  в сумме 16,6 тыс. руб., ООО "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Чиргино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 в сумме 120,9 тыс. руб., ООО "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Форсаж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  1,8 тыс. руб., ООО "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Аквафонд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 165,0 тыс. руб., ООО "ДОР" 2,1 тыс. руб.( земельный налог ДЮЦ 95,7 тыс. руб., СЮТУР 93,9 тыс. руб., ООО "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Чиргино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земельный налог 4,1 тыс. руб.); (ЕНВД 10,3 тыс. руб. индивидуальные предприниматели, Патент 11,2 тыс. руб. 1 индивид.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ЕСХН 43,2 тыс. руб. ООО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Чура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3 физ. лица, земельный налог СНТ 9,2 тыс. руб., налог на имущество физ. лиц. 24,3 тыс. руб. 6 </w:t>
            </w:r>
            <w:proofErr w:type="spellStart"/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лиц, земельный налог 65,2 тыс. руб. 6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лица).    </w:t>
            </w:r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Проведено 6 заседаний Координационного Совета Администрации МО "Глазовский район" по вопросам соблюдения трудовых прав, снижения неформальной занятости и легализации доходов участников рынка труда на котором рассмотрены итоги работы неформальной занятости и легализации доходов участников рынка труда за 2020 год, переход с ЕНВД на упрощенную систему налогообложения, переход на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снижение </w:t>
            </w: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безработицы и обеспечение занятости населения, выездные консультирования, а также план</w:t>
            </w:r>
            <w:proofErr w:type="gram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работы на 2021 год. По налоговым доходам задолженность на 01.12.2021 года составила 2794,1 тыс. руб., в сравнении с началом года уменьшилась на 847,0 тыс. руб. (на 01.01.2021 составила 3641,1 тыс. руб.).  По неналоговым доходам задолженность на 31.12.2021 года составила 8792,0  тыс. руб. </w:t>
            </w:r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 аренда имущества 2313,0 тыс. руб., аренда земельных участков 6479,0 тыс. руб.), в сравнении с началом года увеличилась на 1560,7 тыс. руб. (на 01.01.2021 составила 7231,3 тыс. руб.).  Поступила задолженность прошлых лет в сумме </w:t>
            </w:r>
            <w:r w:rsidRPr="00EF5BD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884,3 тыс. руб.,</w:t>
            </w: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том числе просроченная задолженность по аренде земельных участков АО Чепца 599,6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в том числе пени 196,0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.,; ООО "Октябрьский" 41,8 тыс. руб.,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Голомолзин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А.Н. 3,1 тыс. руб., Петрова 1,8 тыс. руб.,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Фахратова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Ф. 16,2 тыс. руб.,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П.А. 25,8 тыс. руб., Богданов 0,5 тыс. руб., </w:t>
            </w:r>
            <w:proofErr w:type="spellStart"/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Лекомцев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11,6 тыс. руб., аренда земельных участков, ООО" Свет" 175,9 тыс. руб., ООО Калинка 8,0 тыс. руб. аренда имущества.</w:t>
            </w:r>
            <w:proofErr w:type="gram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   По задолженности за  использование имущества в судебном производстве находится  21  дело на сумму основного долга 1906 тыс. руб.</w:t>
            </w:r>
          </w:p>
          <w:p w:rsidR="00044503" w:rsidRPr="00702D4A" w:rsidRDefault="00EF5BDA" w:rsidP="00EF5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задолженности за  использование  земельных участков в судебном производстве находится 15 дел на сумму основного долга  2211,8 </w:t>
            </w:r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тыс. руб.                                                                                                                                                                  На 31.12.2021г. направлено 20 претензий  арендаторам земельных участков на сумму основного долга 1171,2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и на сумму пеней 38,7 </w:t>
            </w:r>
            <w:proofErr w:type="spellStart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EF5B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по легализации теневой занятости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– 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налоговых доходов,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3A37EB" w:rsidRDefault="0031095F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A37E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931D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08,0</w:t>
            </w:r>
          </w:p>
          <w:p w:rsidR="00044503" w:rsidRPr="00702D4A" w:rsidRDefault="00044503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06D60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06D6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За 2021 год заключены трудовые договоры со </w:t>
            </w:r>
            <w:r w:rsidRPr="0013001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 </w:t>
            </w:r>
            <w:r w:rsidRPr="00206D6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работниками, их них продолжают осуществлять трудовую деятельность 127 человек. Поступление доходов составило </w:t>
            </w:r>
            <w:r w:rsidRPr="0013001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1387,0 тыс. руб.</w:t>
            </w:r>
          </w:p>
        </w:tc>
      </w:tr>
      <w:tr w:rsidR="00977BDA" w:rsidRPr="00702D4A" w:rsidTr="00D90E00">
        <w:trPr>
          <w:gridAfter w:val="1"/>
          <w:wAfter w:w="6" w:type="dxa"/>
          <w:trHeight w:val="194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82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1918AA" w:rsidRDefault="00977BDA" w:rsidP="00977BDA">
            <w:pPr>
              <w:jc w:val="center"/>
            </w:pPr>
            <w:r w:rsidRPr="001918A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Меры по оптимизации расходов бюджета муниципального образования «Глазовский район»</w:t>
            </w:r>
          </w:p>
        </w:tc>
      </w:tr>
      <w:tr w:rsidR="00977BDA" w:rsidRPr="00702D4A" w:rsidTr="000B78B6">
        <w:trPr>
          <w:gridAfter w:val="1"/>
          <w:wAfter w:w="6" w:type="dxa"/>
          <w:trHeight w:val="359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DA" w:rsidRPr="002C0B34" w:rsidRDefault="00977BDA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482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1918AA" w:rsidRDefault="00977BDA" w:rsidP="00977BDA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Оптимизация расходов в сфере муниципального управления</w:t>
            </w:r>
          </w:p>
        </w:tc>
      </w:tr>
      <w:tr w:rsidR="00044503" w:rsidRPr="00702D4A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29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 функций и полномочий</w:t>
            </w:r>
          </w:p>
          <w:p w:rsidR="00044503" w:rsidRPr="004A7278" w:rsidRDefault="00044503" w:rsidP="00B11A07">
            <w:pPr>
              <w:autoSpaceDE w:val="0"/>
              <w:autoSpaceDN w:val="0"/>
              <w:adjustRightInd w:val="0"/>
              <w:spacing w:after="0" w:line="230" w:lineRule="exact"/>
              <w:ind w:right="29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 в целях исключения дублирования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подготовка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предложений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оптимизации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дублирующего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функционала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несение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изменений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положения 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соответствующих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органах</w:t>
            </w:r>
            <w:proofErr w:type="gramEnd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(при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044503" w:rsidRPr="004A7278" w:rsidRDefault="00044503" w:rsidP="0098512E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район», </w:t>
            </w: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4A7278" w:rsidRDefault="00044503" w:rsidP="00B11A07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отсутствие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дублирую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щих</w:t>
            </w:r>
            <w:proofErr w:type="gramEnd"/>
          </w:p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функций и полномочий  органов местного самоуправления, да/нет</w:t>
            </w:r>
          </w:p>
        </w:tc>
        <w:tc>
          <w:tcPr>
            <w:tcW w:w="36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3F0E85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F0E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3F0E85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F0E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977BDA" w:rsidRPr="00702D4A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структуры органов местного самоуправления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 и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утверждение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нормативного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правового акта</w:t>
            </w:r>
          </w:p>
          <w:p w:rsidR="00044503" w:rsidRPr="004A7278" w:rsidRDefault="00044503" w:rsidP="008E3DD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органа местного самоуправления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рамках реализация проекта «Эффективный муниципалитет» 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044503" w:rsidRPr="004A7278" w:rsidRDefault="00044503" w:rsidP="0098512E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район», </w:t>
            </w: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5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24" w:hanging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639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977BDA" w:rsidRPr="00CC7C4B" w:rsidRDefault="00905FD2">
            <w:r w:rsidRPr="00CC7C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создание оптимальной структуры органов местного самоуправления. Бюджетный эффект может быть оценен при принятии решения о реорганизации органов местного самоуправления на основе анализа дублирующих функций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CC7C4B" w:rsidRDefault="00F12BEF" w:rsidP="00CC7C4B">
            <w:r w:rsidRPr="00CC7C4B">
              <w:rPr>
                <w:rFonts w:ascii="Times New Roman" w:hAnsi="Times New Roman" w:cs="Times New Roman"/>
                <w:sz w:val="20"/>
                <w:szCs w:val="20"/>
              </w:rPr>
              <w:t>В соответстви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34688" w:rsidRPr="00CC7C4B">
              <w:rPr>
                <w:rFonts w:ascii="Times New Roman" w:hAnsi="Times New Roman" w:cs="Times New Roman"/>
                <w:sz w:val="20"/>
                <w:szCs w:val="20"/>
              </w:rPr>
              <w:t>Решением Совета депутатов МО «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E34688" w:rsidRPr="00CC7C4B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E34688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688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внесены изменения в структуру 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>Администрации МО «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» с 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момента гос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ударственной регистрации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истрации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="00844A14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«Муниципальный округ Глазовский район Удмуртской Республики»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редельная штатная числ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енность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107шт. ед. без учета штатной численности работников КСО и Аппарата Совета депутатов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штатной численности органов местного самоуправления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10E42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и утверждение нормативного правового акта органа местного самоуправления 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проекта «Эффективный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униципалитет»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044503" w:rsidRPr="00FE36E3" w:rsidRDefault="00044503" w:rsidP="004A727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район», </w:t>
            </w: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-2021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5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предыдущим годом (в</w:t>
            </w:r>
            <w:proofErr w:type="gramEnd"/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63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702D4A" w:rsidRDefault="00B931D3" w:rsidP="008E3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333B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702D4A" w:rsidRDefault="00905FD2" w:rsidP="00123FCF">
            <w:pPr>
              <w:rPr>
                <w:sz w:val="20"/>
                <w:szCs w:val="20"/>
                <w:highlight w:val="yellow"/>
              </w:rPr>
            </w:pPr>
            <w:r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 </w:t>
            </w:r>
            <w:r w:rsidR="00123FCF"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13</w:t>
            </w:r>
            <w:r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123FCF"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</w:t>
            </w:r>
            <w:r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.202</w:t>
            </w:r>
            <w:r w:rsidR="00123FCF"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  <w:r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года сокращен</w:t>
            </w:r>
            <w:r w:rsidR="00CC7C4B" w:rsidRPr="00123FC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844A14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 шт. единиц</w:t>
            </w:r>
            <w:r w:rsidR="00CC7C4B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="00844A14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A333B9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бухгалтера второй категории. </w:t>
            </w:r>
            <w:r w:rsidR="006D790C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Экономия ФОТ составила </w:t>
            </w:r>
            <w:r w:rsidR="00844A14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229,8 тыс. </w:t>
            </w:r>
            <w:r w:rsidR="006D790C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руб.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Недопущение необоснованного роста численности муниципальных служащих и работников муниципальных казенных учреждений МО «Глазовский район» без расширения полномочий и функций</w:t>
            </w:r>
          </w:p>
          <w:p w:rsidR="0052713E" w:rsidRPr="00A63BB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F67EF8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E36E3">
              <w:rPr>
                <w:rStyle w:val="2105pt"/>
                <w:rFonts w:eastAsia="Arial Unicode MS"/>
                <w:sz w:val="20"/>
                <w:szCs w:val="20"/>
              </w:rPr>
              <w:t>установление ограничений на увеличение численности муниципальных служащих и работников муниципальных казенных учреждений</w:t>
            </w:r>
          </w:p>
        </w:tc>
        <w:tc>
          <w:tcPr>
            <w:tcW w:w="185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Администрация МО «Глазовский   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52713E" w:rsidRPr="00A63BBA" w:rsidRDefault="0052713E" w:rsidP="00F67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Главные распорядители бюджетных средств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FE36E3" w:rsidRDefault="0052713E" w:rsidP="00410E4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A63BBA" w:rsidRDefault="0052713E" w:rsidP="0041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532B9B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Style w:val="2105pt"/>
                <w:rFonts w:eastAsia="Arial Unicode MS"/>
                <w:sz w:val="20"/>
                <w:szCs w:val="20"/>
              </w:rPr>
              <w:t>о</w:t>
            </w:r>
            <w:r w:rsidRPr="00FE36E3">
              <w:rPr>
                <w:rStyle w:val="2105pt"/>
                <w:rFonts w:eastAsia="Arial Unicode MS"/>
                <w:sz w:val="20"/>
                <w:szCs w:val="20"/>
              </w:rPr>
              <w:t>тсутствие необоснованного роста численности муниципальных служащих и работников казенных учреждений МО «Глазовский район» без расширения полномочий и функций,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да/нет</w:t>
            </w:r>
          </w:p>
        </w:tc>
        <w:tc>
          <w:tcPr>
            <w:tcW w:w="3625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F6276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27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BF6276" w:rsidRDefault="006D790C" w:rsidP="006D790C">
            <w:pPr>
              <w:jc w:val="center"/>
            </w:pPr>
            <w:r w:rsidRPr="00BF627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6A1E81">
            <w:pPr>
              <w:pStyle w:val="Style5"/>
              <w:widowControl/>
              <w:spacing w:line="226" w:lineRule="exact"/>
              <w:ind w:firstLine="24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Соблюдение установленных нормативов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ind w:right="86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формирования расходов на оплату труда депутатов, выборных должностных лиц местного самоуправления, осуществляющих свои 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МО «Глазовский район», осуществляющих профессиональную деятельность по профессиям рабочих. </w:t>
            </w:r>
            <w:r w:rsidRPr="006A1E81">
              <w:rPr>
                <w:rStyle w:val="FontStyle44"/>
                <w:sz w:val="20"/>
                <w:szCs w:val="20"/>
              </w:rPr>
              <w:t xml:space="preserve">Использование требований о соблюдении нормативов в условиях предоставления дополнительной 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финансовой </w:t>
            </w:r>
            <w:r w:rsidRPr="006A1E81">
              <w:rPr>
                <w:rStyle w:val="FontStyle44"/>
                <w:sz w:val="20"/>
                <w:szCs w:val="20"/>
              </w:rPr>
              <w:t>помощи</w:t>
            </w: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F513CB">
            <w:pPr>
              <w:pStyle w:val="Style7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lastRenderedPageBreak/>
              <w:t>ф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t>ормирование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расходов на оплату труда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депутатов,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выборных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должностных лиц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местного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самоуправления,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осуществляющих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свои полномочия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lastRenderedPageBreak/>
              <w:t>на постоянной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основе,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муниципальных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служащих,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работников,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занимающих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должности, не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являющиеся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должностями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муниципальной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службы, а также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работников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органов местного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самоуправления </w:t>
            </w: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МО «Глазовский район»,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осуществляющих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spellStart"/>
            <w:r w:rsidRPr="006A1E81">
              <w:rPr>
                <w:rStyle w:val="FontStyle35"/>
                <w:b w:val="0"/>
                <w:sz w:val="20"/>
                <w:szCs w:val="20"/>
              </w:rPr>
              <w:t>профессиональну</w:t>
            </w:r>
            <w:proofErr w:type="spell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ю деятельность </w:t>
            </w: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по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профессиям</w:t>
            </w:r>
          </w:p>
          <w:p w:rsidR="0052713E" w:rsidRPr="006A1E81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рабочих на основании разработанного нормативного правового акта Удмуртской Республики</w:t>
            </w:r>
          </w:p>
        </w:tc>
        <w:tc>
          <w:tcPr>
            <w:tcW w:w="18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A63BB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Администрация МО «Глазовский   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соблюдение установлен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softHyphen/>
              <w:t>ных норма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softHyphen/>
              <w:t>тивов, да/нет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F0E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702D4A" w:rsidRDefault="00CB60F7" w:rsidP="0006510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3C71">
              <w:rPr>
                <w:rFonts w:ascii="Times New Roman" w:hAnsi="Times New Roman" w:cs="Times New Roman"/>
                <w:sz w:val="20"/>
                <w:szCs w:val="20"/>
              </w:rPr>
              <w:t>В соответствии с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</w:t>
            </w:r>
            <w:r w:rsidRPr="00103C71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УР №</w:t>
            </w:r>
            <w:r w:rsidR="00103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276" w:rsidRPr="00BF6276">
              <w:rPr>
                <w:rFonts w:ascii="Times New Roman" w:hAnsi="Times New Roman" w:cs="Times New Roman"/>
                <w:sz w:val="20"/>
                <w:szCs w:val="20"/>
              </w:rPr>
              <w:t xml:space="preserve">№625-р от 21.06.2021 года норматив 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103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F6276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BF6276" w:rsidRPr="00103C71">
              <w:rPr>
                <w:rFonts w:ascii="Times New Roman" w:hAnsi="Times New Roman" w:cs="Times New Roman"/>
                <w:sz w:val="20"/>
                <w:szCs w:val="20"/>
              </w:rPr>
              <w:t>становлен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-18</w:t>
            </w:r>
            <w:r w:rsidR="003F0E85" w:rsidRPr="00103C7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="00277DDB"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по прочим должностям </w:t>
            </w:r>
            <w:r w:rsidR="00103C71" w:rsidRPr="007D0D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C71" w:rsidRPr="007D0D4E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="00277DDB" w:rsidRPr="007D0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.     Фактически норматив по муниципальным должностям составил </w:t>
            </w:r>
            <w:r w:rsidR="00B8606A" w:rsidRPr="007D0D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="00B8606A" w:rsidRPr="007D0D4E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%,  по прочим 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должностям – </w:t>
            </w:r>
            <w:r w:rsidR="00B8606A" w:rsidRPr="007D0D4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65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  <w:r w:rsidRPr="00B8606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D790C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0C" w:rsidRPr="006A1E81" w:rsidRDefault="006D790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4823" w:type="dxa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90C" w:rsidRPr="00702D4A" w:rsidRDefault="006D790C" w:rsidP="006D790C">
            <w:pPr>
              <w:rPr>
                <w:rFonts w:ascii="Times New Roman" w:hAnsi="Times New Roman" w:cs="Times New Roman"/>
                <w:highlight w:val="yellow"/>
              </w:rPr>
            </w:pPr>
            <w:r w:rsidRPr="00103C7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Оптимизация расходов на содержание бюджетной сети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4960F8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70822" w:rsidRDefault="0052713E" w:rsidP="00F67EF8">
            <w:pPr>
              <w:autoSpaceDE w:val="0"/>
              <w:autoSpaceDN w:val="0"/>
              <w:adjustRightInd w:val="0"/>
              <w:spacing w:after="0" w:line="230" w:lineRule="exact"/>
              <w:ind w:right="86" w:firstLine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>Проведение анализа деятельности муниципальных учреждений по управлению расходами (выявление дублирующий функций, анализ контингента, персонала, используемых фондов и т.д.)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экспертная оценка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регламентирующих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деятельность,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организационной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структуры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контингента,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персонала,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используемых</w:t>
            </w:r>
          </w:p>
          <w:p w:rsidR="0052713E" w:rsidRPr="00F70822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фондов и др.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Администрация МО «Глазовский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00A63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D282C" w:rsidRDefault="0052713E" w:rsidP="00532B9B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282C">
              <w:rPr>
                <w:rStyle w:val="2105pt"/>
                <w:rFonts w:eastAsia="Arial Unicode MS"/>
                <w:sz w:val="20"/>
                <w:szCs w:val="20"/>
              </w:rPr>
              <w:t xml:space="preserve">внесение предложений Главе муниципального образования по формированию оптимальной сети муниципальных учреждений, сокращению неэффективных расходов и исключению необоснованных расходов </w:t>
            </w:r>
            <w:r w:rsidRPr="005D282C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5D282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3B9" w:rsidRPr="005D282C" w:rsidRDefault="00B35AE7" w:rsidP="00B3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D282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 образованию</w:t>
            </w:r>
            <w:r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Министерством образования и науки УР п</w:t>
            </w:r>
            <w:r w:rsidR="00BA0D54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роведен анализ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штатных </w:t>
            </w:r>
            <w:r w:rsidR="005E6797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нормативов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. Доведены </w:t>
            </w:r>
            <w:r w:rsidR="005E6797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утвержденные Распоряжени</w:t>
            </w:r>
            <w:r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5E6797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5E6797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Минист</w:t>
            </w:r>
            <w:r w:rsidR="005157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5E6797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5157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ств</w:t>
            </w:r>
            <w:r w:rsidR="005E6797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 образования и науки УР  от 15.09.2020г. № 57рсп примерные 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A0D54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штатные </w:t>
            </w:r>
            <w:r w:rsidR="005E6797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нормативы численности работников общеобразовательных организаций и дошкольных образовательных организаций</w:t>
            </w:r>
            <w:r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 от 29.10.2020г. № 71рсп примерные   штатные нормативы численности работников</w:t>
            </w:r>
            <w:r w:rsidR="00C53EC0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дополнительного образования детей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. Управлением образования 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направлено письмо в министерство </w:t>
            </w:r>
            <w:r w:rsidR="00382DA9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</w:t>
            </w:r>
            <w:r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 науки </w:t>
            </w:r>
            <w:r w:rsidR="00382DA9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УР о </w:t>
            </w:r>
            <w:r w:rsidR="00C224EF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пересмотре</w:t>
            </w:r>
            <w:r w:rsidR="00382DA9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шт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атных </w:t>
            </w:r>
            <w:r w:rsidR="00C224EF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нормативов</w:t>
            </w:r>
            <w:r w:rsidR="00382DA9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844A14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Получен ответ с Минобразования с рекомендациями о введении ставок в пределах штатной численности доведенным Распоряжениями Минист</w:t>
            </w:r>
            <w:r w:rsidR="005157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844A14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5157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ств</w:t>
            </w:r>
            <w:r w:rsidR="00844A14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 образования и науки УР  от 15.09.2020г. № 57рсп, от 29.10.2020г. № 71рсп.</w:t>
            </w:r>
          </w:p>
          <w:p w:rsidR="00A333B9" w:rsidRPr="005D282C" w:rsidRDefault="00A333B9" w:rsidP="00B3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82DA9" w:rsidRPr="005D282C" w:rsidRDefault="00382DA9" w:rsidP="005D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D282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 культуре</w:t>
            </w:r>
            <w:r w:rsidR="009A3CA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57B2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Министерством культуры УР доведены т</w:t>
            </w:r>
            <w:r w:rsidR="005E6797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>иповые штатные нормативы муниципальных библиотек, централизованных библиотечных систем</w:t>
            </w:r>
            <w:r w:rsidR="00757B25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, Управлением культуры </w:t>
            </w:r>
            <w:r w:rsidR="001B5AB8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проведен анализ и составлены расчеты,  по которым выявлено несоответствие по </w:t>
            </w:r>
            <w:r w:rsidR="005D282C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>2</w:t>
            </w:r>
            <w:r w:rsidR="001B5AB8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 шт. ед. </w:t>
            </w:r>
            <w:r w:rsidR="00A333B9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по библиотеке. </w:t>
            </w:r>
            <w:r w:rsidR="005D282C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По домам культуры выявлено несоответствие названия должностей.  </w:t>
            </w:r>
            <w:r w:rsidR="001B5AB8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Данные расчеты </w:t>
            </w:r>
            <w:r w:rsidR="00757B25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>направлен</w:t>
            </w:r>
            <w:r w:rsidR="001B5AB8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>ы</w:t>
            </w:r>
            <w:r w:rsidR="00757B25" w:rsidRPr="005D282C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757B25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Министерство культуры УР</w:t>
            </w:r>
            <w:r w:rsidR="00C53EC0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1B5AB8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случае поступления с Министерства культуры УР ответа, штатные единицы будут пересмотрены в 202</w:t>
            </w:r>
            <w:r w:rsidR="005D282C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B5AB8" w:rsidRPr="005D282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году.</w:t>
            </w:r>
          </w:p>
        </w:tc>
      </w:tr>
      <w:tr w:rsidR="0052713E" w:rsidRPr="007D0D4E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4960F8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225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F70822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Разработка и утверждение планов по оптимизации и повышению </w:t>
            </w:r>
            <w:proofErr w:type="gramStart"/>
            <w:r w:rsidRPr="00E03B31">
              <w:rPr>
                <w:rStyle w:val="2105pt"/>
                <w:rFonts w:eastAsia="Arial Unicode MS"/>
                <w:sz w:val="20"/>
                <w:szCs w:val="20"/>
              </w:rPr>
              <w:t>эффективности бюджетных расходов главных распорядителей средств бюджета муниципального</w:t>
            </w:r>
            <w:proofErr w:type="gramEnd"/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 образования «Глазовский район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>»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00A63" w:rsidRDefault="0052713E" w:rsidP="00B00A63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планов по оптимизации и повышению </w:t>
            </w:r>
            <w:proofErr w:type="gramStart"/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 бюджетных расходов главных распорядителей средств бюджета</w:t>
            </w:r>
            <w:proofErr w:type="gramEnd"/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2713E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Style w:val="2105pt"/>
                <w:rFonts w:eastAsia="Arial Unicode MS"/>
                <w:sz w:val="20"/>
                <w:szCs w:val="20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>муниципального образования «Глазовский район»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 xml:space="preserve"> </w:t>
            </w:r>
          </w:p>
          <w:p w:rsidR="0052713E" w:rsidRPr="00F70822" w:rsidRDefault="0052713E" w:rsidP="00931E30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Главные распорядители бюджетных средств МО «Глазовский район»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00A63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B00A63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D0D4E" w:rsidRDefault="0052713E" w:rsidP="00532B9B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D4E">
              <w:rPr>
                <w:rStyle w:val="2105pt"/>
                <w:rFonts w:eastAsia="Arial Unicode MS"/>
                <w:sz w:val="20"/>
                <w:szCs w:val="20"/>
              </w:rPr>
              <w:t xml:space="preserve">наличие утвержденных планов по оптимизации и повышению </w:t>
            </w:r>
            <w:proofErr w:type="gramStart"/>
            <w:r w:rsidRPr="007D0D4E">
              <w:rPr>
                <w:rStyle w:val="2105pt"/>
                <w:rFonts w:eastAsia="Arial Unicode MS"/>
                <w:sz w:val="20"/>
                <w:szCs w:val="20"/>
              </w:rPr>
              <w:t>эффективности бюджетных расходов главных распорядителей средств бюджета муниципального</w:t>
            </w:r>
            <w:proofErr w:type="gramEnd"/>
            <w:r w:rsidRPr="007D0D4E">
              <w:rPr>
                <w:rStyle w:val="2105pt"/>
                <w:rFonts w:eastAsia="Arial Unicode MS"/>
                <w:sz w:val="20"/>
                <w:szCs w:val="20"/>
              </w:rPr>
              <w:t xml:space="preserve"> образования «Глазовский </w:t>
            </w:r>
            <w:r w:rsidRPr="007D0D4E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район» Да/нет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D0D4E" w:rsidRDefault="0052713E" w:rsidP="00B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D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  <w:r w:rsidRPr="007D0D4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713E" w:rsidRPr="007D0D4E" w:rsidRDefault="003A6FD7" w:rsidP="0052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D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2.2.3.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4960F8">
            <w:pPr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Централизация бухгалтерского (бюджетного) учета. Создание единой централизованной бухгалтерии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 Плана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мероприятий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(«дорожной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карты») </w:t>
            </w: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ведения </w:t>
            </w: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кадрового учета,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бухгалтерского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(бюджетного)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учета 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бухгалтерской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(бюджетной)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отчетности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муниципальных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образованиях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район», Администрация МО «Глазовский район»,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Отдел культуры и молодежной политики Администрации МО «Глазовский район»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17173" w:rsidP="00CC7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30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Централизация </w:t>
            </w:r>
            <w:r w:rsidRPr="006030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бухгалтерского (бюджетного) учета </w:t>
            </w:r>
            <w:r w:rsidR="006030CF" w:rsidRPr="006030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проведена с 01.06.2021г</w:t>
            </w:r>
            <w:r w:rsidR="006030CF" w:rsidRPr="00CC7C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C7C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6030CF" w:rsidRPr="00CC7C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CC7C4B"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сокращена 1  шт. единица бухгалтера второй категории. Экономия ФОТ составила 229,8 тыс. руб.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расходов на содержание бюджетной сети в сфере образования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6B1124" w:rsidRDefault="006B1124" w:rsidP="002C32C4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E2036A" w:rsidP="0052713E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1088,4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2.2.4.1.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49199D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Оптимизация сети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образовательных </w:t>
            </w:r>
          </w:p>
          <w:p w:rsidR="0052713E" w:rsidRPr="005F586F" w:rsidRDefault="0052713E" w:rsidP="0049199D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реорганизация юридических лиц с учетом количества контингента обслуживания и интенсивности использования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124" w:rsidRPr="005F586F" w:rsidRDefault="006B1124" w:rsidP="006B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F18D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Уменьшение количества юридических лиц с 01.09.2021г. (-4) в связи с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реорганизацией образовательных учреждений путем присоединения начальных школ-детских садов к средним школам.</w:t>
            </w:r>
          </w:p>
          <w:p w:rsidR="006B1124" w:rsidRPr="005F586F" w:rsidRDefault="006B1124" w:rsidP="006B1124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Люмская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СОШ»;</w:t>
            </w:r>
          </w:p>
          <w:p w:rsidR="006B1124" w:rsidRPr="005F586F" w:rsidRDefault="006B1124" w:rsidP="006B1124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«Ключевская СОШ»;</w:t>
            </w:r>
          </w:p>
          <w:p w:rsidR="006B1124" w:rsidRPr="005F586F" w:rsidRDefault="006B1124" w:rsidP="006B1124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«Октябрьская СОШ»;</w:t>
            </w:r>
          </w:p>
          <w:p w:rsidR="006B1124" w:rsidRPr="005F586F" w:rsidRDefault="006B1124" w:rsidP="006B1124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52713E" w:rsidRPr="00702D4A" w:rsidRDefault="0052713E" w:rsidP="006B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1124" w:rsidRPr="005F586F" w:rsidRDefault="006B1124" w:rsidP="006B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F18D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Уменьшение количества юридических лиц в связи с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реорганизацией образовательных учреждений путем присоединения начальных школ-детских садов к средним школам.</w:t>
            </w:r>
          </w:p>
          <w:p w:rsidR="006B1124" w:rsidRPr="005F586F" w:rsidRDefault="006B1124" w:rsidP="006B1124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Люмская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11.10.2021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1124" w:rsidRPr="005F586F" w:rsidRDefault="006B1124" w:rsidP="006B1124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«Ключевская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11.10.2021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1124" w:rsidRPr="005F586F" w:rsidRDefault="006B1124" w:rsidP="006B1124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«Октябрьская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11.10.2021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2713E" w:rsidRDefault="006B1124" w:rsidP="006B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 к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13.10.2021</w:t>
            </w:r>
          </w:p>
          <w:p w:rsidR="00E2036A" w:rsidRDefault="00E2036A" w:rsidP="006B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36A" w:rsidRPr="00702D4A" w:rsidRDefault="00E2036A" w:rsidP="006B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 сторожей на аутсорсинг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частных охранных предприятий по объектам 3 категории опасности с 01.11.2022 в количестве 27 шт. единиц.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2.2.4.2.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наполняемости классов (групп)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интенсификация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образовательных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организаций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соответствии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показателями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услуг (работ)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классов формируется на основании </w:t>
            </w: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утвержденного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СанПиНа</w:t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C90710" w:rsidP="00C9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классов сформирована на основании </w:t>
            </w: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утвержденного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СанПиНа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2.2.4.3.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Повышение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использования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муниципального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имущества, находящегося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оперативном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управлении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образовательных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071C3A">
            <w:pPr>
              <w:autoSpaceDE w:val="0"/>
              <w:autoSpaceDN w:val="0"/>
              <w:adjustRightInd w:val="0"/>
              <w:spacing w:after="0" w:line="226" w:lineRule="exact"/>
              <w:ind w:right="62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своевременное выявление неиспользуемого имущества и передача его в казну муниципального образования «Глазовский район», списание имущества, утратившего потребительские свойства, энергосберегаю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щие мероприятия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2036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E2036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24" w:hanging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E2036A">
            <w:pPr>
              <w:spacing w:after="0" w:line="180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710" w:rsidRPr="00E2036A" w:rsidRDefault="00C90710" w:rsidP="00C9071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Списание транспортного средства </w:t>
            </w:r>
            <w:r w:rsidR="00E2036A"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МО «</w:t>
            </w:r>
            <w:proofErr w:type="spellStart"/>
            <w:r w:rsidR="00E2036A"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Адамское</w:t>
            </w:r>
            <w:proofErr w:type="spellEnd"/>
            <w:r w:rsidR="00E2036A"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Годовая экономия составила </w:t>
            </w:r>
            <w:r w:rsidR="00E2036A" w:rsidRPr="00E20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0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(транспортный налог)</w:t>
            </w:r>
          </w:p>
          <w:p w:rsidR="00C90710" w:rsidRPr="00E2036A" w:rsidRDefault="00C90710" w:rsidP="00C90710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2036A"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Списание транспортного средства в Администрации МО «</w:t>
            </w:r>
            <w:proofErr w:type="spellStart"/>
            <w:r w:rsidR="00E2036A"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Кожильское</w:t>
            </w:r>
            <w:proofErr w:type="spellEnd"/>
            <w:r w:rsidR="00E2036A"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Годовая экономия составила  </w:t>
            </w:r>
            <w:r w:rsidR="00E2036A" w:rsidRPr="00E20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0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C90710" w:rsidRPr="00E2036A" w:rsidRDefault="00C90710" w:rsidP="00C9071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2036A" w:rsidRPr="00E20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налог)</w:t>
            </w:r>
          </w:p>
          <w:p w:rsidR="0052713E" w:rsidRPr="00702D4A" w:rsidRDefault="0052713E" w:rsidP="00C9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2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расходов на содержание бюджетной сети в сфере культуры</w:t>
            </w: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МО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2020 -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2128,7-всего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Закрытие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Ураковского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 и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Севинского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 (Коммунальные расходы)-166,9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Перевод 0,5 шт. ед.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культорганизатора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Адамского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ЦСДК  на 0,5 шт. ед. рабочего по комплексному обслуживанию и ремонту зданий (зарплата с отчислениями)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 1 шт. ед. заведующего филиалом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Кожильской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 на 1 шт. ед. библиотекаря 1 категории (зарплата с отчислениями-100,6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proofErr w:type="gramEnd"/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Перевод 1 шт. ед. заведующего филиалом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Дзякинской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 на 1 шт. ед. библиотекаря  (зарплата с отчислениями)-168,6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5.Закрытие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Золотаревского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СДК: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- перевод 0,5 шт. ед. хормейстера, 0,5 шт. ед. аккомпаниатора в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ЦСДК;                                               - перевод 0,5 шт. ед. зав. филиалом на 0,5 шт. ед. специалиста по жанрам творчества в ИКП "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ДондыДор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  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перевод 0,25 шт. ед. зав. филиалом </w:t>
            </w:r>
            <w:proofErr w:type="gram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МУК "ГРИКМК" 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сокращение 0,5 шт. ед. специалиста по жанрам творчества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(зарплата с отчислениями - 197,1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(коммунальные расходы – 253,6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-450,7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Закрытие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Гулековского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СК: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- перевод 0,75 шт. ед. аккомпаниатора на 0,25 шт. ед. специалиста по жанрам творчества в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Ключи, на 0,5 шт. ед. аккомпаниатора в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Ключи                                                                                           - перевод 0,75 шт. ед. зав. филиалом на 0,25 шт. ед. специалиста по жанрам творчества в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Ключи, на 0,5 шт. ед. специалиста по жанрам творчества в ИКП "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ДондыДор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                                                                             - сокращение 0,5 шт. ед. художественного руководителя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(зарплата с отчислениями – 368,7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</w:t>
            </w:r>
            <w:proofErr w:type="gram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Закрытие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Отогуртского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СДК:                                               - перевод 0,75 шт. ед. зав. филиалом  на 0,25 шт. ед. специалиста по жанрам творчества в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СДК, на 0,5 шт. ед. в МУК "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РЦБС"                             - перевод 0,25 шт. ед. художественного руководителя на 0,25 шт. ед. специалиста по жанрам творчества в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СДК                                                                  - сокращение 0,5  шт. ед. художественного руководителя </w:t>
            </w:r>
            <w:proofErr w:type="gramEnd"/>
          </w:p>
          <w:p w:rsidR="000A3516" w:rsidRPr="00885162" w:rsidRDefault="000A3516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(зарплата с отчислениями – 304,0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2713E" w:rsidRPr="00702D4A" w:rsidRDefault="000A3516" w:rsidP="000A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(коммунальные расходы – 507,2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)-811,2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</w:t>
            </w:r>
            <w:r w:rsidR="00194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0A3516" w:rsidP="001C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 1 шт. ед. заведующего филиалом </w:t>
            </w:r>
            <w:proofErr w:type="spellStart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Дзякинской</w:t>
            </w:r>
            <w:proofErr w:type="spellEnd"/>
            <w:r w:rsidRPr="00885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 на 1 шт. ед. библиотекаря  (зарплата с отчислениями)-168,6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2.2.5.1.</w:t>
            </w:r>
          </w:p>
        </w:tc>
        <w:tc>
          <w:tcPr>
            <w:tcW w:w="2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924847">
            <w:pPr>
              <w:autoSpaceDE w:val="0"/>
              <w:autoSpaceDN w:val="0"/>
              <w:adjustRightInd w:val="0"/>
              <w:spacing w:after="0" w:line="226" w:lineRule="exact"/>
              <w:ind w:right="336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сети муниципальных учреждений культуры</w:t>
            </w:r>
          </w:p>
        </w:tc>
        <w:tc>
          <w:tcPr>
            <w:tcW w:w="19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реорганизация юридических лиц с учетом количества контингента обслуживания и интенсивности использования</w:t>
            </w: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МО «Глазовский район»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1C488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сети не проводилась.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24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Сохранение достигнутого соотношения средней заработной платы отдельных категорий работников бюджетной сферы к среднемесячному доходу от трудовой деятельности</w:t>
            </w:r>
          </w:p>
        </w:tc>
        <w:tc>
          <w:tcPr>
            <w:tcW w:w="193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мониторинг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достижения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целевых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показателей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установленных</w:t>
            </w:r>
            <w:proofErr w:type="gramEnd"/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региональными планами мероприятий («дорожными картами») по повышению эффективности и качества услуг в отраслях</w:t>
            </w:r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социальной сферы</w:t>
            </w: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BD5CB7" w:rsidRDefault="0052713E" w:rsidP="00E850C9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степень достижения целевых показателей установлен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ных региональ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ными планами мероприя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тий</w:t>
            </w:r>
          </w:p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(«дорожны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ми</w:t>
            </w:r>
            <w:proofErr w:type="gramEnd"/>
          </w:p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картами») </w:t>
            </w: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повышению эффектив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ности и качества услуг в отраслях социальной сферы, %</w:t>
            </w:r>
          </w:p>
          <w:p w:rsidR="0052713E" w:rsidRPr="00702D4A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02D4A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75119" w:rsidRPr="005528BB" w:rsidRDefault="00075119" w:rsidP="000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образованию: 1.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общего образования</w:t>
            </w:r>
          </w:p>
          <w:p w:rsidR="00075119" w:rsidRPr="00E56CBD" w:rsidRDefault="00075119" w:rsidP="000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– </w:t>
            </w:r>
            <w:r w:rsidRPr="0007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35565 руб., факт – 36 275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Исполнение 102,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%.                   </w:t>
            </w:r>
            <w:r w:rsidRPr="00552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Педагогические работники дошкольного образования</w:t>
            </w:r>
            <w:r w:rsidRPr="005528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– 32105 </w:t>
            </w:r>
            <w:r w:rsidRPr="00E56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Pr="00E56C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56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– 32 151 руб. (+46 руб.) Исполнение – 100,1%.</w:t>
            </w:r>
          </w:p>
          <w:p w:rsidR="00075119" w:rsidRPr="0005448F" w:rsidRDefault="00075119" w:rsidP="000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56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56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Педагогические работники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 w:rsidRPr="005528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–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5 868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 w:rsidRPr="005528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–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</w:t>
            </w:r>
            <w:r w:rsidRPr="0055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Исполнение – 100,0%.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5119" w:rsidRPr="00054A06" w:rsidRDefault="00075119" w:rsidP="0007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54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культуре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значение целевых показателей заработной платы, установленных в муниципальных «дорожных картах»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30628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руб., фактическое исполнение составило 306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руб. (-6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,0 руб.). Исполнение – 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054A0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75119" w:rsidRPr="00716E79" w:rsidRDefault="00075119" w:rsidP="0007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  <w:t>Дополнительное</w:t>
            </w:r>
            <w:r w:rsidRPr="00716E79"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образование </w:t>
            </w:r>
          </w:p>
          <w:p w:rsidR="00075119" w:rsidRDefault="00075119" w:rsidP="0007511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16E7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По дорожной карте  показатель – </w:t>
            </w:r>
            <w:r w:rsidRPr="0093601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1448</w:t>
            </w:r>
            <w:r w:rsidRPr="00716E7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факт- </w:t>
            </w:r>
            <w:r w:rsidRPr="0093601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2417 руб. (</w:t>
            </w:r>
            <w:r w:rsidR="00FB0F8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969,0 руб.), исполнение  103,1%</w:t>
            </w:r>
          </w:p>
          <w:p w:rsidR="0052713E" w:rsidRPr="00702D4A" w:rsidRDefault="0052713E" w:rsidP="0007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D06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570" w:type="dxa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45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713E" w:rsidRPr="00702D4A" w:rsidTr="00075119">
        <w:trPr>
          <w:gridAfter w:val="1"/>
          <w:wAfter w:w="6" w:type="dxa"/>
          <w:trHeight w:val="61"/>
        </w:trPr>
        <w:tc>
          <w:tcPr>
            <w:tcW w:w="6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2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Style w:val="2105pt"/>
                <w:rFonts w:eastAsia="Arial Unicode MS"/>
                <w:sz w:val="20"/>
                <w:szCs w:val="20"/>
              </w:rPr>
            </w:pPr>
            <w:r w:rsidRPr="007F6059">
              <w:rPr>
                <w:rStyle w:val="2105pt"/>
                <w:rFonts w:eastAsia="Arial Unicode MS"/>
                <w:sz w:val="20"/>
                <w:szCs w:val="20"/>
              </w:rPr>
              <w:t xml:space="preserve">Применение единообразного подхода к расчету потребности в средствах бюджета на оплату труда работников, занимающих должности, не являющиеся </w:t>
            </w:r>
            <w:r w:rsidRPr="007F6059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должностями муниципальной службы, а также работников, осуществляющих профессиональную деятельность по профессиям рабочих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введение </w:t>
            </w:r>
            <w:proofErr w:type="gramStart"/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положения </w:t>
            </w:r>
            <w:proofErr w:type="gramStart"/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оплате труда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работников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ных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раздела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right="154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«Формирование 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фонда оплаты труда»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Управление образования Администрации МО «Глазовский район»,</w:t>
            </w:r>
          </w:p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Администрации МО «Глазовский район»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34" w:hanging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 год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075119" w:rsidRDefault="0052713E" w:rsidP="007F6059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Внесение изменений в нормативно правовые акты Администрации муниципального образования </w:t>
            </w: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«Глазовский район» Об утверждении Положения об оплате труда работников, занимающих должности, не являющиеся должностями муниципальной службы, а также работников, осуществляющих</w:t>
            </w:r>
          </w:p>
          <w:p w:rsidR="0052713E" w:rsidRPr="00075119" w:rsidRDefault="0052713E" w:rsidP="007F6059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профессиональную деятельность по профессиям рабочих  после соответствующих изменений 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постановле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Правитель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ства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Республики от 28 сен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тября 2009 года № 283 «О введении новых систем оплаты труда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работников бюджетных, автономных и казенных учреждений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ки», да/нет</w:t>
            </w:r>
          </w:p>
        </w:tc>
        <w:tc>
          <w:tcPr>
            <w:tcW w:w="3570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70" w:type="dxa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75119" w:rsidRDefault="00C22042" w:rsidP="00C2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45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C2F" w:rsidRPr="00075119" w:rsidRDefault="00145C2F" w:rsidP="00145C2F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Изменения в нормативно правовые акты Администрации муниципального образования «Глазовский район» Об утверждении Положения об оплате труда работников, занимающих должности, не </w:t>
            </w: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являющиеся должностями муниципальной службы, а также работников, осуществляющих</w:t>
            </w:r>
          </w:p>
          <w:p w:rsidR="00145C2F" w:rsidRPr="00075119" w:rsidRDefault="00145C2F" w:rsidP="00145C2F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профессиональную деятельность по профессиям рабочих не вносились, так как  изменения 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постановле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 Правитель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ства</w:t>
            </w:r>
          </w:p>
          <w:p w:rsidR="0052713E" w:rsidRPr="00075119" w:rsidRDefault="00145C2F" w:rsidP="00145C2F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Республики от 28 сен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тября 2009 года № 283 «О введении новых систем оплаты труда работников бюджетных, автономных и казенных учреждений Удмуртской Республи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ки» не внесены.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2.2.8.</w:t>
            </w:r>
          </w:p>
        </w:tc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right="11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Упорядочение оказания платных услуг, поступления и расходования средств от оказания платных 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разработка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локальных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утверждающих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примерный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перечень услуг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оказываемых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учреждениями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район»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платной основе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разрезе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направлений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 (при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отсутствии</w:t>
            </w:r>
            <w:proofErr w:type="gramEnd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 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принятие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утверждающих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порядок оказания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платных услуг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учреждениями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район»;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порядок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платы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оказанные услуги (работы); порядок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направления расходования средств, полученных от оказания платных услуг (работ) (при отсутствии)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0B458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Pr="003B30C1" w:rsidRDefault="0052713E" w:rsidP="00371E07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культуры и молодежной политики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локальных норматив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ных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правовых актов, 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утвержда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ющих примерный перечень услуг (работ), оказыва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емых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 учрежде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ниями МО «Глазовский район» на платной основе в разрезе направле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ний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</w:t>
            </w:r>
          </w:p>
          <w:p w:rsidR="0052713E" w:rsidRPr="00075119" w:rsidRDefault="0052713E" w:rsidP="003B30C1">
            <w:pPr>
              <w:autoSpaceDE w:val="0"/>
              <w:autoSpaceDN w:val="0"/>
              <w:adjustRightInd w:val="0"/>
              <w:spacing w:after="0" w:line="230" w:lineRule="exact"/>
              <w:ind w:firstLine="2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 учреждений МО «Глазовский район»</w:t>
            </w:r>
            <w:proofErr w:type="gramStart"/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порядок оказания платных услуг (работ) платы за оказанные услуги (работы), порядок направления расходова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средств, полученных от оказания платных услуг</w:t>
            </w:r>
          </w:p>
          <w:p w:rsidR="0052713E" w:rsidRPr="00702D4A" w:rsidRDefault="0052713E" w:rsidP="003B30C1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 (при отсутствии), да/нет</w:t>
            </w:r>
          </w:p>
        </w:tc>
        <w:tc>
          <w:tcPr>
            <w:tcW w:w="3510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02D4A" w:rsidRDefault="0052713E" w:rsidP="0037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2042" w:rsidRPr="00600904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«Глазовский район» от 21.02.2018г.  № 1.33 «Об установлении цен на платные 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услуги, МУДО «Детско-юношеская спортивная школа»;</w:t>
            </w:r>
          </w:p>
          <w:p w:rsidR="00C22042" w:rsidRPr="00600904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«Глазовский район» от 01.06.2018г.  № 1.84.2 «Об установлении цены на платную услугу,  МУДО «Детско-юношеская спортивная школа»;</w:t>
            </w:r>
          </w:p>
          <w:p w:rsidR="00600904" w:rsidRPr="00DD6479" w:rsidRDefault="00600904" w:rsidP="0060090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«Глазовский район»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 №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установлении цены на платную услугу,  МУДО «Детско-юношеская спортивная школа»;</w:t>
            </w:r>
          </w:p>
          <w:p w:rsidR="00C22042" w:rsidRPr="00702D4A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C22042" w:rsidRPr="00600904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«Глазовский район» от </w:t>
            </w:r>
            <w:r w:rsidR="00600904"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</w:t>
            </w:r>
            <w:r w:rsidR="00600904"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1г.  № 1.1</w:t>
            </w:r>
            <w:r w:rsidR="00600904"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</w:t>
            </w:r>
            <w:r w:rsidR="00600904"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утверждении прейскуранта цен на платные услуги, оказываемые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МБОУДО «</w:t>
            </w:r>
            <w:proofErr w:type="spellStart"/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ДШИ».</w:t>
            </w:r>
          </w:p>
          <w:p w:rsidR="00C22042" w:rsidRPr="00600904" w:rsidRDefault="00C22042" w:rsidP="00C22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МО «Глазовский район» от 11.01.2018 № 1.1.8 «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утверждении прейскуранта цен на платные услуги, оказываемые муниципальным </w:t>
            </w:r>
            <w:r w:rsidRPr="00600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C22042" w:rsidRPr="00600904" w:rsidRDefault="00C22042" w:rsidP="00C22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19.02.2020 № 1.26.1 «</w:t>
            </w:r>
            <w:r w:rsidRPr="00600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установлении цен на платные услуги, оказываемые муниципальным учреждением </w:t>
            </w:r>
            <w:r w:rsidRPr="00600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C22042" w:rsidRPr="00600904" w:rsidRDefault="00C22042" w:rsidP="00C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«Глазовский район» «Об установлении цен на платные услуги МБУК «Центр </w:t>
            </w:r>
            <w:proofErr w:type="spellStart"/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</w:t>
            </w:r>
            <w:proofErr w:type="spellEnd"/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17.05.2017 № 77, от 01.09.2015 № 116.1 от 11.09.2017 № 132.1, от 14.11.2017 № 176.1, от 28.11.2018 № 1.135.1, </w:t>
            </w:r>
            <w:proofErr w:type="gramStart"/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18.05.2018 № 1.77.</w:t>
            </w:r>
          </w:p>
          <w:p w:rsidR="00C22042" w:rsidRPr="00600904" w:rsidRDefault="00C22042" w:rsidP="00C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2042" w:rsidRPr="00600904" w:rsidRDefault="00C22042" w:rsidP="00C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 Администрации муниципального образования «Глазовский район» от 30.03.2018 № 1.48.1 «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установлении цен на услуги, предоставление которых осуществляется на платной основе муниципального </w:t>
            </w:r>
            <w:r w:rsidRPr="00600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учреждения культуры «</w:t>
            </w:r>
            <w:proofErr w:type="spellStart"/>
            <w:r w:rsidRPr="00600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Глазовская</w:t>
            </w:r>
            <w:proofErr w:type="spellEnd"/>
            <w:r w:rsidRPr="00600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районная централизованная библиотечная система» МО «Глазовский район»</w:t>
            </w:r>
            <w:r w:rsidRPr="0060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2042" w:rsidRPr="00600904" w:rsidRDefault="00C22042" w:rsidP="00C220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13E" w:rsidRPr="00702D4A" w:rsidRDefault="00C22042" w:rsidP="00C2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009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 муниципального образования «Глазовский район» от 21.05.2020 № 1.57 «</w:t>
            </w:r>
            <w:r w:rsidRPr="00600904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spellStart"/>
            <w:r w:rsidRPr="00600904">
              <w:rPr>
                <w:rFonts w:ascii="Times New Roman" w:hAnsi="Times New Roman" w:cs="Times New Roman"/>
                <w:sz w:val="20"/>
                <w:szCs w:val="20"/>
              </w:rPr>
              <w:t>утверждениии</w:t>
            </w:r>
            <w:proofErr w:type="spellEnd"/>
            <w:r w:rsidRPr="00600904">
              <w:rPr>
                <w:rFonts w:ascii="Times New Roman" w:hAnsi="Times New Roman" w:cs="Times New Roman"/>
                <w:sz w:val="20"/>
                <w:szCs w:val="20"/>
              </w:rPr>
              <w:t xml:space="preserve"> Прейскуранта цен на услуги, оказываемые муниципальным учреждением культуры «</w:t>
            </w:r>
            <w:proofErr w:type="spellStart"/>
            <w:r w:rsidRPr="00600904">
              <w:rPr>
                <w:rFonts w:ascii="Times New Roman" w:hAnsi="Times New Roman" w:cs="Times New Roman"/>
                <w:sz w:val="20"/>
                <w:szCs w:val="20"/>
              </w:rPr>
              <w:t>Глазовская</w:t>
            </w:r>
            <w:proofErr w:type="spellEnd"/>
            <w:r w:rsidRPr="00600904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централизованная библиотечная система» МО «Глазовский район»</w:t>
            </w:r>
            <w:r w:rsidRPr="006009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2.2.9.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0B4582">
            <w:pPr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объема средств от приносящей доход деятельности муниципальных бюджетных учреждений МО «Глазовский район»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качества,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расширение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перечня и объема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востребованных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платных услуг,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связанных с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основной 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сопутствующей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деятельностью,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передача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неиспользуемого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имущества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аренду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культуры и молодежной политики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прирост доходов от </w:t>
            </w:r>
            <w:proofErr w:type="gramStart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приносящей</w:t>
            </w:r>
            <w:proofErr w:type="gramEnd"/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доход</w:t>
            </w:r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ти </w:t>
            </w:r>
            <w:proofErr w:type="gramStart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сравнению с предыду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годом, тыс. рублей</w:t>
            </w:r>
          </w:p>
        </w:tc>
        <w:tc>
          <w:tcPr>
            <w:tcW w:w="35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4472A" w:rsidRDefault="0052713E" w:rsidP="0024472A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Культура -1</w:t>
            </w:r>
            <w:r w:rsidR="0024472A"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396,2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24472A" w:rsidRDefault="003908A5" w:rsidP="0024472A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 связи с пандемией учреждения культуры </w:t>
            </w:r>
            <w:proofErr w:type="gramStart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были закрыты и недополученная сумма составила</w:t>
            </w:r>
            <w:proofErr w:type="gramEnd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4472A"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700,3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2.2.10.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29" w:hanging="2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Резервирование экономии бюджетных средств, сложившейся в результате заключения контрактов на закупку товаров, работ, услуг для обеспечения муниципальных нужд конкурентными способами</w:t>
            </w:r>
          </w:p>
        </w:tc>
        <w:tc>
          <w:tcPr>
            <w:tcW w:w="195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34" w:hanging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резервирование разницы </w:t>
            </w:r>
            <w:proofErr w:type="gramStart"/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между</w:t>
            </w:r>
            <w:proofErr w:type="gramEnd"/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начальной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 ценой контракта и ценой</w:t>
            </w:r>
          </w:p>
          <w:p w:rsidR="0052713E" w:rsidRPr="00DF029E" w:rsidRDefault="0052713E" w:rsidP="002D05FD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контракта</w:t>
            </w:r>
          </w:p>
        </w:tc>
        <w:tc>
          <w:tcPr>
            <w:tcW w:w="169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26" w:lineRule="exact"/>
              <w:ind w:left="12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культуры и молодежной политики 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 </w:t>
            </w:r>
          </w:p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26" w:lineRule="exact"/>
              <w:ind w:left="123" w:firstLine="13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Сектор муниципального заказа управления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 Управление финансов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экономия</w:t>
            </w:r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бюджетных</w:t>
            </w:r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средств, тыс. рублей</w:t>
            </w:r>
          </w:p>
        </w:tc>
        <w:tc>
          <w:tcPr>
            <w:tcW w:w="3510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24472A" w:rsidRDefault="0052713E" w:rsidP="00F5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Образование -</w:t>
            </w:r>
            <w:r w:rsidR="0024472A"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 тыс. рублей;</w:t>
            </w:r>
          </w:p>
          <w:p w:rsidR="0052713E" w:rsidRPr="0024472A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13E" w:rsidRPr="0024472A" w:rsidRDefault="0024472A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2713E"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Культура – 3,0 тыс. рублей;</w:t>
            </w:r>
          </w:p>
          <w:p w:rsidR="0052713E" w:rsidRPr="0024472A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13E" w:rsidRPr="0024472A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08A5" w:rsidRPr="0000799A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Образование -</w:t>
            </w:r>
            <w:r w:rsidR="0000799A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944,</w:t>
            </w:r>
            <w:r w:rsidR="001756CC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52713E" w:rsidRPr="0000799A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8A5" w:rsidRPr="0000799A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Культура – </w:t>
            </w:r>
            <w:r w:rsidR="0000799A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372,5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3908A5" w:rsidRPr="0000799A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8A5" w:rsidRPr="0000799A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финансов – </w:t>
            </w:r>
            <w:r w:rsidR="0000799A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C33CF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="0000799A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3908A5" w:rsidRPr="0000799A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8A5" w:rsidRPr="0000799A" w:rsidRDefault="003908A5" w:rsidP="001C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– </w:t>
            </w:r>
            <w:r w:rsidR="0000799A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1575,8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</w:t>
            </w:r>
          </w:p>
          <w:p w:rsidR="001C33CF" w:rsidRPr="0000799A" w:rsidRDefault="001C33CF" w:rsidP="00007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Сельские поселения – 1</w:t>
            </w:r>
            <w:r w:rsidR="0000799A"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03,1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</w:t>
            </w:r>
          </w:p>
          <w:p w:rsidR="0000799A" w:rsidRPr="00702D4A" w:rsidRDefault="0000799A" w:rsidP="00007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Автобаза – 175,5 тыс. руб.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D05FD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259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10" w:type="dxa"/>
            <w:gridSpan w:val="1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45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2.2.11.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 перечня муниципальных услуг (работ), предоставляемых муниципальными учреждениями МО «Глазовский район»  на предмет соответствия основным видам деятельности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анализа перечня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услуг (работ),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предоставляемых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учреждениями МО «Глазовский район»  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соответствия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основным видам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сключение </w:t>
            </w:r>
            <w:proofErr w:type="gramStart"/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из</w:t>
            </w:r>
            <w:proofErr w:type="gramEnd"/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перечня услуг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(работ), не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соответствующих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основным видам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5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компетенцию которых входит организация</w:t>
            </w:r>
          </w:p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оказания (выполнения) муниципальных услуг (работ)</w:t>
            </w:r>
          </w:p>
        </w:tc>
        <w:tc>
          <w:tcPr>
            <w:tcW w:w="8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0799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вание муниципальных заданий на оказание (выполне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ние)</w:t>
            </w:r>
          </w:p>
          <w:p w:rsidR="0052713E" w:rsidRPr="0000799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 услуг (работ) по основным видам деятельнос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</w:t>
            </w:r>
          </w:p>
          <w:p w:rsidR="0052713E" w:rsidRPr="0000799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 учреждений, да/нет</w:t>
            </w:r>
          </w:p>
        </w:tc>
        <w:tc>
          <w:tcPr>
            <w:tcW w:w="34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0799A" w:rsidRDefault="0052713E" w:rsidP="00BA0D54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30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FBB" w:rsidRPr="0000799A" w:rsidRDefault="00884FB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99A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52713E" w:rsidRPr="0000799A" w:rsidRDefault="003908A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99A">
              <w:rPr>
                <w:rFonts w:ascii="Times New Roman" w:hAnsi="Times New Roman"/>
                <w:sz w:val="20"/>
                <w:szCs w:val="20"/>
              </w:rPr>
              <w:t>Перечень муниципальных услуг сформирован на основании общероссийского классификатора перечня услуг</w:t>
            </w:r>
          </w:p>
          <w:p w:rsidR="00884FBB" w:rsidRPr="0000799A" w:rsidRDefault="00884FB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99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4D78FB" w:rsidRPr="0000799A" w:rsidRDefault="004D78F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муниципальных заданий </w:t>
            </w:r>
            <w:r w:rsidRPr="0000799A">
              <w:rPr>
                <w:rStyle w:val="2105pt"/>
                <w:rFonts w:eastAsia="Arial Unicode MS"/>
                <w:sz w:val="20"/>
                <w:szCs w:val="20"/>
              </w:rPr>
              <w:t xml:space="preserve"> на оказание муниципальных услуг (выполнение работ) соответствует основным видам деятельности </w:t>
            </w:r>
            <w:r w:rsidRPr="0000799A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муниципальных учреждений</w:t>
            </w:r>
          </w:p>
        </w:tc>
      </w:tr>
      <w:tr w:rsidR="0052713E" w:rsidRPr="00702D4A" w:rsidTr="000B78B6">
        <w:trPr>
          <w:gridAfter w:val="1"/>
          <w:wAfter w:w="6" w:type="dxa"/>
          <w:trHeight w:val="5349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2.2.12.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D63DDA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90DE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муниципальных услуг и работ в соответствии с Региональным перечнем (классификатором) государственных и муниципальных услуг и работ и </w:t>
            </w:r>
            <w:r w:rsidRPr="00290DE9">
              <w:rPr>
                <w:rFonts w:ascii="Times New Roman" w:hAnsi="Times New Roman" w:cs="Times New Roman"/>
                <w:sz w:val="20"/>
                <w:szCs w:val="20"/>
              </w:rPr>
              <w:t>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Style w:val="FontStyle35"/>
                <w:b w:val="0"/>
                <w:sz w:val="20"/>
                <w:szCs w:val="20"/>
              </w:rPr>
            </w:pPr>
            <w:r w:rsidRPr="001C70AC">
              <w:rPr>
                <w:rStyle w:val="FontStyle35"/>
                <w:b w:val="0"/>
                <w:sz w:val="20"/>
                <w:szCs w:val="20"/>
              </w:rPr>
              <w:t>реализация постановления</w:t>
            </w:r>
          </w:p>
          <w:p w:rsidR="0052713E" w:rsidRDefault="0052713E" w:rsidP="00C2688F">
            <w:pPr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Правительства Удмуртской Р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еспублики от 28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дека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бря 201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621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регионального перечня (классификатора) государственных и муниципальных услуг и о признании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силу некоторых постановлений Правительства Удмуртской Республики»</w:t>
            </w:r>
          </w:p>
          <w:p w:rsidR="0052713E" w:rsidRPr="001C70AC" w:rsidRDefault="0052713E" w:rsidP="00C2688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</w:t>
            </w:r>
          </w:p>
          <w:p w:rsidR="0052713E" w:rsidRPr="001C70AC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</w:t>
            </w:r>
          </w:p>
        </w:tc>
        <w:tc>
          <w:tcPr>
            <w:tcW w:w="8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0799A" w:rsidRDefault="0052713E" w:rsidP="00B8517E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Style w:val="FontStyle35"/>
                <w:b w:val="0"/>
                <w:sz w:val="20"/>
                <w:szCs w:val="20"/>
              </w:rPr>
              <w:t>обеспечение единообраз</w:t>
            </w:r>
            <w:r w:rsidRPr="0000799A"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подхода к формирова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нию</w:t>
            </w:r>
          </w:p>
          <w:p w:rsidR="0052713E" w:rsidRPr="0000799A" w:rsidRDefault="0052713E" w:rsidP="00B8517E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венных и муници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заданий, определе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нию суммы финансово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го обеспече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</w:t>
            </w:r>
          </w:p>
          <w:p w:rsidR="0052713E" w:rsidRPr="0000799A" w:rsidRDefault="0052713E" w:rsidP="00B8517E">
            <w:pPr>
              <w:rPr>
                <w:bCs/>
                <w:sz w:val="20"/>
                <w:szCs w:val="20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венных и муници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заданий на оказание (выполне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ние) услуг (работ), да/нет</w:t>
            </w:r>
          </w:p>
          <w:p w:rsidR="0052713E" w:rsidRPr="0000799A" w:rsidRDefault="0052713E" w:rsidP="001C70AC">
            <w:pPr>
              <w:rPr>
                <w:bCs/>
                <w:sz w:val="20"/>
                <w:szCs w:val="20"/>
              </w:rPr>
            </w:pPr>
          </w:p>
          <w:p w:rsidR="0052713E" w:rsidRPr="0000799A" w:rsidRDefault="0052713E" w:rsidP="001C70AC">
            <w:pPr>
              <w:rPr>
                <w:bCs/>
                <w:sz w:val="20"/>
                <w:szCs w:val="20"/>
              </w:rPr>
            </w:pPr>
          </w:p>
          <w:p w:rsidR="0052713E" w:rsidRPr="0000799A" w:rsidRDefault="0052713E" w:rsidP="001C70AC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0799A" w:rsidRDefault="0052713E" w:rsidP="002C5458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903" w:rsidRPr="0000799A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7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Образование </w:t>
            </w:r>
          </w:p>
          <w:p w:rsidR="0052713E" w:rsidRPr="0000799A" w:rsidRDefault="00A3355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799A">
              <w:rPr>
                <w:rFonts w:ascii="Times New Roman" w:hAnsi="Times New Roman"/>
                <w:bCs/>
                <w:sz w:val="20"/>
                <w:szCs w:val="20"/>
              </w:rPr>
              <w:t>Формирование муниципальных услуг и работ производится в соответствии с общероссийскими базовыми (отраслевыми) перечнями (классификаторами) муниципальных услуг</w:t>
            </w:r>
          </w:p>
          <w:p w:rsidR="009D7903" w:rsidRPr="0000799A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  <w:p w:rsidR="009D7903" w:rsidRPr="0000799A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Формирование муниципальных услуг и работ в соответствии с Региональным перечнем (классификатором) государственных и муниципальных услуг</w:t>
            </w:r>
          </w:p>
        </w:tc>
      </w:tr>
      <w:tr w:rsidR="00A33555" w:rsidRPr="00702D4A" w:rsidTr="000B78B6">
        <w:trPr>
          <w:gridAfter w:val="1"/>
          <w:wAfter w:w="6" w:type="dxa"/>
          <w:trHeight w:val="416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A33555" w:rsidRDefault="00A33555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355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809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702D4A" w:rsidRDefault="00A3355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D90E0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системы закупок для государственных и муниципальных нужд</w:t>
            </w:r>
          </w:p>
        </w:tc>
      </w:tr>
      <w:tr w:rsidR="00A33555" w:rsidRPr="00702D4A" w:rsidTr="000B78B6">
        <w:trPr>
          <w:gridAfter w:val="1"/>
          <w:wAfter w:w="6" w:type="dxa"/>
        </w:trPr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Проверка обоснования </w:t>
            </w:r>
            <w:proofErr w:type="gramStart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начальной</w:t>
            </w:r>
            <w:proofErr w:type="gramEnd"/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(максимальной) цены контракта при рассмотрении 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предварительной заявки государственного заказчика, заказчика об осуществлении закупок при использовании конкурентных способов определения поставщика (подрядчика, исполнителя)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рассмотрение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предварительной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заявки заказчика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части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соблюдения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требований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законодательства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 обоснованию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начальной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цены контракта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DD75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Управление образования Администрации МО «Глазовский район»,</w:t>
            </w:r>
          </w:p>
          <w:p w:rsidR="00A33555" w:rsidRPr="00C40620" w:rsidRDefault="00A33555" w:rsidP="00DD75EA">
            <w:pPr>
              <w:autoSpaceDE w:val="0"/>
              <w:autoSpaceDN w:val="0"/>
              <w:adjustRightInd w:val="0"/>
              <w:spacing w:after="0" w:line="230" w:lineRule="exact"/>
              <w:ind w:left="30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Отдел культуры и молодежной политики Администрации МО «Глазовский район», Управление финансов Администрации МО «Глазовский район», Администрации муниципальных образований 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МО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702D4A" w:rsidRDefault="00A33555" w:rsidP="002E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55" w:rsidRPr="00F05AF0" w:rsidRDefault="00A70BD6">
            <w:pPr>
              <w:rPr>
                <w:rFonts w:ascii="Times New Roman" w:hAnsi="Times New Roman" w:cs="Times New Roman"/>
              </w:rPr>
            </w:pPr>
            <w:r w:rsidRPr="00F05AF0">
              <w:rPr>
                <w:rFonts w:ascii="Times New Roman" w:hAnsi="Times New Roman" w:cs="Times New Roman"/>
              </w:rPr>
              <w:t xml:space="preserve">повышение эффективности использования бюджетных средств за счет мониторинга обоснования начальной (максимальной) цены </w:t>
            </w:r>
            <w:r w:rsidRPr="00F05AF0">
              <w:rPr>
                <w:rFonts w:ascii="Times New Roman" w:hAnsi="Times New Roman" w:cs="Times New Roman"/>
              </w:rPr>
              <w:lastRenderedPageBreak/>
              <w:t>контракта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F0" w:rsidRPr="00F05AF0" w:rsidRDefault="00F05AF0" w:rsidP="00F0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Проведена проверка </w:t>
            </w:r>
            <w:r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обоснования начальной (максимальной) цены контракта</w:t>
            </w:r>
            <w:r w:rsidRPr="00F05AF0">
              <w:rPr>
                <w:rFonts w:ascii="Times New Roman" w:hAnsi="Times New Roman" w:cs="Times New Roman"/>
                <w:sz w:val="20"/>
                <w:szCs w:val="20"/>
              </w:rPr>
              <w:t xml:space="preserve"> на 103 заявки.</w:t>
            </w:r>
          </w:p>
          <w:p w:rsidR="00F05AF0" w:rsidRPr="00F05AF0" w:rsidRDefault="00F05AF0" w:rsidP="00F05A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4B1" w:rsidRPr="00F05AF0" w:rsidRDefault="008C04B1" w:rsidP="00A70BD6">
            <w:pPr>
              <w:rPr>
                <w:rFonts w:ascii="Times New Roman" w:hAnsi="Times New Roman" w:cs="Times New Roman"/>
              </w:rPr>
            </w:pP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Функционирование «Электронного магазина малых закупок»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ind w:right="5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осуществление малых закупок с использованием функционала ГИС «Автоматизиро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ванная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информационная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система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бюджетным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процессом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Республики»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ind w:left="32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политики Администрации МО «Глазовский район», Управление 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финансов Администрации МО «Глазовский район», Администрации муниципальных образований 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05AF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проведенных закупок, сумма, тыс. рублей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F05AF0" w:rsidRDefault="00A70BD6">
            <w:pPr>
              <w:rPr>
                <w:rFonts w:ascii="Times New Roman" w:hAnsi="Times New Roman" w:cs="Times New Roman"/>
              </w:rPr>
            </w:pPr>
            <w:r w:rsidRPr="00F05AF0">
              <w:rPr>
                <w:rFonts w:ascii="Times New Roman" w:hAnsi="Times New Roman" w:cs="Times New Roman"/>
              </w:rPr>
              <w:t>увеличение количества участников закупок и повышение уровня конкуренции. Повышение прозрачности, подконтрольности и подотчетности закупок. Развитие малого и среднего бизнеса в регионе. Экономия бюджетных средств путем выбора наилучшего предложения</w:t>
            </w:r>
          </w:p>
        </w:tc>
        <w:tc>
          <w:tcPr>
            <w:tcW w:w="31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проведенных закупок через Электронный магазин -262 ед.</w:t>
            </w:r>
          </w:p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Заключено контрактов – 14 846,75т.р.</w:t>
            </w:r>
          </w:p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Экономия бюджетных средств составила – 466,58т.р.</w:t>
            </w:r>
          </w:p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C04B1" w:rsidRPr="00F05AF0" w:rsidRDefault="008C04B1" w:rsidP="00F05AF0"/>
        </w:tc>
      </w:tr>
      <w:tr w:rsidR="0052713E" w:rsidRPr="002E782D" w:rsidTr="000B78B6"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2.3.3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F521FB">
            <w:pPr>
              <w:autoSpaceDE w:val="0"/>
              <w:autoSpaceDN w:val="0"/>
              <w:adjustRightInd w:val="0"/>
              <w:spacing w:after="0" w:line="226" w:lineRule="exact"/>
              <w:ind w:right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Централизация закупок муниципальн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ого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«Глазовский район»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на основании соглашений об осуществлении государственным казенным учреждением Удмуртской Республики «Региональный центр закупок Удмуртской Республики» полномочий уполномоченного учреждения муниципальных образований на определение поставщиков (подрядчиков, исполнителей)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закупок </w:t>
            </w:r>
            <w:proofErr w:type="gramStart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через</w:t>
            </w:r>
            <w:proofErr w:type="gramEnd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единое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уполномоченное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учреждение 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казенное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«Региональный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 закупок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Республики»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ind w:left="32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политики Администрации МО «Глазовский район», Управление финансов Администрации МО «Глазовский район», Администрации муниципальных образований 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МО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05AF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экономия бюджетных средств, тыс. рублей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F05AF0" w:rsidRDefault="00EC7878">
            <w:r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 всех видов закупок по типу «одного окна»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C2" w:rsidRPr="00F05AF0" w:rsidRDefault="00DD73C2" w:rsidP="00DD73C2">
            <w:pPr>
              <w:spacing w:after="0" w:line="180" w:lineRule="exact"/>
            </w:pPr>
          </w:p>
          <w:p w:rsidR="00F05AF0" w:rsidRPr="00F05AF0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5AF0">
              <w:rPr>
                <w:rFonts w:ascii="Times New Roman" w:hAnsi="Times New Roman" w:cs="Times New Roman"/>
                <w:sz w:val="20"/>
                <w:szCs w:val="20"/>
              </w:rPr>
              <w:t>Количество закупок, проведенных конкурентными способами через РЦЗ = 94 шт.</w:t>
            </w:r>
          </w:p>
          <w:p w:rsidR="00F05AF0" w:rsidRPr="00F05AF0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5AF0">
              <w:rPr>
                <w:rFonts w:ascii="Times New Roman" w:hAnsi="Times New Roman" w:cs="Times New Roman"/>
                <w:sz w:val="20"/>
                <w:szCs w:val="20"/>
              </w:rPr>
              <w:t>Сумма НМЦК всех закупок, проведенных конкурентными способами через РЦЗ = 188 824,1т.р.</w:t>
            </w:r>
          </w:p>
          <w:p w:rsidR="00F05AF0" w:rsidRPr="00F05AF0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AF0" w:rsidRPr="00F05AF0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5AF0">
              <w:rPr>
                <w:rFonts w:ascii="Times New Roman" w:hAnsi="Times New Roman" w:cs="Times New Roman"/>
                <w:sz w:val="20"/>
                <w:szCs w:val="20"/>
              </w:rPr>
              <w:t>Заключено контрактов по результатам электронных процедур на сумму 106 429,0т.р.</w:t>
            </w:r>
          </w:p>
          <w:p w:rsidR="00F05AF0" w:rsidRPr="00F05AF0" w:rsidRDefault="00F05AF0" w:rsidP="00F05AF0">
            <w:pPr>
              <w:pStyle w:val="a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05AF0" w:rsidRPr="00F05AF0" w:rsidRDefault="00F05AF0" w:rsidP="00F05AF0">
            <w:pPr>
              <w:pStyle w:val="a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Экономия бюджетных сре</w:t>
            </w:r>
            <w:proofErr w:type="gramStart"/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дств </w:t>
            </w:r>
            <w:r w:rsidRPr="00F05A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05AF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проведении закупок </w:t>
            </w:r>
            <w:r w:rsidRPr="00F05AF0">
              <w:rPr>
                <w:rFonts w:ascii="Times New Roman" w:hAnsi="Times New Roman" w:cs="Times New Roman"/>
                <w:sz w:val="20"/>
                <w:szCs w:val="20"/>
              </w:rPr>
              <w:t>для муниципальных нужд</w:t>
            </w:r>
            <w:r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через</w:t>
            </w:r>
            <w:r w:rsidRPr="00F05AF0">
              <w:rPr>
                <w:rFonts w:ascii="Times New Roman" w:hAnsi="Times New Roman" w:cs="Times New Roman"/>
                <w:sz w:val="20"/>
                <w:szCs w:val="20"/>
              </w:rPr>
              <w:t xml:space="preserve"> РЦЗ </w:t>
            </w: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составила в сумме 3 171,18 тыс. руб.</w:t>
            </w:r>
          </w:p>
          <w:p w:rsidR="0052713E" w:rsidRPr="00F05AF0" w:rsidRDefault="0052713E" w:rsidP="00F05AF0"/>
        </w:tc>
      </w:tr>
      <w:tr w:rsidR="00315AE8" w:rsidRPr="002E782D" w:rsidTr="000B78B6">
        <w:trPr>
          <w:trHeight w:val="353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8" w:rsidRDefault="00315AE8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521FB">
              <w:rPr>
                <w:rStyle w:val="FontStyle35"/>
                <w:sz w:val="20"/>
                <w:szCs w:val="20"/>
              </w:rPr>
              <w:lastRenderedPageBreak/>
              <w:t>2.4</w:t>
            </w:r>
            <w:r>
              <w:rPr>
                <w:rStyle w:val="FontStyle35"/>
                <w:sz w:val="20"/>
                <w:szCs w:val="20"/>
              </w:rPr>
              <w:t>.</w:t>
            </w:r>
          </w:p>
        </w:tc>
        <w:tc>
          <w:tcPr>
            <w:tcW w:w="1479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AE8" w:rsidRPr="00702D4A" w:rsidRDefault="00315AE8">
            <w:pPr>
              <w:rPr>
                <w:highlight w:val="yellow"/>
              </w:rPr>
            </w:pPr>
            <w:r w:rsidRPr="00BC30F3">
              <w:rPr>
                <w:rStyle w:val="FontStyle35"/>
                <w:sz w:val="20"/>
                <w:szCs w:val="20"/>
              </w:rPr>
              <w:t>Меры по совершенствованию межбюджетных отношений на муниципальном уровне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2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1E6B77">
            <w:pPr>
              <w:autoSpaceDE w:val="0"/>
              <w:autoSpaceDN w:val="0"/>
              <w:adjustRightInd w:val="0"/>
              <w:spacing w:after="0" w:line="226" w:lineRule="exact"/>
              <w:ind w:right="14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Преобразование муниципального района «Глазовский район» в муниципальный округ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территориальной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организации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самоуправления </w:t>
            </w:r>
            <w:proofErr w:type="gramStart"/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Республике.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работы по</w:t>
            </w:r>
            <w:r w:rsidRPr="00401685">
              <w:rPr>
                <w:rStyle w:val="FontStyle34"/>
                <w:b w:val="0"/>
                <w:sz w:val="20"/>
                <w:szCs w:val="20"/>
              </w:rPr>
              <w:t xml:space="preserve"> преобразованию муниципальных образований в Удмуртской </w:t>
            </w:r>
            <w:r w:rsidRPr="00401685">
              <w:rPr>
                <w:rStyle w:val="FontStyle35"/>
                <w:b w:val="0"/>
                <w:sz w:val="20"/>
                <w:szCs w:val="20"/>
              </w:rPr>
              <w:t>Республике путем их объединения (в случае обращения муниципальных образований в Удмуртской Республике). Разработка нормативного правового акта Удмуртской Республики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Style w:val="FontStyle35"/>
                <w:b w:val="0"/>
                <w:bCs w:val="0"/>
                <w:sz w:val="20"/>
                <w:szCs w:val="20"/>
              </w:rPr>
              <w:t>Администрация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-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количества муници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образова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ний </w:t>
            </w:r>
            <w:proofErr w:type="gram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702D4A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районе</w:t>
            </w:r>
            <w:proofErr w:type="gramEnd"/>
          </w:p>
        </w:tc>
        <w:tc>
          <w:tcPr>
            <w:tcW w:w="33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702D4A" w:rsidRDefault="0052713E">
            <w:pPr>
              <w:rPr>
                <w:highlight w:val="yellow"/>
              </w:rPr>
            </w:pPr>
          </w:p>
        </w:tc>
        <w:tc>
          <w:tcPr>
            <w:tcW w:w="32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702D4A" w:rsidRDefault="00D7591F" w:rsidP="0000799A">
            <w:pPr>
              <w:rPr>
                <w:highlight w:val="yellow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Преобразование муниципального района «Глазовский район» в муниципальный округ </w:t>
            </w:r>
            <w:r w:rsidR="00BC30F3"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состоялось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 01.01.2022 года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right="14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Развитие </w:t>
            </w:r>
            <w:proofErr w:type="gramStart"/>
            <w:r w:rsidRPr="00904535">
              <w:rPr>
                <w:rStyle w:val="FontStyle35"/>
                <w:b w:val="0"/>
                <w:sz w:val="20"/>
                <w:szCs w:val="20"/>
              </w:rPr>
              <w:t>инициативного</w:t>
            </w:r>
            <w:proofErr w:type="gramEnd"/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приоритетных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поддержки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местных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инициатив,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направленных на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вовлечение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граждан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определение и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решение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приоритетных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социальных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проблем местного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Style w:val="FontStyle35"/>
                <w:b w:val="0"/>
                <w:bCs w:val="0"/>
                <w:sz w:val="20"/>
                <w:szCs w:val="20"/>
              </w:rPr>
            </w:pPr>
            <w:r w:rsidRPr="00904535">
              <w:rPr>
                <w:rStyle w:val="FontStyle35"/>
                <w:b w:val="0"/>
                <w:bCs w:val="0"/>
                <w:sz w:val="20"/>
                <w:szCs w:val="20"/>
              </w:rPr>
              <w:lastRenderedPageBreak/>
              <w:t xml:space="preserve">Управление финансов Администрации МО «Глазовский </w:t>
            </w:r>
            <w:r w:rsidRPr="00904535">
              <w:rPr>
                <w:rStyle w:val="FontStyle35"/>
                <w:b w:val="0"/>
                <w:bCs w:val="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</w:p>
          <w:p w:rsidR="0052713E" w:rsidRPr="00BC30F3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проектов-победителей в общем 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количестве заявок на конкурсный отбор проектов развития </w:t>
            </w:r>
            <w:proofErr w:type="gram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обществен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ной</w:t>
            </w:r>
            <w:proofErr w:type="gramEnd"/>
          </w:p>
          <w:p w:rsidR="0052713E" w:rsidRPr="00BC30F3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инфраструк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туры,</w:t>
            </w:r>
          </w:p>
          <w:p w:rsidR="0052713E" w:rsidRPr="00702D4A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основанных на местных инициати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вах, %</w:t>
            </w:r>
          </w:p>
        </w:tc>
        <w:tc>
          <w:tcPr>
            <w:tcW w:w="334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747831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BC30F3" w:rsidP="00747831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По реализации в УР проектов развития общественной инфраструктуры основанной на местных инициативах в 2021 году 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из 11 муниципальных образований приняли участие 9 муниципальных образования сельских поселений, которые прошли конкурсный отбор и победили.</w:t>
            </w:r>
          </w:p>
        </w:tc>
      </w:tr>
      <w:tr w:rsidR="0052713E" w:rsidRPr="00702D4A" w:rsidTr="000B78B6">
        <w:trPr>
          <w:gridAfter w:val="1"/>
          <w:wAfter w:w="6" w:type="dxa"/>
          <w:trHeight w:val="2395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2.4.3.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0B78B6">
            <w:pPr>
              <w:ind w:right="72" w:firstLine="24"/>
              <w:rPr>
                <w:rStyle w:val="FontStyle35"/>
                <w:b w:val="0"/>
                <w:sz w:val="20"/>
                <w:szCs w:val="20"/>
              </w:rPr>
            </w:pP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Заключение с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муниципальными образованиями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– сельскими поселениями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района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>,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получающими дотацию на выравнивание бюджетной обеспеченности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образования» Глазовский район»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Удмуртской Республики, соглашений об осуществлении мер, направленных на социально-экономическое развитие муниципального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- сельского поселения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оздоровление муниципальных финансов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– сельского поселения 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Глазовском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районе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Республике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заключение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соглашени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Управлением финансов Администрации МО «Глазовский район» 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муниципальными образованиями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– сельскими поселениями 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района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получающими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дотацию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выравнивание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бюджетной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обеспеченности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образования» Глазовский район»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>Удмуртской Республики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текущем году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Style w:val="FontStyle35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финансов Администрации МО «Глазовский район»,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муниципальных образований – сельские поселения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1D0534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1D0534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C355F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исполнение условий соглашения, да /нет</w:t>
            </w:r>
          </w:p>
        </w:tc>
        <w:tc>
          <w:tcPr>
            <w:tcW w:w="33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BC30F3" w:rsidRDefault="0052713E" w:rsidP="001132A7">
            <w:pPr>
              <w:autoSpaceDE w:val="0"/>
              <w:autoSpaceDN w:val="0"/>
              <w:adjustRightInd w:val="0"/>
              <w:spacing w:after="0" w:line="226" w:lineRule="exact"/>
              <w:ind w:right="3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21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35BB0" w:rsidP="008A6440">
            <w:pPr>
              <w:autoSpaceDE w:val="0"/>
              <w:autoSpaceDN w:val="0"/>
              <w:adjustRightInd w:val="0"/>
              <w:spacing w:after="0" w:line="226" w:lineRule="exact"/>
              <w:ind w:right="3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8A6440">
              <w:rPr>
                <w:rStyle w:val="FontStyle35"/>
                <w:b w:val="0"/>
                <w:sz w:val="20"/>
                <w:szCs w:val="20"/>
              </w:rPr>
              <w:t xml:space="preserve">Соглашения с муниципальными образованиями – сельскими поселениями </w:t>
            </w:r>
            <w:proofErr w:type="spellStart"/>
            <w:r w:rsidRPr="008A6440"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 w:rsidRPr="008A6440">
              <w:rPr>
                <w:rStyle w:val="FontStyle35"/>
                <w:b w:val="0"/>
                <w:sz w:val="20"/>
                <w:szCs w:val="20"/>
              </w:rPr>
              <w:t xml:space="preserve"> района заключены 2</w:t>
            </w:r>
            <w:r w:rsidR="008A6440" w:rsidRPr="008A6440">
              <w:rPr>
                <w:rStyle w:val="FontStyle35"/>
                <w:b w:val="0"/>
                <w:sz w:val="20"/>
                <w:szCs w:val="20"/>
              </w:rPr>
              <w:t>6</w:t>
            </w:r>
            <w:r w:rsidRPr="008A6440">
              <w:rPr>
                <w:rStyle w:val="FontStyle35"/>
                <w:b w:val="0"/>
                <w:sz w:val="20"/>
                <w:szCs w:val="20"/>
              </w:rPr>
              <w:t>.01.202</w:t>
            </w:r>
            <w:r w:rsidR="008A6440" w:rsidRPr="008A6440">
              <w:rPr>
                <w:rStyle w:val="FontStyle35"/>
                <w:b w:val="0"/>
                <w:sz w:val="20"/>
                <w:szCs w:val="20"/>
              </w:rPr>
              <w:t>1</w:t>
            </w:r>
            <w:r w:rsidRPr="008A6440">
              <w:rPr>
                <w:rStyle w:val="FontStyle35"/>
                <w:b w:val="0"/>
                <w:sz w:val="20"/>
                <w:szCs w:val="20"/>
              </w:rPr>
              <w:t xml:space="preserve"> года. У</w:t>
            </w:r>
            <w:r w:rsidRPr="008A644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словия соглашений исполнен</w:t>
            </w:r>
            <w:r w:rsidR="00B86B8C" w:rsidRPr="008A644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ы.</w:t>
            </w:r>
          </w:p>
        </w:tc>
      </w:tr>
      <w:tr w:rsidR="005E1FD2" w:rsidRPr="00702D4A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904535" w:rsidRDefault="005E1FD2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B530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14784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FD2" w:rsidRPr="00702D4A" w:rsidRDefault="005E1FD2" w:rsidP="005E1FD2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Style w:val="FontStyle35"/>
                <w:b w:val="0"/>
                <w:sz w:val="20"/>
                <w:szCs w:val="20"/>
                <w:highlight w:val="yellow"/>
              </w:rPr>
            </w:pPr>
            <w:r w:rsidRPr="00BC30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Сокращение просроченной кредиторской задолженности</w:t>
            </w:r>
          </w:p>
        </w:tc>
      </w:tr>
      <w:tr w:rsidR="00044503" w:rsidRPr="00702D4A" w:rsidTr="000B78B6">
        <w:trPr>
          <w:gridAfter w:val="56"/>
          <w:wAfter w:w="14790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AB5303" w:rsidRDefault="00044503" w:rsidP="00AB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713E" w:rsidRPr="00BC30F3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.1.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Контроль в сфере закупок в отношении заказчиков в соответствии с ч. 5 ст.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проверка муниципальных контрактов и договоров, заключенных муниципальными казенными и бюджетными учреждениями МО «Глазовский район», на соответствие утвержденным лимитам бюджетных обязательств и планам финансово-хозяйственной деятельности (ежедневно)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Управление финансов Администрации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BC30F3" w:rsidRDefault="0052713E" w:rsidP="005F399F">
            <w:pPr>
              <w:pStyle w:val="Style5"/>
              <w:widowControl/>
              <w:spacing w:line="226" w:lineRule="exact"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муниципальных учреждений МО «Глазовский район», контракты и </w:t>
            </w:r>
            <w:proofErr w:type="gramStart"/>
            <w:r w:rsidRPr="00BC30F3">
              <w:rPr>
                <w:rStyle w:val="FontStyle35"/>
                <w:b w:val="0"/>
                <w:sz w:val="20"/>
                <w:szCs w:val="20"/>
              </w:rPr>
              <w:t>договоры</w:t>
            </w:r>
            <w:proofErr w:type="gramEnd"/>
            <w:r w:rsidRPr="00BC30F3">
              <w:rPr>
                <w:rStyle w:val="FontStyle35"/>
                <w:b w:val="0"/>
                <w:sz w:val="20"/>
                <w:szCs w:val="20"/>
              </w:rPr>
              <w:t xml:space="preserve"> которых заключены в соответст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вии с</w:t>
            </w:r>
          </w:p>
          <w:p w:rsidR="0052713E" w:rsidRPr="00BC30F3" w:rsidRDefault="0052713E" w:rsidP="005F399F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утвержден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ными лимитами бюджетных обяза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тельств, в общем количестве муниципальных учреждений МО «Глазовский район», %</w:t>
            </w: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BC30F3" w:rsidRDefault="0052713E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100,0</w:t>
            </w:r>
          </w:p>
        </w:tc>
        <w:tc>
          <w:tcPr>
            <w:tcW w:w="323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282692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100,0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B44724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Проверка обоснованности возникновения и достоверности отражения в годовой отчетности просроченной кредиторской задолженности подведомственных муниципальных учреждений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п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роверка первичных документов</w:t>
            </w:r>
            <w:r w:rsidRPr="00D849D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proofErr w:type="gramStart"/>
            <w:r w:rsidRPr="00D849DA">
              <w:rPr>
                <w:rStyle w:val="FontStyle35"/>
                <w:b w:val="0"/>
                <w:sz w:val="20"/>
                <w:szCs w:val="20"/>
              </w:rPr>
              <w:t>учреждениях</w:t>
            </w:r>
            <w:proofErr w:type="gramEnd"/>
            <w:r w:rsidRPr="00D849DA">
              <w:rPr>
                <w:rStyle w:val="FontStyle35"/>
                <w:b w:val="0"/>
                <w:sz w:val="20"/>
                <w:szCs w:val="20"/>
              </w:rPr>
              <w:t>,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допустивших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просроченную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кредиторскую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задолженность, </w:t>
            </w:r>
            <w:proofErr w:type="gramStart"/>
            <w:r w:rsidRPr="00D849DA">
              <w:rPr>
                <w:rStyle w:val="FontStyle35"/>
                <w:b w:val="0"/>
                <w:sz w:val="20"/>
                <w:szCs w:val="20"/>
              </w:rPr>
              <w:t>с</w:t>
            </w:r>
            <w:proofErr w:type="gramEnd"/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данными</w:t>
            </w:r>
          </w:p>
          <w:p w:rsidR="0052713E" w:rsidRPr="00D849DA" w:rsidRDefault="0052713E" w:rsidP="00B44724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отчетности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D849D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Управление финансов Администрации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D849DA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firstLine="19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проверен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ных</w:t>
            </w:r>
            <w:r w:rsidRPr="00BC30F3">
              <w:rPr>
                <w:rStyle w:val="FontStyle34"/>
                <w:b w:val="0"/>
                <w:sz w:val="20"/>
                <w:szCs w:val="20"/>
              </w:rPr>
              <w:t xml:space="preserve"> муниципаль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>ных учреждений МО «Глазовский район»,   допустив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firstLine="14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ную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ность, в общем количестве муниципальных учреждений</w:t>
            </w:r>
            <w:r w:rsidRPr="00BC30F3">
              <w:rPr>
                <w:rStyle w:val="FontStyle35"/>
              </w:rPr>
              <w:t xml:space="preserve">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МО «Глазовский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lastRenderedPageBreak/>
              <w:t>район»,</w:t>
            </w:r>
            <w:r w:rsidRPr="00BC30F3">
              <w:rPr>
                <w:rStyle w:val="FontStyle35"/>
              </w:rPr>
              <w:t xml:space="preserve">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 допустив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ную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ность, %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BC30F3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32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B4F" w:rsidRPr="00587D55" w:rsidRDefault="00A22BFB" w:rsidP="004B1B4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Аудитором </w:t>
            </w:r>
            <w:proofErr w:type="spellStart"/>
            <w:r w:rsidRPr="00BC30F3">
              <w:rPr>
                <w:rStyle w:val="FontStyle35"/>
                <w:b w:val="0"/>
                <w:sz w:val="20"/>
                <w:szCs w:val="20"/>
              </w:rPr>
              <w:t>к</w:t>
            </w:r>
            <w:r w:rsidR="00936012" w:rsidRPr="00BC30F3">
              <w:rPr>
                <w:rStyle w:val="FontStyle35"/>
                <w:b w:val="0"/>
                <w:sz w:val="20"/>
                <w:szCs w:val="20"/>
              </w:rPr>
              <w:t>онтрольно</w:t>
            </w:r>
            <w:proofErr w:type="spellEnd"/>
            <w:r w:rsidRPr="00BC30F3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936012" w:rsidRPr="00BC30F3">
              <w:rPr>
                <w:rStyle w:val="FontStyle35"/>
                <w:b w:val="0"/>
                <w:sz w:val="20"/>
                <w:szCs w:val="20"/>
              </w:rPr>
              <w:t>- счетн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>ого</w:t>
            </w:r>
            <w:r w:rsidR="00936012" w:rsidRPr="00BC30F3">
              <w:rPr>
                <w:rStyle w:val="FontStyle35"/>
                <w:b w:val="0"/>
                <w:sz w:val="20"/>
                <w:szCs w:val="20"/>
              </w:rPr>
              <w:t xml:space="preserve"> орган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>а</w:t>
            </w:r>
            <w:r w:rsidR="00936012" w:rsidRPr="00BC30F3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МО «Глазовский район» по </w:t>
            </w:r>
            <w:r w:rsidR="00BC30F3" w:rsidRPr="00BC30F3">
              <w:rPr>
                <w:rStyle w:val="FontStyle35"/>
                <w:b w:val="0"/>
                <w:sz w:val="20"/>
                <w:szCs w:val="20"/>
              </w:rPr>
              <w:t>7</w:t>
            </w:r>
            <w:r w:rsidR="00936012" w:rsidRPr="00BC30F3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учреждениям района проведены </w:t>
            </w:r>
            <w:r w:rsidR="00936012" w:rsidRPr="00BC30F3">
              <w:rPr>
                <w:rStyle w:val="FontStyle35"/>
                <w:b w:val="0"/>
                <w:sz w:val="20"/>
                <w:szCs w:val="20"/>
              </w:rPr>
              <w:t>контрольны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>е</w:t>
            </w:r>
            <w:r w:rsidR="00936012" w:rsidRPr="00BC30F3">
              <w:rPr>
                <w:rStyle w:val="FontStyle35"/>
                <w:b w:val="0"/>
                <w:sz w:val="20"/>
                <w:szCs w:val="20"/>
              </w:rPr>
              <w:t xml:space="preserve"> мероприяти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я, </w:t>
            </w:r>
            <w:r w:rsidRPr="00587D55">
              <w:rPr>
                <w:rStyle w:val="FontStyle35"/>
                <w:b w:val="0"/>
                <w:sz w:val="20"/>
                <w:szCs w:val="20"/>
              </w:rPr>
              <w:t xml:space="preserve">при проведении проверок в </w:t>
            </w:r>
            <w:r w:rsidR="00587D55" w:rsidRPr="00587D55">
              <w:rPr>
                <w:rStyle w:val="FontStyle35"/>
                <w:b w:val="0"/>
                <w:sz w:val="20"/>
                <w:szCs w:val="20"/>
              </w:rPr>
              <w:t>одном</w:t>
            </w:r>
            <w:r w:rsidRPr="00587D55">
              <w:rPr>
                <w:rStyle w:val="FontStyle35"/>
                <w:b w:val="0"/>
                <w:sz w:val="20"/>
                <w:szCs w:val="20"/>
              </w:rPr>
              <w:t xml:space="preserve"> учреждени</w:t>
            </w:r>
            <w:r w:rsidR="00587D55" w:rsidRPr="00587D55">
              <w:rPr>
                <w:rStyle w:val="FontStyle35"/>
                <w:b w:val="0"/>
                <w:sz w:val="20"/>
                <w:szCs w:val="20"/>
              </w:rPr>
              <w:t>и</w:t>
            </w:r>
            <w:r w:rsidRPr="00587D55">
              <w:rPr>
                <w:rStyle w:val="FontStyle35"/>
                <w:b w:val="0"/>
                <w:sz w:val="20"/>
                <w:szCs w:val="20"/>
              </w:rPr>
              <w:t xml:space="preserve"> выявлена просроченная кредиторская задолженность</w:t>
            </w:r>
            <w:r w:rsidR="004B1B4F" w:rsidRPr="00587D55">
              <w:rPr>
                <w:rStyle w:val="FontStyle35"/>
                <w:b w:val="0"/>
                <w:sz w:val="20"/>
                <w:szCs w:val="20"/>
              </w:rPr>
              <w:t>.</w:t>
            </w:r>
            <w:r w:rsidR="00936012" w:rsidRPr="00587D5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4B1B4F" w:rsidRPr="00587D55">
              <w:rPr>
                <w:rStyle w:val="FontStyle35"/>
                <w:b w:val="0"/>
                <w:sz w:val="20"/>
                <w:szCs w:val="20"/>
              </w:rPr>
              <w:t xml:space="preserve">                              Доля проверен</w:t>
            </w:r>
            <w:r w:rsidR="004B1B4F" w:rsidRPr="00587D55">
              <w:rPr>
                <w:rStyle w:val="FontStyle35"/>
                <w:b w:val="0"/>
                <w:sz w:val="20"/>
                <w:szCs w:val="20"/>
              </w:rPr>
              <w:softHyphen/>
              <w:t>ных</w:t>
            </w:r>
            <w:r w:rsidR="004B1B4F" w:rsidRPr="00587D55">
              <w:rPr>
                <w:rStyle w:val="FontStyle34"/>
                <w:b w:val="0"/>
                <w:sz w:val="20"/>
                <w:szCs w:val="20"/>
              </w:rPr>
              <w:t xml:space="preserve"> муниципаль</w:t>
            </w:r>
            <w:r w:rsidR="004B1B4F" w:rsidRPr="00587D55">
              <w:rPr>
                <w:rStyle w:val="FontStyle35"/>
                <w:b w:val="0"/>
                <w:sz w:val="20"/>
                <w:szCs w:val="20"/>
              </w:rPr>
              <w:t>ных учреждений МО «Глазовский район»,   допустив</w:t>
            </w:r>
            <w:r w:rsidR="004B1B4F" w:rsidRPr="00587D55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702D4A" w:rsidRDefault="004B1B4F" w:rsidP="00587D55">
            <w:pPr>
              <w:pStyle w:val="Style5"/>
              <w:widowControl/>
              <w:spacing w:line="226" w:lineRule="exact"/>
              <w:ind w:firstLine="14"/>
              <w:rPr>
                <w:rStyle w:val="FontStyle35"/>
                <w:b w:val="0"/>
                <w:sz w:val="20"/>
                <w:szCs w:val="20"/>
                <w:highlight w:val="yellow"/>
              </w:rPr>
            </w:pPr>
            <w:r w:rsidRPr="00587D55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587D55">
              <w:rPr>
                <w:rStyle w:val="FontStyle35"/>
                <w:b w:val="0"/>
                <w:sz w:val="20"/>
                <w:szCs w:val="20"/>
              </w:rPr>
              <w:softHyphen/>
              <w:t>ную задолжен</w:t>
            </w:r>
            <w:r w:rsidRPr="00587D55">
              <w:rPr>
                <w:rStyle w:val="FontStyle35"/>
                <w:b w:val="0"/>
                <w:sz w:val="20"/>
                <w:szCs w:val="20"/>
              </w:rPr>
              <w:softHyphen/>
              <w:t xml:space="preserve">ность составила </w:t>
            </w:r>
            <w:r w:rsidR="00587D55" w:rsidRPr="00587D55">
              <w:rPr>
                <w:rStyle w:val="FontStyle35"/>
                <w:b w:val="0"/>
                <w:sz w:val="20"/>
                <w:szCs w:val="20"/>
              </w:rPr>
              <w:t>0,14</w:t>
            </w:r>
            <w:r w:rsidR="00936012" w:rsidRPr="00587D55">
              <w:rPr>
                <w:rStyle w:val="FontStyle35"/>
                <w:b w:val="0"/>
                <w:sz w:val="20"/>
                <w:szCs w:val="20"/>
              </w:rPr>
              <w:t>%</w:t>
            </w:r>
            <w:r w:rsidRPr="00587D55"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lastRenderedPageBreak/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>.3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E72896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Сокращение просроченной кредиторской задолженности бюджета и подведомственных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ных учреждений </w:t>
            </w:r>
            <w:r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 в общей сумме расходов главного распорядителя средств бюджета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0A374C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ежегодная информация о просроченной кредиторской задолженности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Default="0052713E" w:rsidP="007B327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</w:t>
            </w:r>
          </w:p>
          <w:p w:rsidR="0052713E" w:rsidRPr="007B6004" w:rsidRDefault="0052713E" w:rsidP="007B327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Отдел культуры и молодежной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политики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 xml:space="preserve">Администрации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 xml:space="preserve">«Глазовский район», Управление финансов Администрации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«Глазовский район», Администрации муниципальных образований –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сельские поселения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Администраци</w:t>
            </w:r>
            <w:r>
              <w:rPr>
                <w:bCs/>
                <w:sz w:val="20"/>
                <w:szCs w:val="20"/>
              </w:rPr>
              <w:t>я</w:t>
            </w:r>
            <w:r w:rsidRPr="007B600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Pr="00E72896" w:rsidRDefault="0052713E" w:rsidP="007B3272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«Глазовский район»</w:t>
            </w:r>
          </w:p>
          <w:p w:rsidR="0052713E" w:rsidRPr="00E72896" w:rsidRDefault="0052713E" w:rsidP="00E72896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2019-</w:t>
            </w:r>
          </w:p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35823" w:rsidRDefault="0052713E" w:rsidP="00E72896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A35823" w:rsidRDefault="0052713E" w:rsidP="00E72896">
            <w:pPr>
              <w:pStyle w:val="Style5"/>
              <w:widowControl/>
              <w:spacing w:line="226" w:lineRule="exact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ной</w:t>
            </w:r>
          </w:p>
          <w:p w:rsidR="0052713E" w:rsidRPr="00A35823" w:rsidRDefault="0052713E" w:rsidP="00E72896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кредитор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ской</w:t>
            </w:r>
          </w:p>
          <w:p w:rsidR="0052713E" w:rsidRPr="00A35823" w:rsidRDefault="0052713E" w:rsidP="007B6004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ности бюджета и подведомст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венных муниципальных учреждений МО «Глазовский район»,</w:t>
            </w:r>
            <w:r w:rsidRPr="00A35823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t>в общей сумме расходов главного распоряди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теля средств бюджета, %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A35823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&lt;1,0</w:t>
            </w:r>
          </w:p>
        </w:tc>
        <w:tc>
          <w:tcPr>
            <w:tcW w:w="32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0ACE" w:rsidRPr="00A35823" w:rsidRDefault="00D20ACE" w:rsidP="00D20ACE">
            <w:pPr>
              <w:pStyle w:val="Style5"/>
              <w:widowControl/>
              <w:spacing w:line="226" w:lineRule="exact"/>
              <w:jc w:val="center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ная кредитор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ская</w:t>
            </w:r>
          </w:p>
          <w:p w:rsidR="0052713E" w:rsidRPr="00A35823" w:rsidRDefault="00D20ACE" w:rsidP="00A3582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ность бюджета и подведомст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венных муниципальных учреждений МО «Глазовский район» по состоянию на 01.01.202</w:t>
            </w:r>
            <w:r w:rsidR="0041709B" w:rsidRPr="00A35823">
              <w:rPr>
                <w:rStyle w:val="FontStyle35"/>
                <w:b w:val="0"/>
                <w:sz w:val="20"/>
                <w:szCs w:val="20"/>
              </w:rPr>
              <w:t>2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t xml:space="preserve"> года составила </w:t>
            </w:r>
            <w:r w:rsidR="0041709B" w:rsidRPr="00A35823">
              <w:rPr>
                <w:rStyle w:val="FontStyle35"/>
                <w:b w:val="0"/>
                <w:sz w:val="20"/>
                <w:szCs w:val="20"/>
              </w:rPr>
              <w:t xml:space="preserve">406,7 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t xml:space="preserve">тыс. руб. и в сравнении с началом года уменьшилась на </w:t>
            </w:r>
            <w:r w:rsidR="0041709B" w:rsidRPr="00A35823">
              <w:rPr>
                <w:rStyle w:val="FontStyle35"/>
                <w:b w:val="0"/>
                <w:sz w:val="20"/>
                <w:szCs w:val="20"/>
              </w:rPr>
              <w:t xml:space="preserve">122,9 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t>тыс. руб.</w:t>
            </w:r>
            <w:r w:rsidR="00930288" w:rsidRPr="00A35823">
              <w:rPr>
                <w:rStyle w:val="FontStyle35"/>
                <w:b w:val="0"/>
                <w:sz w:val="20"/>
                <w:szCs w:val="20"/>
              </w:rPr>
              <w:t xml:space="preserve"> Доля в общей сумме расходов главного распорядителя средств бюджета (Администрация МО «Глазовский район» </w:t>
            </w:r>
            <w:r w:rsidR="00A35823" w:rsidRPr="00A35823">
              <w:rPr>
                <w:rStyle w:val="FontStyle35"/>
                <w:b w:val="0"/>
                <w:sz w:val="20"/>
                <w:szCs w:val="20"/>
              </w:rPr>
              <w:t>247138,6</w:t>
            </w:r>
            <w:r w:rsidR="00930288" w:rsidRPr="00A35823">
              <w:rPr>
                <w:rStyle w:val="FontStyle35"/>
                <w:b w:val="0"/>
                <w:sz w:val="20"/>
                <w:szCs w:val="20"/>
              </w:rPr>
              <w:t xml:space="preserve"> тыс. руб.) составила 0,</w:t>
            </w:r>
            <w:r w:rsidR="00A35823" w:rsidRPr="00A35823">
              <w:rPr>
                <w:rStyle w:val="FontStyle35"/>
                <w:b w:val="0"/>
                <w:sz w:val="20"/>
                <w:szCs w:val="20"/>
              </w:rPr>
              <w:t>2</w:t>
            </w:r>
            <w:r w:rsidR="00930288" w:rsidRPr="00A35823">
              <w:rPr>
                <w:rStyle w:val="FontStyle35"/>
                <w:b w:val="0"/>
                <w:sz w:val="20"/>
                <w:szCs w:val="20"/>
              </w:rPr>
              <w:t>%</w:t>
            </w:r>
          </w:p>
        </w:tc>
      </w:tr>
      <w:tr w:rsidR="005E1FD2" w:rsidRPr="00702D4A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E72896" w:rsidRDefault="005E1FD2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sz w:val="20"/>
                <w:szCs w:val="20"/>
              </w:rPr>
              <w:t>2.6.</w:t>
            </w:r>
          </w:p>
        </w:tc>
        <w:tc>
          <w:tcPr>
            <w:tcW w:w="14784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2D0C5C" w:rsidRDefault="005E1FD2" w:rsidP="005E1FD2">
            <w:pPr>
              <w:pStyle w:val="Style7"/>
              <w:widowControl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sz w:val="20"/>
                <w:szCs w:val="20"/>
              </w:rPr>
              <w:t>Повышение эффективности организации бюджетного процесса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2.6.1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Повышение эффективности программных расходов бюджета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оценка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эффективности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реализации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муниципальных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программ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(отдельных</w:t>
            </w:r>
            <w:proofErr w:type="gramEnd"/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подпрограмм)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МО «Глазовский район»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порядке</w:t>
            </w:r>
            <w:proofErr w:type="gramEnd"/>
            <w:r w:rsidRPr="002D0C5C">
              <w:rPr>
                <w:rStyle w:val="FontStyle35"/>
                <w:b w:val="0"/>
                <w:sz w:val="20"/>
                <w:szCs w:val="20"/>
              </w:rPr>
              <w:t>,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установленном</w:t>
            </w:r>
            <w:proofErr w:type="gramEnd"/>
          </w:p>
          <w:p w:rsidR="0052713E" w:rsidRPr="002D0C5C" w:rsidRDefault="0052713E" w:rsidP="00794225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Администрацией МО «Глазовский район»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bCs/>
                <w:sz w:val="20"/>
                <w:szCs w:val="20"/>
              </w:rPr>
              <w:lastRenderedPageBreak/>
              <w:t xml:space="preserve">Управление развития территории и муниципального заказа Администрации МО «Глазовский район», </w:t>
            </w:r>
          </w:p>
          <w:p w:rsidR="0052713E" w:rsidRPr="002D0C5C" w:rsidRDefault="0052713E" w:rsidP="0079422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ответственные исполнители муниципальных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программ (отдельных подпрограмм)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2020-</w:t>
            </w:r>
          </w:p>
          <w:p w:rsidR="0052713E" w:rsidRPr="002D0C5C" w:rsidRDefault="0052713E" w:rsidP="00794225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подготовка сводного доклада о реализации и оценке эффектив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ности муниципальных программ МО «Глазовский район» и предложе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ний о целесо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</w: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образности дальнейшей реализации муниципальных программ МО «Глазовский район», оцененных по итогам отчетного года как «неэффек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тивные», да/нет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A62071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2C5458" w:rsidP="00A62071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</w:tr>
      <w:tr w:rsidR="0052713E" w:rsidRPr="002D0C5C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lastRenderedPageBreak/>
              <w:t>2.6.2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81439A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Оптимизация</w:t>
            </w:r>
            <w:r w:rsidRPr="0081439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>мероприятий муниципальных программ (отдельных подпрограмм)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и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>нвентаризация</w:t>
            </w:r>
          </w:p>
          <w:p w:rsidR="0052713E" w:rsidRPr="0081439A" w:rsidRDefault="0052713E" w:rsidP="0081439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мероприятий муниципальных программ (отдельных подпрограмм) МО «Глазовский район» с целью их оптимизации и (или) переноса на более поздний период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bCs/>
                <w:sz w:val="20"/>
                <w:szCs w:val="20"/>
              </w:rPr>
              <w:t xml:space="preserve">Управление развития территории и муниципального заказа Администрации МО «Глазовский район», </w:t>
            </w:r>
          </w:p>
          <w:p w:rsidR="0052713E" w:rsidRPr="0081439A" w:rsidRDefault="0052713E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ответственные исполнители муниципальных программ (отдельных подпрограмм)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227197">
            <w:pPr>
              <w:pStyle w:val="Style5"/>
              <w:widowControl/>
              <w:ind w:firstLine="19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внесение</w:t>
            </w:r>
            <w:r w:rsidRPr="002D0C5C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изменений в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соответст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вующие</w:t>
            </w:r>
            <w:proofErr w:type="gramEnd"/>
            <w:r w:rsidRPr="002D0C5C">
              <w:rPr>
                <w:rStyle w:val="FontStyle35"/>
                <w:b w:val="0"/>
                <w:sz w:val="20"/>
                <w:szCs w:val="20"/>
              </w:rPr>
              <w:t xml:space="preserve"> норматив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ные</w:t>
            </w:r>
          </w:p>
          <w:p w:rsidR="0052713E" w:rsidRPr="002D0C5C" w:rsidRDefault="0052713E" w:rsidP="00227197">
            <w:pPr>
              <w:pStyle w:val="Style5"/>
              <w:widowControl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правовые акты</w:t>
            </w:r>
          </w:p>
          <w:p w:rsidR="0052713E" w:rsidRPr="002D0C5C" w:rsidRDefault="0052713E" w:rsidP="00227197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муниципального района, да/нет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FA17B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2C5458" w:rsidP="00FA17B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</w:tr>
      <w:tr w:rsidR="00E54D51" w:rsidRPr="00702D4A" w:rsidTr="000B78B6">
        <w:trPr>
          <w:gridAfter w:val="2"/>
          <w:wAfter w:w="31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81439A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2.6.3.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73111B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Совершенствование Порядка разработки, реализации и оценки эффективности муниципальных программ 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22719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внесение изменений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Default="00E54D51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422BF8">
              <w:rPr>
                <w:bCs/>
                <w:sz w:val="20"/>
                <w:szCs w:val="20"/>
              </w:rPr>
              <w:t>Управление развития территории и муниципального заказа Администрации муниципального образования «Глазовский район»,</w:t>
            </w:r>
          </w:p>
          <w:p w:rsidR="00E54D51" w:rsidRPr="00422BF8" w:rsidRDefault="00E54D51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bCs/>
                <w:sz w:val="20"/>
                <w:szCs w:val="20"/>
              </w:rPr>
              <w:t xml:space="preserve"> 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422BF8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Pr="00702D4A" w:rsidRDefault="00E54D51">
            <w:pPr>
              <w:rPr>
                <w:highlight w:val="yellow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Pr="002D0C5C" w:rsidRDefault="002C5458">
            <w:r w:rsidRPr="002D0C5C">
              <w:rPr>
                <w:rStyle w:val="FontStyle35"/>
                <w:b w:val="0"/>
                <w:sz w:val="20"/>
                <w:szCs w:val="20"/>
              </w:rPr>
              <w:t>внесение изменений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</w:t>
            </w:r>
          </w:p>
        </w:tc>
        <w:tc>
          <w:tcPr>
            <w:tcW w:w="32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Pr="002D0C5C" w:rsidRDefault="009D7903" w:rsidP="002D0C5C">
            <w:r w:rsidRPr="002D0C5C">
              <w:rPr>
                <w:rStyle w:val="FontStyle35"/>
                <w:b w:val="0"/>
                <w:sz w:val="20"/>
                <w:szCs w:val="20"/>
              </w:rPr>
              <w:t>В 202</w:t>
            </w:r>
            <w:r w:rsidR="002D0C5C" w:rsidRPr="002D0C5C">
              <w:rPr>
                <w:rStyle w:val="FontStyle35"/>
                <w:b w:val="0"/>
                <w:sz w:val="20"/>
                <w:szCs w:val="20"/>
              </w:rPr>
              <w:t>1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 году и</w:t>
            </w:r>
            <w:r w:rsidR="002C5458" w:rsidRPr="002D0C5C">
              <w:rPr>
                <w:rStyle w:val="FontStyle35"/>
                <w:b w:val="0"/>
                <w:sz w:val="20"/>
                <w:szCs w:val="20"/>
              </w:rPr>
              <w:t>зменения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 не вносились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6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.4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0A374C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 xml:space="preserve">Обеспечение долгосрочного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lastRenderedPageBreak/>
              <w:t>бюджетного планирования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0242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утверждение бюджетного прогноза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lastRenderedPageBreak/>
              <w:t>МО «Глазовский район»  на долгосрочный период и внесение в него изменений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5E6939">
              <w:rPr>
                <w:bCs/>
                <w:sz w:val="20"/>
                <w:szCs w:val="20"/>
              </w:rPr>
              <w:lastRenderedPageBreak/>
              <w:t xml:space="preserve">Управление </w:t>
            </w:r>
            <w:r w:rsidRPr="005E6939">
              <w:rPr>
                <w:bCs/>
                <w:sz w:val="20"/>
                <w:szCs w:val="20"/>
              </w:rPr>
              <w:lastRenderedPageBreak/>
              <w:t>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5E6939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lastRenderedPageBreak/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DB2A9B">
            <w:pPr>
              <w:pStyle w:val="Style7"/>
              <w:widowControl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утверждение бюджетного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прогноза МО «Глазовский район»  на долгосрочный период и внесение в него изменений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E54D51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2C5458" w:rsidP="00193402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Нет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lastRenderedPageBreak/>
              <w:t>2.6.5.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D22C7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 xml:space="preserve">Установление приоритетности расходов бюджета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D22C73">
            <w:pPr>
              <w:pStyle w:val="Style5"/>
              <w:widowControl/>
              <w:ind w:right="29" w:firstLine="10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утверждение графика</w:t>
            </w:r>
          </w:p>
          <w:p w:rsidR="0052713E" w:rsidRPr="00D22C73" w:rsidRDefault="0052713E" w:rsidP="00415BC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 xml:space="preserve">санкционирования платежей, производимых за счет собственных доходов бюджета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5E6939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5E6939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5E6939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22C73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D22C7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отсутствие задолжен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ности по выплате заработной платы работникам бюджетной сферы и оказанию мер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социальной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поддержки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отдельных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категорий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граждан,</w:t>
            </w:r>
          </w:p>
          <w:p w:rsidR="0052713E" w:rsidRPr="002D0C5C" w:rsidRDefault="0052713E" w:rsidP="00D22C7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да/нет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E54D51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DB2A9B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</w:tr>
      <w:tr w:rsidR="0052713E" w:rsidRPr="00702D4A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2.6.6.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7C3A3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Недопущение принятия и исполнения расходных обязательств, не связанных с решением вопросов, отнесенных Конституцией Российской Федерации,</w:t>
            </w:r>
            <w:r w:rsidRPr="00933723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федеральными законами и законами Удмуртской Республики к полномочиям органов местного самоуправления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инвентаризация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реестров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расходных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обязательств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главных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распорядителей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бюджетных средств на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предмет наличия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расходных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обязательств, не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связанных с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решением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вопросов,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отнесенных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Конституцией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Российской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Федерации,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федеральными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 xml:space="preserve">законами и законами Удмуртской Республики </w:t>
            </w:r>
            <w:proofErr w:type="gramStart"/>
            <w:r w:rsidRPr="00933723">
              <w:rPr>
                <w:rStyle w:val="FontStyle35"/>
                <w:b w:val="0"/>
                <w:sz w:val="20"/>
                <w:szCs w:val="20"/>
              </w:rPr>
              <w:t>к</w:t>
            </w:r>
            <w:proofErr w:type="gramEnd"/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полномочиям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органов</w:t>
            </w:r>
          </w:p>
          <w:p w:rsidR="0052713E" w:rsidRPr="00933723" w:rsidRDefault="0052713E" w:rsidP="00D94897">
            <w:pPr>
              <w:pStyle w:val="Style5"/>
              <w:widowControl/>
              <w:ind w:right="29" w:firstLine="10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 xml:space="preserve">местного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933723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933723">
              <w:rPr>
                <w:bCs/>
                <w:sz w:val="20"/>
                <w:szCs w:val="20"/>
              </w:rPr>
              <w:lastRenderedPageBreak/>
              <w:t>Главные распорядители средств бюджета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933723">
            <w:pPr>
              <w:pStyle w:val="Style5"/>
              <w:widowControl/>
              <w:spacing w:line="226" w:lineRule="exact"/>
              <w:ind w:left="24" w:hanging="24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количество расходных обязатель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ств в МО «Глазовский район», не</w:t>
            </w:r>
            <w:r w:rsidRPr="002D0C5C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t>связанных с решением вопросов, отнесенных Конститу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цией</w:t>
            </w:r>
          </w:p>
          <w:p w:rsidR="0052713E" w:rsidRPr="002D0C5C" w:rsidRDefault="0052713E" w:rsidP="00D94897">
            <w:pPr>
              <w:pStyle w:val="Style5"/>
              <w:widowControl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Российской Федерации,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федераль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ными</w:t>
            </w:r>
            <w:proofErr w:type="gramEnd"/>
          </w:p>
          <w:p w:rsidR="0052713E" w:rsidRPr="002D0C5C" w:rsidRDefault="0052713E" w:rsidP="0093372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Законами и законами Удмуртской Республики к полномо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чиям органов местного самоуправления, ед.</w:t>
            </w:r>
          </w:p>
        </w:tc>
        <w:tc>
          <w:tcPr>
            <w:tcW w:w="31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7E0B7C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0</w:t>
            </w:r>
          </w:p>
        </w:tc>
        <w:tc>
          <w:tcPr>
            <w:tcW w:w="32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7E0B7C" w:rsidP="000A374C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Fonts w:eastAsia="Times New Roman"/>
                <w:spacing w:val="-2"/>
                <w:sz w:val="20"/>
                <w:szCs w:val="20"/>
              </w:rPr>
              <w:t>Согласно отчетов</w:t>
            </w:r>
            <w:proofErr w:type="gramEnd"/>
            <w:r w:rsidRPr="002D0C5C">
              <w:rPr>
                <w:rFonts w:eastAsia="Times New Roman"/>
                <w:spacing w:val="-2"/>
                <w:sz w:val="20"/>
                <w:szCs w:val="20"/>
              </w:rPr>
              <w:t xml:space="preserve"> структурных подразделений Администрации района </w:t>
            </w:r>
            <w:r w:rsidRPr="002D0C5C">
              <w:rPr>
                <w:rFonts w:eastAsia="Times New Roman"/>
                <w:sz w:val="20"/>
                <w:szCs w:val="20"/>
              </w:rPr>
              <w:t>расходные обязательства, не связанные с решением вопросов, отнесенных Конституцией Российской Федерации, федеральными законами и законами Удмуртской Республики к полномочиям органов местного самоуправления не принимались</w:t>
            </w:r>
            <w:r w:rsidRPr="002D0C5C">
              <w:rPr>
                <w:rFonts w:eastAsia="Times New Roman"/>
              </w:rPr>
              <w:t>.</w:t>
            </w:r>
          </w:p>
        </w:tc>
      </w:tr>
      <w:tr w:rsidR="00071C3A" w:rsidRPr="00702D4A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3A" w:rsidRPr="00933723" w:rsidRDefault="00071C3A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746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C3A" w:rsidRPr="00702D4A" w:rsidRDefault="00071C3A" w:rsidP="00920E30">
            <w:pPr>
              <w:pStyle w:val="Style7"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  <w:highlight w:val="yellow"/>
              </w:rPr>
            </w:pPr>
            <w:r w:rsidRPr="002D0C5C">
              <w:rPr>
                <w:rStyle w:val="FontStyle35"/>
                <w:sz w:val="20"/>
                <w:szCs w:val="20"/>
              </w:rPr>
              <w:t>Управление муниципальным долгом</w:t>
            </w:r>
          </w:p>
        </w:tc>
      </w:tr>
      <w:tr w:rsidR="0052713E" w:rsidTr="000B78B6">
        <w:tc>
          <w:tcPr>
            <w:tcW w:w="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3.1.</w:t>
            </w:r>
          </w:p>
        </w:tc>
        <w:tc>
          <w:tcPr>
            <w:tcW w:w="2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spacing w:line="226" w:lineRule="exact"/>
              <w:ind w:right="91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Проведение работы с кредитными организациями по снижению процентных ставок по заключенным договорам на привлечение кредитных ресурсов и</w:t>
            </w:r>
          </w:p>
          <w:p w:rsidR="0052713E" w:rsidRPr="00387C2A" w:rsidRDefault="0052713E" w:rsidP="00B362A0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осуществление операций по рефинансированию долговых обязательств</w:t>
            </w:r>
            <w:r w:rsidRPr="00387C2A">
              <w:rPr>
                <w:rStyle w:val="FontStyle34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22719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привлечение новых кредитов под более низкую процентную ставку и (или) снижение процентных ставок по действующим кредитным договорам с учетом сложившейся рыночной конъюнктуры на кредитном рынке</w:t>
            </w:r>
          </w:p>
        </w:tc>
        <w:tc>
          <w:tcPr>
            <w:tcW w:w="1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387C2A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387C2A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сокращение расходов на обслужива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ние</w:t>
            </w:r>
          </w:p>
          <w:p w:rsidR="0052713E" w:rsidRPr="002D0C5C" w:rsidRDefault="0052713E" w:rsidP="00B362A0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муниципального долга, тыс. рублей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2D0C5C" w:rsidRDefault="00071C3A">
            <w:r w:rsidRPr="002D0C5C">
              <w:rPr>
                <w:rStyle w:val="FontStyle35"/>
                <w:b w:val="0"/>
                <w:sz w:val="20"/>
                <w:szCs w:val="20"/>
              </w:rPr>
              <w:t xml:space="preserve">бюджетный эффект будет оценен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по результатам работы с кредитными организациями по снижению процентных ставок по заключенным договорам на  привлечение</w:t>
            </w:r>
            <w:proofErr w:type="gramEnd"/>
            <w:r w:rsidRPr="002D0C5C">
              <w:rPr>
                <w:rStyle w:val="FontStyle35"/>
                <w:b w:val="0"/>
                <w:sz w:val="20"/>
                <w:szCs w:val="20"/>
              </w:rPr>
              <w:t xml:space="preserve">   кредитных   ресурсов   и   осуществлению   операций по рефинансированию долговых обязательств</w:t>
            </w:r>
          </w:p>
        </w:tc>
        <w:tc>
          <w:tcPr>
            <w:tcW w:w="320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6A58" w:rsidRPr="00702D4A" w:rsidRDefault="00586A58" w:rsidP="00586A5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1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</w:t>
            </w:r>
            <w:r w:rsidR="002D0C5C" w:rsidRPr="0041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1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разработаны 2 конкурсных документации, объявлены 2 открытых аукциона по отбору кредитных организаций для кредитования муниципального образования «Глазовский район». По результатам состоявшихся аукционов заключены контракты на оказание услуг по предоставлению кредита кредитных организаций.  </w:t>
            </w:r>
            <w:r w:rsidRPr="004170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Получены коммерческие кредиты: </w:t>
            </w:r>
            <w:r w:rsidRPr="00702D4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</w:t>
            </w:r>
          </w:p>
          <w:p w:rsidR="00586A58" w:rsidRPr="00E20791" w:rsidRDefault="00586A58" w:rsidP="00586A5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Кредит ПАО </w:t>
            </w:r>
            <w:r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</w:t>
            </w:r>
            <w:r w:rsidR="0041709B"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>МП Банк</w:t>
            </w:r>
            <w:r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от </w:t>
            </w:r>
            <w:r w:rsidR="00E20791"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E20791"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E20791"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 </w:t>
            </w:r>
            <w:r w:rsidRPr="00E20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сумму 25511,0 тыс. рублей по ставке </w:t>
            </w:r>
            <w:r w:rsidR="00E20791" w:rsidRPr="00E20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</w:t>
            </w:r>
            <w:r w:rsidRPr="00E20791">
              <w:rPr>
                <w:rFonts w:ascii="Times New Roman" w:hAnsi="Times New Roman" w:cs="Times New Roman"/>
                <w:sz w:val="20"/>
                <w:szCs w:val="20"/>
              </w:rPr>
              <w:t>% годовых (</w:t>
            </w:r>
            <w:proofErr w:type="spellStart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>перекредитование</w:t>
            </w:r>
            <w:proofErr w:type="spellEnd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791" w:rsidRPr="00E20791">
              <w:rPr>
                <w:rFonts w:ascii="Times New Roman" w:hAnsi="Times New Roman" w:cs="Times New Roman"/>
                <w:sz w:val="20"/>
                <w:szCs w:val="20"/>
              </w:rPr>
              <w:t>больший</w:t>
            </w:r>
            <w:r w:rsidRPr="00E20791">
              <w:rPr>
                <w:rFonts w:ascii="Times New Roman" w:hAnsi="Times New Roman" w:cs="Times New Roman"/>
                <w:sz w:val="20"/>
                <w:szCs w:val="20"/>
              </w:rPr>
              <w:t xml:space="preserve"> % годовых – был под </w:t>
            </w:r>
            <w:r w:rsidR="00E20791" w:rsidRPr="00E20791">
              <w:rPr>
                <w:rFonts w:ascii="Times New Roman" w:hAnsi="Times New Roman" w:cs="Times New Roman"/>
                <w:sz w:val="20"/>
                <w:szCs w:val="20"/>
              </w:rPr>
              <w:t>5,22310</w:t>
            </w:r>
            <w:r w:rsidRPr="00E20791">
              <w:rPr>
                <w:rFonts w:ascii="Times New Roman" w:hAnsi="Times New Roman" w:cs="Times New Roman"/>
                <w:sz w:val="20"/>
                <w:szCs w:val="20"/>
              </w:rPr>
              <w:t>% годовых)</w:t>
            </w:r>
          </w:p>
          <w:p w:rsidR="00FE0FBE" w:rsidRPr="00FE0FBE" w:rsidRDefault="00586A58" w:rsidP="00FE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 xml:space="preserve">2. Кредит </w:t>
            </w:r>
            <w:r w:rsidR="00FF497F" w:rsidRPr="00FE0FBE">
              <w:rPr>
                <w:rFonts w:ascii="Times New Roman" w:hAnsi="Times New Roman" w:cs="Times New Roman"/>
                <w:sz w:val="20"/>
                <w:szCs w:val="20"/>
              </w:rPr>
              <w:t xml:space="preserve">ПАО </w:t>
            </w: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Банк «Йошкар-Ола»  от 1</w:t>
            </w:r>
            <w:r w:rsidR="00FE0FBE" w:rsidRPr="00FE0F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E0FBE" w:rsidRPr="00FE0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E0FBE" w:rsidRPr="00FE0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 xml:space="preserve">г на сумму </w:t>
            </w:r>
            <w:r w:rsidR="00FE0FBE" w:rsidRPr="00FE0FBE">
              <w:rPr>
                <w:rFonts w:ascii="Times New Roman" w:hAnsi="Times New Roman" w:cs="Times New Roman"/>
                <w:sz w:val="20"/>
                <w:szCs w:val="20"/>
              </w:rPr>
              <w:t>4983</w:t>
            </w: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 xml:space="preserve">,0 тыс. руб. по ставке </w:t>
            </w:r>
            <w:r w:rsidR="00FE0FBE" w:rsidRPr="00FE0FBE">
              <w:rPr>
                <w:rFonts w:ascii="Times New Roman" w:hAnsi="Times New Roman" w:cs="Times New Roman"/>
                <w:sz w:val="20"/>
                <w:szCs w:val="20"/>
              </w:rPr>
              <w:t>6,11624</w:t>
            </w: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% годовых (</w:t>
            </w:r>
            <w:r w:rsidR="00FE0FBE" w:rsidRPr="00FE0FBE">
              <w:rPr>
                <w:rFonts w:ascii="Times New Roman" w:hAnsi="Times New Roman" w:cs="Times New Roman"/>
                <w:sz w:val="20"/>
                <w:szCs w:val="20"/>
              </w:rPr>
              <w:t>получение нового кредита</w:t>
            </w: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398D" w:rsidRPr="00FE0F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B7C" w:rsidRPr="00FE0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FBE" w:rsidRPr="00FE0FBE" w:rsidRDefault="00FE0FBE" w:rsidP="00FE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3.Кредит ПАО «</w:t>
            </w:r>
            <w:proofErr w:type="spellStart"/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Pr="00FE0FBE">
              <w:rPr>
                <w:rFonts w:ascii="Times New Roman" w:hAnsi="Times New Roman" w:cs="Times New Roman"/>
                <w:sz w:val="20"/>
                <w:szCs w:val="20"/>
              </w:rPr>
              <w:t xml:space="preserve">» от 14.10.2021г на сумму 1990,0 тыс. руб. по ставке 8,5% годовых (получение нового кредита). </w:t>
            </w:r>
          </w:p>
          <w:p w:rsidR="0052713E" w:rsidRPr="00702D4A" w:rsidRDefault="00FE0FBE" w:rsidP="00FE0FBE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98D"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муниципального долга </w:t>
            </w:r>
            <w:proofErr w:type="spellStart"/>
            <w:proofErr w:type="gramStart"/>
            <w:r w:rsidR="0077398D"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муни-ципального</w:t>
            </w:r>
            <w:proofErr w:type="spellEnd"/>
            <w:proofErr w:type="gramEnd"/>
            <w:r w:rsidR="0077398D"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«Глазовский район» исполнены в полном объеме на сумму </w:t>
            </w:r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1903,6</w:t>
            </w:r>
            <w:r w:rsidR="0077398D"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 привлечением новых коммерческих </w:t>
            </w:r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398D" w:rsidRPr="00FE0FBE">
              <w:rPr>
                <w:rStyle w:val="FontStyle35"/>
                <w:b w:val="0"/>
                <w:sz w:val="20"/>
                <w:szCs w:val="20"/>
              </w:rPr>
              <w:t>экономия</w:t>
            </w:r>
            <w:r w:rsidRPr="00FE0FBE">
              <w:rPr>
                <w:rStyle w:val="FontStyle35"/>
                <w:b w:val="0"/>
                <w:sz w:val="20"/>
                <w:szCs w:val="20"/>
              </w:rPr>
              <w:t xml:space="preserve"> по расходам на обслуживание муниципального долга отсутствует</w:t>
            </w:r>
            <w:r w:rsidR="0077398D" w:rsidRPr="00FE0FBE"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</w:tr>
      <w:tr w:rsidR="0052713E" w:rsidTr="00D90E00">
        <w:trPr>
          <w:trHeight w:val="6648"/>
        </w:trPr>
        <w:tc>
          <w:tcPr>
            <w:tcW w:w="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lastRenderedPageBreak/>
              <w:t>3.2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spacing w:line="226" w:lineRule="exact"/>
              <w:ind w:right="91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Проведение операций по</w:t>
            </w:r>
            <w:r w:rsidRPr="00387C2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досрочному погашению долговых обязательств</w:t>
            </w:r>
          </w:p>
        </w:tc>
        <w:tc>
          <w:tcPr>
            <w:tcW w:w="2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мониторинг исполнения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бюджета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  <w:r>
              <w:rPr>
                <w:rStyle w:val="FontStyle35"/>
                <w:b w:val="0"/>
                <w:sz w:val="20"/>
                <w:szCs w:val="20"/>
              </w:rPr>
              <w:t>,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proofErr w:type="gramStart"/>
            <w:r w:rsidRPr="00387C2A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387C2A">
              <w:rPr>
                <w:rStyle w:val="FontStyle35"/>
                <w:b w:val="0"/>
                <w:sz w:val="20"/>
                <w:szCs w:val="20"/>
              </w:rPr>
              <w:t>целях</w:t>
            </w:r>
            <w:proofErr w:type="gramEnd"/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определения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возможности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досрочного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погашения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долговых</w:t>
            </w:r>
          </w:p>
          <w:p w:rsidR="0052713E" w:rsidRPr="00387C2A" w:rsidRDefault="0052713E" w:rsidP="00B362A0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обязательств</w:t>
            </w:r>
          </w:p>
        </w:tc>
        <w:tc>
          <w:tcPr>
            <w:tcW w:w="1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387C2A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387C2A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B57B7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0B57B7">
              <w:rPr>
                <w:rStyle w:val="FontStyle35"/>
                <w:b w:val="0"/>
                <w:sz w:val="20"/>
                <w:szCs w:val="20"/>
              </w:rPr>
              <w:t>сокращение расходов на обслужива</w:t>
            </w:r>
            <w:r w:rsidRPr="000B57B7">
              <w:rPr>
                <w:rStyle w:val="FontStyle35"/>
                <w:b w:val="0"/>
                <w:sz w:val="20"/>
                <w:szCs w:val="20"/>
              </w:rPr>
              <w:softHyphen/>
              <w:t>ние</w:t>
            </w:r>
          </w:p>
          <w:p w:rsidR="0052713E" w:rsidRPr="000B57B7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0B57B7">
              <w:rPr>
                <w:rStyle w:val="FontStyle35"/>
                <w:b w:val="0"/>
                <w:sz w:val="20"/>
                <w:szCs w:val="20"/>
              </w:rPr>
              <w:t>муниципального долга, тыс. рублей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0B57B7" w:rsidRDefault="00846264">
            <w:r w:rsidRPr="000B57B7">
              <w:rPr>
                <w:rStyle w:val="FontStyle35"/>
                <w:b w:val="0"/>
                <w:sz w:val="20"/>
                <w:szCs w:val="20"/>
              </w:rPr>
              <w:t>бюджетный эффект будет оценен по результатам мониторинга исполнения бюджета МО «Глазовский район»</w:t>
            </w:r>
          </w:p>
        </w:tc>
        <w:tc>
          <w:tcPr>
            <w:tcW w:w="322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B7" w:rsidRPr="00702D4A" w:rsidRDefault="000B57B7" w:rsidP="000B57B7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17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2021 год разработаны 2 конкурсных документации, объявлены 2 открытых аукциона по отбору кредитных организаций для кредитования муниципального образования «Глазовский район». По результатам состоявшихся аукционов заключены контракты на оказание услуг по предоставлению кредита кредитных организаций.  </w:t>
            </w:r>
            <w:r w:rsidRPr="004170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Получены коммерческие кредиты: </w:t>
            </w:r>
            <w:r w:rsidRPr="00702D4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</w:t>
            </w:r>
          </w:p>
          <w:p w:rsidR="000B57B7" w:rsidRPr="00E20791" w:rsidRDefault="000B57B7" w:rsidP="000B57B7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Кредит ПАО </w:t>
            </w:r>
            <w:r w:rsidRPr="00E20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«СМП Банк»  от 27.07.2021г </w:t>
            </w:r>
            <w:r w:rsidRPr="00E20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 25511,0 тыс. рублей по ставке 7,5</w:t>
            </w:r>
            <w:r w:rsidRPr="00E20791">
              <w:rPr>
                <w:rFonts w:ascii="Times New Roman" w:hAnsi="Times New Roman" w:cs="Times New Roman"/>
                <w:sz w:val="20"/>
                <w:szCs w:val="20"/>
              </w:rPr>
              <w:t>% годовых (</w:t>
            </w:r>
            <w:proofErr w:type="spellStart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>перекредитование</w:t>
            </w:r>
            <w:proofErr w:type="spellEnd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E20791">
              <w:rPr>
                <w:rFonts w:ascii="Times New Roman" w:hAnsi="Times New Roman" w:cs="Times New Roman"/>
                <w:sz w:val="20"/>
                <w:szCs w:val="20"/>
              </w:rPr>
              <w:t xml:space="preserve"> больший % годовых – был под 5,22310% годовых)</w:t>
            </w:r>
          </w:p>
          <w:p w:rsidR="0052713E" w:rsidRPr="00702D4A" w:rsidRDefault="000B57B7" w:rsidP="00D90E00">
            <w:pPr>
              <w:rPr>
                <w:highlight w:val="yellow"/>
              </w:rPr>
            </w:pPr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2. Кредит ПАО Банк «Йошкар-Ола»  от 12.01.2021г на сумму 4983,0 тыс. руб. по ставке 6,11624% годовых (получение нового кредита). 3.Кредит ПАО «</w:t>
            </w:r>
            <w:proofErr w:type="spellStart"/>
            <w:r w:rsidRPr="00FE0FBE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Pr="00FE0FBE">
              <w:rPr>
                <w:rFonts w:ascii="Times New Roman" w:hAnsi="Times New Roman" w:cs="Times New Roman"/>
                <w:sz w:val="20"/>
                <w:szCs w:val="20"/>
              </w:rPr>
              <w:t xml:space="preserve">» от 14.10.2021г на сумму 1990,0 тыс. руб. по ставке 8,5% годовых (получение нового кредита).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муниципального долга </w:t>
            </w:r>
            <w:proofErr w:type="spellStart"/>
            <w:proofErr w:type="gramStart"/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муни-ципального</w:t>
            </w:r>
            <w:proofErr w:type="spellEnd"/>
            <w:proofErr w:type="gramEnd"/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«Глазовский район» исполнены в полном объеме на сумму 1903,6 тыс.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 привлечением новых коммерческих </w:t>
            </w:r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E0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0FBE">
              <w:rPr>
                <w:rStyle w:val="FontStyle35"/>
                <w:b w:val="0"/>
                <w:sz w:val="20"/>
                <w:szCs w:val="20"/>
              </w:rPr>
              <w:t>экономия по расходам на обслуживание муниципального долга отсутствует.</w:t>
            </w:r>
          </w:p>
        </w:tc>
      </w:tr>
    </w:tbl>
    <w:p w:rsidR="000B78B6" w:rsidRP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20"/>
          <w:szCs w:val="20"/>
        </w:rPr>
      </w:pPr>
      <w:r w:rsidRPr="000B78B6">
        <w:rPr>
          <w:rFonts w:ascii="Times New Roman" w:eastAsia="Calibri" w:hAnsi="Times New Roman" w:cs="Times New Roman"/>
          <w:sz w:val="20"/>
          <w:szCs w:val="20"/>
        </w:rPr>
        <w:t>Глава муниципального образования</w:t>
      </w:r>
    </w:p>
    <w:p w:rsidR="000B78B6" w:rsidRP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20"/>
          <w:szCs w:val="20"/>
        </w:rPr>
      </w:pPr>
      <w:r w:rsidRPr="000B78B6">
        <w:rPr>
          <w:rFonts w:ascii="Times New Roman" w:eastAsia="Calibri" w:hAnsi="Times New Roman" w:cs="Times New Roman"/>
          <w:sz w:val="20"/>
          <w:szCs w:val="20"/>
        </w:rPr>
        <w:t>«</w:t>
      </w:r>
      <w:r w:rsidR="00C86B7F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</w:t>
      </w:r>
      <w:r w:rsidR="00C86B7F" w:rsidRPr="00632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78B6">
        <w:rPr>
          <w:rFonts w:ascii="Times New Roman" w:eastAsia="Calibri" w:hAnsi="Times New Roman" w:cs="Times New Roman"/>
          <w:sz w:val="20"/>
          <w:szCs w:val="20"/>
        </w:rPr>
        <w:t>Глазовский район</w:t>
      </w:r>
      <w:r w:rsidR="00C86B7F">
        <w:rPr>
          <w:rFonts w:ascii="Times New Roman" w:eastAsia="Calibri" w:hAnsi="Times New Roman" w:cs="Times New Roman"/>
          <w:sz w:val="20"/>
          <w:szCs w:val="20"/>
        </w:rPr>
        <w:t xml:space="preserve"> Удмуртской Республики</w:t>
      </w:r>
      <w:r w:rsidRPr="000B78B6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</w:t>
      </w:r>
      <w:proofErr w:type="spellStart"/>
      <w:r w:rsidRPr="000B78B6">
        <w:rPr>
          <w:rFonts w:ascii="Times New Roman" w:eastAsia="Calibri" w:hAnsi="Times New Roman" w:cs="Times New Roman"/>
          <w:sz w:val="20"/>
          <w:szCs w:val="20"/>
        </w:rPr>
        <w:t>В.В.Сабреков</w:t>
      </w:r>
      <w:proofErr w:type="spellEnd"/>
      <w:r w:rsidRPr="000B78B6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</w:p>
    <w:p w:rsid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16"/>
          <w:szCs w:val="16"/>
        </w:rPr>
      </w:pPr>
    </w:p>
    <w:p w:rsidR="00EB6005" w:rsidRPr="00C86B7F" w:rsidRDefault="000B78B6" w:rsidP="0063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632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Управления финансов Администрации</w:t>
      </w:r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«</w:t>
      </w:r>
      <w:r w:rsidR="00C86B7F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D90E00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63298A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круг </w:t>
      </w:r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Глазовский район</w:t>
      </w:r>
      <w:r w:rsidR="00C86B7F" w:rsidRPr="00C86B7F">
        <w:rPr>
          <w:rFonts w:ascii="Times New Roman" w:eastAsia="Calibri" w:hAnsi="Times New Roman" w:cs="Times New Roman"/>
          <w:sz w:val="20"/>
          <w:szCs w:val="20"/>
        </w:rPr>
        <w:t xml:space="preserve"> Удмуртской Республики</w:t>
      </w:r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3298A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Н.Н.Поздеева</w:t>
      </w:r>
      <w:proofErr w:type="spellEnd"/>
    </w:p>
    <w:p w:rsidR="00EB6005" w:rsidRPr="000B78B6" w:rsidRDefault="00EB6005" w:rsidP="00EB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05" w:rsidRPr="000B78B6" w:rsidRDefault="00EB6005" w:rsidP="00EB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8B6" w:rsidRPr="000B78B6" w:rsidRDefault="00EB6005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0B78B6" w:rsidRP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0B78B6" w:rsidRP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1E62" w:rsidRDefault="00BD1E62"/>
    <w:sectPr w:rsidR="00BD1E62" w:rsidSect="0063298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28"/>
    <w:rsid w:val="0000799A"/>
    <w:rsid w:val="00044503"/>
    <w:rsid w:val="0005448F"/>
    <w:rsid w:val="00054A06"/>
    <w:rsid w:val="00065109"/>
    <w:rsid w:val="00067F29"/>
    <w:rsid w:val="00071C3A"/>
    <w:rsid w:val="00075119"/>
    <w:rsid w:val="000861FD"/>
    <w:rsid w:val="000A05FF"/>
    <w:rsid w:val="000A1A93"/>
    <w:rsid w:val="000A3516"/>
    <w:rsid w:val="000A374C"/>
    <w:rsid w:val="000B4582"/>
    <w:rsid w:val="000B57B7"/>
    <w:rsid w:val="000B78B6"/>
    <w:rsid w:val="000E50B6"/>
    <w:rsid w:val="00103C71"/>
    <w:rsid w:val="001132A7"/>
    <w:rsid w:val="00121012"/>
    <w:rsid w:val="00123FCF"/>
    <w:rsid w:val="00130019"/>
    <w:rsid w:val="001316D3"/>
    <w:rsid w:val="001318DB"/>
    <w:rsid w:val="00145C2F"/>
    <w:rsid w:val="001756CC"/>
    <w:rsid w:val="001838B7"/>
    <w:rsid w:val="001918AA"/>
    <w:rsid w:val="00193402"/>
    <w:rsid w:val="0019400D"/>
    <w:rsid w:val="0019511B"/>
    <w:rsid w:val="001B5AB8"/>
    <w:rsid w:val="001B6D40"/>
    <w:rsid w:val="001C33CF"/>
    <w:rsid w:val="001C488E"/>
    <w:rsid w:val="001C70AC"/>
    <w:rsid w:val="001D0534"/>
    <w:rsid w:val="001E4AA2"/>
    <w:rsid w:val="001E6B77"/>
    <w:rsid w:val="001F060A"/>
    <w:rsid w:val="0020242F"/>
    <w:rsid w:val="00206D60"/>
    <w:rsid w:val="002104FC"/>
    <w:rsid w:val="00212F67"/>
    <w:rsid w:val="00227197"/>
    <w:rsid w:val="00230AAD"/>
    <w:rsid w:val="0024472A"/>
    <w:rsid w:val="00245C4D"/>
    <w:rsid w:val="00256657"/>
    <w:rsid w:val="00264EA3"/>
    <w:rsid w:val="00277DDB"/>
    <w:rsid w:val="00282692"/>
    <w:rsid w:val="002858E5"/>
    <w:rsid w:val="00290DE9"/>
    <w:rsid w:val="002A133F"/>
    <w:rsid w:val="002B3CDE"/>
    <w:rsid w:val="002C0B34"/>
    <w:rsid w:val="002C32C4"/>
    <w:rsid w:val="002C5458"/>
    <w:rsid w:val="002D05FD"/>
    <w:rsid w:val="002D0C5C"/>
    <w:rsid w:val="002E1D80"/>
    <w:rsid w:val="002E782D"/>
    <w:rsid w:val="00302E87"/>
    <w:rsid w:val="0031075B"/>
    <w:rsid w:val="0031095F"/>
    <w:rsid w:val="00315AE8"/>
    <w:rsid w:val="00352274"/>
    <w:rsid w:val="00370905"/>
    <w:rsid w:val="00371E07"/>
    <w:rsid w:val="00373083"/>
    <w:rsid w:val="00382DA9"/>
    <w:rsid w:val="00387C2A"/>
    <w:rsid w:val="003908A5"/>
    <w:rsid w:val="003A37EB"/>
    <w:rsid w:val="003A6FD7"/>
    <w:rsid w:val="003B30C1"/>
    <w:rsid w:val="003B6856"/>
    <w:rsid w:val="003C0AE9"/>
    <w:rsid w:val="003F0E85"/>
    <w:rsid w:val="00401685"/>
    <w:rsid w:val="00405312"/>
    <w:rsid w:val="00410E42"/>
    <w:rsid w:val="00415BC7"/>
    <w:rsid w:val="0041709B"/>
    <w:rsid w:val="00422BF8"/>
    <w:rsid w:val="00461A9D"/>
    <w:rsid w:val="0049199D"/>
    <w:rsid w:val="004952BA"/>
    <w:rsid w:val="004960F8"/>
    <w:rsid w:val="004A7278"/>
    <w:rsid w:val="004B1B4F"/>
    <w:rsid w:val="004D78FB"/>
    <w:rsid w:val="004E40DE"/>
    <w:rsid w:val="004F1E70"/>
    <w:rsid w:val="00500CB1"/>
    <w:rsid w:val="00501265"/>
    <w:rsid w:val="00504A88"/>
    <w:rsid w:val="00515780"/>
    <w:rsid w:val="00517173"/>
    <w:rsid w:val="0052713E"/>
    <w:rsid w:val="00532B9B"/>
    <w:rsid w:val="00535BB0"/>
    <w:rsid w:val="00544029"/>
    <w:rsid w:val="00573FAB"/>
    <w:rsid w:val="00586A58"/>
    <w:rsid w:val="00587D55"/>
    <w:rsid w:val="005D282C"/>
    <w:rsid w:val="005E1FD2"/>
    <w:rsid w:val="005E6797"/>
    <w:rsid w:val="005E6939"/>
    <w:rsid w:val="005F399F"/>
    <w:rsid w:val="005F586F"/>
    <w:rsid w:val="00600904"/>
    <w:rsid w:val="00601E89"/>
    <w:rsid w:val="006028DE"/>
    <w:rsid w:val="00602F08"/>
    <w:rsid w:val="006030CF"/>
    <w:rsid w:val="0063298A"/>
    <w:rsid w:val="006367EF"/>
    <w:rsid w:val="00643155"/>
    <w:rsid w:val="0064525F"/>
    <w:rsid w:val="00662CEA"/>
    <w:rsid w:val="00687744"/>
    <w:rsid w:val="00687AB3"/>
    <w:rsid w:val="006A1E81"/>
    <w:rsid w:val="006B0FBB"/>
    <w:rsid w:val="006B1124"/>
    <w:rsid w:val="006B2EC6"/>
    <w:rsid w:val="006D627D"/>
    <w:rsid w:val="006D790C"/>
    <w:rsid w:val="006E01BB"/>
    <w:rsid w:val="006E74F7"/>
    <w:rsid w:val="006F6F09"/>
    <w:rsid w:val="0070288E"/>
    <w:rsid w:val="00702D4A"/>
    <w:rsid w:val="00704BBD"/>
    <w:rsid w:val="00707694"/>
    <w:rsid w:val="00713729"/>
    <w:rsid w:val="00722F28"/>
    <w:rsid w:val="007253AF"/>
    <w:rsid w:val="0073111B"/>
    <w:rsid w:val="00747831"/>
    <w:rsid w:val="00757B25"/>
    <w:rsid w:val="0077189B"/>
    <w:rsid w:val="0077398D"/>
    <w:rsid w:val="00786A2D"/>
    <w:rsid w:val="0079388E"/>
    <w:rsid w:val="00794225"/>
    <w:rsid w:val="007B3272"/>
    <w:rsid w:val="007B6004"/>
    <w:rsid w:val="007C3A33"/>
    <w:rsid w:val="007D0D4E"/>
    <w:rsid w:val="007E0B7C"/>
    <w:rsid w:val="007F1C4B"/>
    <w:rsid w:val="007F4079"/>
    <w:rsid w:val="007F6059"/>
    <w:rsid w:val="0081439A"/>
    <w:rsid w:val="00827F95"/>
    <w:rsid w:val="00844A14"/>
    <w:rsid w:val="00846264"/>
    <w:rsid w:val="00884FBB"/>
    <w:rsid w:val="00886E7A"/>
    <w:rsid w:val="008914B4"/>
    <w:rsid w:val="008A6440"/>
    <w:rsid w:val="008C04B1"/>
    <w:rsid w:val="008C173E"/>
    <w:rsid w:val="008E3DDA"/>
    <w:rsid w:val="00904535"/>
    <w:rsid w:val="00905FD2"/>
    <w:rsid w:val="00913014"/>
    <w:rsid w:val="0091409B"/>
    <w:rsid w:val="00920E2A"/>
    <w:rsid w:val="00920E30"/>
    <w:rsid w:val="00924847"/>
    <w:rsid w:val="0092542F"/>
    <w:rsid w:val="00930288"/>
    <w:rsid w:val="00931E30"/>
    <w:rsid w:val="00933723"/>
    <w:rsid w:val="00935B91"/>
    <w:rsid w:val="00936012"/>
    <w:rsid w:val="0096373F"/>
    <w:rsid w:val="0096416C"/>
    <w:rsid w:val="00977BDA"/>
    <w:rsid w:val="009808D7"/>
    <w:rsid w:val="0098512E"/>
    <w:rsid w:val="009944EA"/>
    <w:rsid w:val="009A2557"/>
    <w:rsid w:val="009A3CA5"/>
    <w:rsid w:val="009A4143"/>
    <w:rsid w:val="009D7903"/>
    <w:rsid w:val="00A12B26"/>
    <w:rsid w:val="00A13973"/>
    <w:rsid w:val="00A22BFB"/>
    <w:rsid w:val="00A333B9"/>
    <w:rsid w:val="00A33555"/>
    <w:rsid w:val="00A35823"/>
    <w:rsid w:val="00A44E71"/>
    <w:rsid w:val="00A45DFB"/>
    <w:rsid w:val="00A52741"/>
    <w:rsid w:val="00A62071"/>
    <w:rsid w:val="00A63BBA"/>
    <w:rsid w:val="00A654C6"/>
    <w:rsid w:val="00A67594"/>
    <w:rsid w:val="00A70BD6"/>
    <w:rsid w:val="00A73E4E"/>
    <w:rsid w:val="00AA1D64"/>
    <w:rsid w:val="00AA4AE7"/>
    <w:rsid w:val="00AA6997"/>
    <w:rsid w:val="00AB0A67"/>
    <w:rsid w:val="00AB5303"/>
    <w:rsid w:val="00AC18A1"/>
    <w:rsid w:val="00AD22AE"/>
    <w:rsid w:val="00AD4B00"/>
    <w:rsid w:val="00AF7BCD"/>
    <w:rsid w:val="00B001C7"/>
    <w:rsid w:val="00B00A63"/>
    <w:rsid w:val="00B06CF1"/>
    <w:rsid w:val="00B10E7D"/>
    <w:rsid w:val="00B11A07"/>
    <w:rsid w:val="00B35AE7"/>
    <w:rsid w:val="00B362A0"/>
    <w:rsid w:val="00B44724"/>
    <w:rsid w:val="00B45032"/>
    <w:rsid w:val="00B55246"/>
    <w:rsid w:val="00B8517E"/>
    <w:rsid w:val="00B8606A"/>
    <w:rsid w:val="00B86B8C"/>
    <w:rsid w:val="00B931D3"/>
    <w:rsid w:val="00BA0D54"/>
    <w:rsid w:val="00BC30F3"/>
    <w:rsid w:val="00BC5057"/>
    <w:rsid w:val="00BD1E62"/>
    <w:rsid w:val="00BD23A6"/>
    <w:rsid w:val="00BD5CB7"/>
    <w:rsid w:val="00BF1A6B"/>
    <w:rsid w:val="00BF3C4D"/>
    <w:rsid w:val="00BF6276"/>
    <w:rsid w:val="00C22042"/>
    <w:rsid w:val="00C224EF"/>
    <w:rsid w:val="00C2688F"/>
    <w:rsid w:val="00C355FA"/>
    <w:rsid w:val="00C40620"/>
    <w:rsid w:val="00C53EC0"/>
    <w:rsid w:val="00C86B7F"/>
    <w:rsid w:val="00C90710"/>
    <w:rsid w:val="00C94BEF"/>
    <w:rsid w:val="00CA0E69"/>
    <w:rsid w:val="00CB60F7"/>
    <w:rsid w:val="00CC7C4B"/>
    <w:rsid w:val="00CE6E28"/>
    <w:rsid w:val="00D065D3"/>
    <w:rsid w:val="00D20ACE"/>
    <w:rsid w:val="00D22C73"/>
    <w:rsid w:val="00D264C2"/>
    <w:rsid w:val="00D41913"/>
    <w:rsid w:val="00D63DDA"/>
    <w:rsid w:val="00D7591F"/>
    <w:rsid w:val="00D849DA"/>
    <w:rsid w:val="00D90E00"/>
    <w:rsid w:val="00D94897"/>
    <w:rsid w:val="00DA0333"/>
    <w:rsid w:val="00DB2A9B"/>
    <w:rsid w:val="00DC0AD5"/>
    <w:rsid w:val="00DC3AC7"/>
    <w:rsid w:val="00DC4835"/>
    <w:rsid w:val="00DD057F"/>
    <w:rsid w:val="00DD3574"/>
    <w:rsid w:val="00DD6377"/>
    <w:rsid w:val="00DD73C2"/>
    <w:rsid w:val="00DD75EA"/>
    <w:rsid w:val="00DF029E"/>
    <w:rsid w:val="00E150C0"/>
    <w:rsid w:val="00E2036A"/>
    <w:rsid w:val="00E20791"/>
    <w:rsid w:val="00E3040C"/>
    <w:rsid w:val="00E34688"/>
    <w:rsid w:val="00E36BC0"/>
    <w:rsid w:val="00E54D51"/>
    <w:rsid w:val="00E56CBD"/>
    <w:rsid w:val="00E57F8E"/>
    <w:rsid w:val="00E66B3F"/>
    <w:rsid w:val="00E72896"/>
    <w:rsid w:val="00E850C9"/>
    <w:rsid w:val="00EB2EA0"/>
    <w:rsid w:val="00EB4F7E"/>
    <w:rsid w:val="00EB533C"/>
    <w:rsid w:val="00EB6005"/>
    <w:rsid w:val="00EC7878"/>
    <w:rsid w:val="00EF5BDA"/>
    <w:rsid w:val="00F05AF0"/>
    <w:rsid w:val="00F12BEF"/>
    <w:rsid w:val="00F2448F"/>
    <w:rsid w:val="00F259F4"/>
    <w:rsid w:val="00F513CB"/>
    <w:rsid w:val="00F521FB"/>
    <w:rsid w:val="00F54D88"/>
    <w:rsid w:val="00F5639E"/>
    <w:rsid w:val="00F67EF8"/>
    <w:rsid w:val="00F70822"/>
    <w:rsid w:val="00F811CE"/>
    <w:rsid w:val="00F91710"/>
    <w:rsid w:val="00F92404"/>
    <w:rsid w:val="00F93032"/>
    <w:rsid w:val="00FA17B5"/>
    <w:rsid w:val="00FB0F84"/>
    <w:rsid w:val="00FC2310"/>
    <w:rsid w:val="00FD187F"/>
    <w:rsid w:val="00FE0FBE"/>
    <w:rsid w:val="00FE2EB5"/>
    <w:rsid w:val="00FE36E3"/>
    <w:rsid w:val="00FF18D4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0B34"/>
  </w:style>
  <w:style w:type="paragraph" w:customStyle="1" w:styleId="Style1">
    <w:name w:val="Style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0B34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2C0B34"/>
    <w:rPr>
      <w:rFonts w:ascii="Sylfaen" w:hAnsi="Sylfaen" w:cs="Sylfae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C0B34"/>
    <w:rPr>
      <w:rFonts w:ascii="Microsoft Sans Serif" w:hAnsi="Microsoft Sans Serif" w:cs="Microsoft Sans Serif"/>
      <w:sz w:val="18"/>
      <w:szCs w:val="18"/>
    </w:rPr>
  </w:style>
  <w:style w:type="character" w:customStyle="1" w:styleId="FontStyle43">
    <w:name w:val="Font Style43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2C0B3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5">
    <w:name w:val="Font Style4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2C0B34"/>
    <w:rPr>
      <w:rFonts w:ascii="Cambria" w:hAnsi="Cambria" w:cs="Cambria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C0B34"/>
    <w:rPr>
      <w:rFonts w:ascii="Candara" w:hAnsi="Candara" w:cs="Candara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2C0B34"/>
    <w:rPr>
      <w:rFonts w:ascii="Franklin Gothic Medium" w:hAnsi="Franklin Gothic Medium" w:cs="Franklin Gothic Medium"/>
      <w:sz w:val="18"/>
      <w:szCs w:val="18"/>
    </w:rPr>
  </w:style>
  <w:style w:type="character" w:customStyle="1" w:styleId="FontStyle52">
    <w:name w:val="Font Style52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2C0B34"/>
    <w:rPr>
      <w:color w:val="0066CC"/>
      <w:u w:val="single"/>
    </w:rPr>
  </w:style>
  <w:style w:type="character" w:customStyle="1" w:styleId="2105pt">
    <w:name w:val="Основной текст (2) + 10;5 pt"/>
    <w:basedOn w:val="a0"/>
    <w:rsid w:val="00FE3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F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5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0B34"/>
  </w:style>
  <w:style w:type="paragraph" w:customStyle="1" w:styleId="Style1">
    <w:name w:val="Style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0B34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2C0B34"/>
    <w:rPr>
      <w:rFonts w:ascii="Sylfaen" w:hAnsi="Sylfaen" w:cs="Sylfae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C0B34"/>
    <w:rPr>
      <w:rFonts w:ascii="Microsoft Sans Serif" w:hAnsi="Microsoft Sans Serif" w:cs="Microsoft Sans Serif"/>
      <w:sz w:val="18"/>
      <w:szCs w:val="18"/>
    </w:rPr>
  </w:style>
  <w:style w:type="character" w:customStyle="1" w:styleId="FontStyle43">
    <w:name w:val="Font Style43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2C0B3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5">
    <w:name w:val="Font Style4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2C0B34"/>
    <w:rPr>
      <w:rFonts w:ascii="Cambria" w:hAnsi="Cambria" w:cs="Cambria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C0B34"/>
    <w:rPr>
      <w:rFonts w:ascii="Candara" w:hAnsi="Candara" w:cs="Candara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2C0B34"/>
    <w:rPr>
      <w:rFonts w:ascii="Franklin Gothic Medium" w:hAnsi="Franklin Gothic Medium" w:cs="Franklin Gothic Medium"/>
      <w:sz w:val="18"/>
      <w:szCs w:val="18"/>
    </w:rPr>
  </w:style>
  <w:style w:type="character" w:customStyle="1" w:styleId="FontStyle52">
    <w:name w:val="Font Style52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2C0B34"/>
    <w:rPr>
      <w:color w:val="0066CC"/>
      <w:u w:val="single"/>
    </w:rPr>
  </w:style>
  <w:style w:type="character" w:customStyle="1" w:styleId="2105pt">
    <w:name w:val="Основной текст (2) + 10;5 pt"/>
    <w:basedOn w:val="a0"/>
    <w:rsid w:val="00FE3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F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5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5172-12DF-4DB4-A8D4-8B4313CB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33</Pages>
  <Words>8920</Words>
  <Characters>50845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2022-03-25T13:26:00Z</cp:lastPrinted>
  <dcterms:created xsi:type="dcterms:W3CDTF">2020-02-12T12:18:00Z</dcterms:created>
  <dcterms:modified xsi:type="dcterms:W3CDTF">2022-03-28T07:01:00Z</dcterms:modified>
</cp:coreProperties>
</file>