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"/>
        <w:gridCol w:w="519"/>
        <w:gridCol w:w="498"/>
        <w:gridCol w:w="150"/>
        <w:gridCol w:w="6"/>
        <w:gridCol w:w="344"/>
        <w:gridCol w:w="295"/>
        <w:gridCol w:w="272"/>
        <w:gridCol w:w="497"/>
        <w:gridCol w:w="3547"/>
        <w:gridCol w:w="1343"/>
        <w:gridCol w:w="787"/>
        <w:gridCol w:w="1802"/>
        <w:gridCol w:w="353"/>
        <w:gridCol w:w="707"/>
        <w:gridCol w:w="2241"/>
        <w:gridCol w:w="1701"/>
        <w:gridCol w:w="142"/>
      </w:tblGrid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4F7244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  <w:hideMark/>
          </w:tcPr>
          <w:p w:rsidR="007956E4" w:rsidRPr="004F7244" w:rsidRDefault="007956E4" w:rsidP="007956E4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 Приложение 2</w:t>
            </w:r>
          </w:p>
        </w:tc>
      </w:tr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</w:tcPr>
          <w:p w:rsidR="007956E4" w:rsidRPr="00D61853" w:rsidRDefault="007956E4" w:rsidP="007956E4">
            <w:pPr>
              <w:spacing w:before="0"/>
              <w:rPr>
                <w:bCs w:val="0"/>
              </w:rPr>
            </w:pPr>
          </w:p>
        </w:tc>
      </w:tr>
      <w:tr w:rsidR="00993B5C" w:rsidRPr="00666DB9" w:rsidTr="00984E90">
        <w:trPr>
          <w:gridBefore w:val="1"/>
          <w:wBefore w:w="106" w:type="dxa"/>
          <w:trHeight w:val="525"/>
        </w:trPr>
        <w:tc>
          <w:tcPr>
            <w:tcW w:w="15204" w:type="dxa"/>
            <w:gridSpan w:val="17"/>
            <w:shd w:val="clear" w:color="auto" w:fill="auto"/>
            <w:noWrap/>
            <w:vAlign w:val="center"/>
            <w:hideMark/>
          </w:tcPr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  <w:p w:rsidR="00DE4771" w:rsidRPr="00EC5CFF" w:rsidRDefault="00EC5CFF" w:rsidP="002965BB">
            <w:pPr>
              <w:spacing w:before="0"/>
              <w:jc w:val="center"/>
              <w:rPr>
                <w:b/>
              </w:rPr>
            </w:pPr>
            <w:r w:rsidRPr="00EC5CFF">
              <w:rPr>
                <w:b/>
              </w:rPr>
              <w:t xml:space="preserve">Перечень основных мероприятий муниципальной программы </w:t>
            </w:r>
            <w:r>
              <w:rPr>
                <w:b/>
              </w:rPr>
              <w:t>«Муниципальное управление»</w:t>
            </w:r>
          </w:p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6"/>
              <w:gridCol w:w="9947"/>
            </w:tblGrid>
            <w:tr w:rsidR="00DE4771" w:rsidTr="00DE4771">
              <w:tc>
                <w:tcPr>
                  <w:tcW w:w="5026" w:type="dxa"/>
                </w:tcPr>
                <w:p w:rsidR="00DE4771" w:rsidRDefault="00DE4771" w:rsidP="002965BB">
                  <w:pPr>
                    <w:spacing w:before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7" w:type="dxa"/>
                </w:tcPr>
                <w:p w:rsidR="00DE4771" w:rsidRPr="00DE4771" w:rsidRDefault="00DE4771" w:rsidP="002965BB">
                  <w:pPr>
                    <w:spacing w:before="0"/>
                    <w:jc w:val="center"/>
                  </w:pPr>
                </w:p>
              </w:tc>
            </w:tr>
          </w:tbl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909"/>
          <w:tblHeader/>
        </w:trPr>
        <w:tc>
          <w:tcPr>
            <w:tcW w:w="2687" w:type="dxa"/>
            <w:gridSpan w:val="9"/>
            <w:shd w:val="clear" w:color="auto" w:fill="auto"/>
            <w:noWrap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gridSpan w:val="3"/>
            <w:vMerge w:val="restart"/>
            <w:shd w:val="clear" w:color="auto" w:fill="auto"/>
            <w:vAlign w:val="center"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  <w:tblHeader/>
        </w:trPr>
        <w:tc>
          <w:tcPr>
            <w:tcW w:w="625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МП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Пп</w:t>
            </w:r>
          </w:p>
        </w:tc>
        <w:tc>
          <w:tcPr>
            <w:tcW w:w="645" w:type="dxa"/>
            <w:gridSpan w:val="3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69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 w:themeColor="text1"/>
                <w:sz w:val="20"/>
                <w:szCs w:val="20"/>
              </w:rPr>
            </w:pPr>
            <w:r w:rsidRPr="004F7244"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 Администрации Глазовского района, 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Правовой акт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утверждающий долгосрочную бюджетную стратегию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Актуальные (приведенные в соответствие с решением о бюджете) версии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.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Составление ежегодных планов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Ежегодные планы реализации муниципальных программ, утвержденные актами органов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Мониторинг и контроль за реализацией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>, отдел экономики Администрации Глазовского района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277CDF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  <w:r w:rsidR="004D075A">
              <w:rPr>
                <w:bCs w:val="0"/>
                <w:sz w:val="20"/>
                <w:szCs w:val="20"/>
              </w:rPr>
              <w:t>Г</w:t>
            </w:r>
            <w:r w:rsidR="00277CDF">
              <w:rPr>
                <w:bCs w:val="0"/>
                <w:sz w:val="20"/>
                <w:szCs w:val="20"/>
              </w:rPr>
              <w:t>о</w:t>
            </w:r>
            <w:r w:rsidRPr="004F7244">
              <w:rPr>
                <w:bCs w:val="0"/>
                <w:sz w:val="20"/>
                <w:szCs w:val="20"/>
              </w:rPr>
              <w:t xml:space="preserve">довые отчеты о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</w:t>
            </w:r>
            <w:bookmarkStart w:id="0" w:name="_GoBack"/>
            <w:bookmarkEnd w:id="0"/>
            <w:r w:rsidRPr="004F7244">
              <w:rPr>
                <w:sz w:val="20"/>
                <w:szCs w:val="20"/>
              </w:rPr>
              <w:t>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решения, принятые  по итогам оценки эффективности реализации муниципальных программ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4F7244">
              <w:rPr>
                <w:bCs w:val="0"/>
                <w:sz w:val="20"/>
                <w:szCs w:val="20"/>
              </w:rPr>
              <w:t xml:space="preserve">на основе годовых отчетов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Проект бюджета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1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2015-2020 годы 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</w:t>
            </w:r>
            <w:r w:rsidRPr="004F7244">
              <w:rPr>
                <w:sz w:val="20"/>
                <w:szCs w:val="20"/>
              </w:rPr>
              <w:t>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48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Глазовского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2016-2020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отдел экономики Администрации Глазовского района, органы местного самоуправления Глазовского района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color w:val="000000"/>
                <w:sz w:val="20"/>
                <w:szCs w:val="20"/>
              </w:rPr>
              <w:t>. Ежеквартальные отчеты органов местного самоуправления в Глазовском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FF14F0">
              <w:rPr>
                <w:sz w:val="20"/>
                <w:szCs w:val="20"/>
              </w:rPr>
              <w:t xml:space="preserve">нформации о состоянии финансового контроля в Глазовском районе. </w:t>
            </w:r>
            <w:r w:rsidRPr="00FF14F0">
              <w:rPr>
                <w:color w:val="000000"/>
                <w:sz w:val="20"/>
                <w:szCs w:val="20"/>
              </w:rPr>
              <w:t>Проведение семинаров, совещаний.</w:t>
            </w:r>
            <w:r w:rsidRPr="00FF14F0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D34598" w:rsidRPr="00FF14F0" w:rsidTr="00DD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DD19D0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DD19D0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D34598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315F72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F45CAC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315F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FF14F0">
              <w:rPr>
                <w:bCs w:val="0"/>
                <w:sz w:val="20"/>
                <w:szCs w:val="20"/>
              </w:rPr>
              <w:t>органов 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FF14F0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FF14F0">
              <w:rPr>
                <w:color w:val="000000"/>
                <w:sz w:val="20"/>
                <w:szCs w:val="20"/>
              </w:rPr>
              <w:t>по контролю за муниципальными закупками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</w:t>
            </w:r>
            <w:r w:rsidR="00D34598" w:rsidRPr="00FF14F0">
              <w:rPr>
                <w:bCs w:val="0"/>
                <w:color w:val="000000"/>
                <w:sz w:val="20"/>
                <w:szCs w:val="20"/>
              </w:rPr>
              <w:t>5</w:t>
            </w:r>
            <w:r w:rsidRPr="00FF14F0">
              <w:rPr>
                <w:bCs w:val="0"/>
                <w:color w:val="000000"/>
                <w:sz w:val="20"/>
                <w:szCs w:val="20"/>
              </w:rPr>
              <w:t>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F45CAC">
            <w:pPr>
              <w:spacing w:before="0"/>
              <w:rPr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Методическое обеспечение контроля за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FF14F0">
              <w:rPr>
                <w:bCs w:val="0"/>
                <w:sz w:val="20"/>
                <w:szCs w:val="20"/>
              </w:rPr>
              <w:t>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>, по контролю за муниципальными закупками.</w:t>
            </w:r>
            <w:r w:rsidRPr="00FF14F0">
              <w:rPr>
                <w:sz w:val="20"/>
                <w:szCs w:val="20"/>
              </w:rPr>
              <w:t xml:space="preserve"> Проведение семинаров, совещаний. Проведение мероприятий по контролю за муниципальными закупками. Соблюдение законодательства в сфере муниципальных закупок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F45CAC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Утвержденные перечни муниципальных услуг органами местного самоуправления Глазовского района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FF14F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9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8A4DB6" w:rsidP="00BC3B4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Переход при финансовом обеспечении выполнения муниципальных заданий к единым методикам расчета нормативных затрат на оказание </w:t>
            </w:r>
            <w:r w:rsidRPr="00FF14F0">
              <w:rPr>
                <w:bCs w:val="0"/>
                <w:sz w:val="20"/>
                <w:szCs w:val="20"/>
              </w:rPr>
              <w:lastRenderedPageBreak/>
              <w:t>муниципальных услуг, с соблюдением общих требований,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FF14F0">
              <w:rPr>
                <w:bCs w:val="0"/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утверждающие методики расчета нормативных затрат на оказание муниципальных услуг, с учетом общих требований, </w:t>
            </w:r>
            <w:r w:rsidRPr="00FF14F0">
              <w:rPr>
                <w:bCs w:val="0"/>
                <w:sz w:val="20"/>
                <w:szCs w:val="20"/>
              </w:rPr>
              <w:lastRenderedPageBreak/>
              <w:t>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8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Глазовского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муниципальныхуслуг, гарантированных населению за счет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639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систем оплаты труда работников муниципальных учреждений </w:t>
            </w:r>
            <w:r w:rsidRPr="00FF14F0">
              <w:rPr>
                <w:sz w:val="20"/>
                <w:szCs w:val="20"/>
              </w:rPr>
              <w:lastRenderedPageBreak/>
              <w:t xml:space="preserve">муниципального образования «Глазовский район» </w:t>
            </w:r>
            <w:r w:rsidRPr="00FF14F0">
              <w:rPr>
                <w:bCs w:val="0"/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autoSpaceDE w:val="0"/>
              <w:autoSpaceDN w:val="0"/>
              <w:adjustRightInd w:val="0"/>
              <w:spacing w:before="0"/>
              <w:ind w:firstLine="1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FF14F0">
              <w:rPr>
                <w:bCs w:val="0"/>
                <w:color w:val="000000"/>
                <w:sz w:val="20"/>
                <w:szCs w:val="20"/>
              </w:rPr>
              <w:t>муниципальных</w:t>
            </w:r>
            <w:r w:rsidRPr="00FF14F0">
              <w:rPr>
                <w:bCs w:val="0"/>
                <w:sz w:val="20"/>
                <w:szCs w:val="20"/>
              </w:rPr>
              <w:t xml:space="preserve"> учреждениях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(по органам местного самоуправления Глазовского района, осуществляющим функции и полномочия учредителя муниципальных учреждений Глазовского района),  с установлением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</w:p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 , культуры, предусматривающий формирование плана по решению выявленных проблем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9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Проведение мониторинга и оценки 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применение результатов оценки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публикация данных в открытом доступен на сайте 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муниципального образования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 "Глазовский район"</w:t>
            </w:r>
            <w:r w:rsidRPr="00FF14F0">
              <w:rPr>
                <w:bCs w:val="0"/>
                <w:sz w:val="20"/>
                <w:szCs w:val="20"/>
              </w:rPr>
              <w:t xml:space="preserve">. Повышение качества финансового управления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Координация работы и методическая поддержка главных распорядителей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Разработка методических рекомендаций для главных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Стимулирование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 по итогам оценки качества финансового менеджмента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Поощрение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98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Законодательное закрепление общих принципов предоставления субсидий из бюджета </w:t>
            </w:r>
            <w:r w:rsidRPr="00FF14F0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FF14F0">
              <w:rPr>
                <w:bCs w:val="0"/>
                <w:sz w:val="20"/>
                <w:szCs w:val="20"/>
              </w:rPr>
              <w:t xml:space="preserve">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Внесение изменений в </w:t>
            </w:r>
            <w:r w:rsidRPr="00FF14F0">
              <w:rPr>
                <w:sz w:val="20"/>
                <w:szCs w:val="20"/>
              </w:rPr>
              <w:t xml:space="preserve">Постановление Главы муниципального образования «Глазовский район» </w:t>
            </w:r>
            <w:r w:rsidRPr="00FF14F0">
              <w:rPr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Глазовского района бюджетам муниципальных образований (поселений)»</w:t>
            </w:r>
            <w:r w:rsidRPr="004F7244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3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4F7244">
              <w:rPr>
                <w:bCs w:val="0"/>
                <w:sz w:val="20"/>
                <w:szCs w:val="20"/>
              </w:rPr>
              <w:t xml:space="preserve">официальном сайте Администрации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6F78D6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Администрации Глазовского района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Опубликованный на официальном сайте Администрации 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«Бюджет для </w:t>
            </w:r>
            <w:r w:rsidRPr="004F7244">
              <w:rPr>
                <w:bCs w:val="0"/>
                <w:sz w:val="20"/>
                <w:szCs w:val="20"/>
              </w:rPr>
              <w:lastRenderedPageBreak/>
              <w:t>граждан» на стадиях: составление проекта бюджета; утвержденный бюджет; отчет об исполнении бюджета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50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Публикация результатов общественного обсуждения на официальных сайтах органов местного самоуправления Глазовского района</w:t>
            </w:r>
          </w:p>
        </w:tc>
      </w:tr>
      <w:tr w:rsidR="004F7244" w:rsidRPr="004F7244" w:rsidTr="00451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6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9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4F7244">
              <w:rPr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color w:val="000000" w:themeColor="text1"/>
                <w:sz w:val="20"/>
                <w:szCs w:val="20"/>
              </w:rPr>
              <w:t>сбалансированности и устойчивости бюджета»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962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Материальное стимулирование участников реализации подпрограммы повышения эффективности расходов бюджета муниципального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подпрограммы повышения эффективности расходов бюджета </w:t>
            </w:r>
            <w:r w:rsidRPr="004F7244">
              <w:rPr>
                <w:bCs w:val="0"/>
                <w:color w:val="000000"/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8C067E" w:rsidRPr="004F72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RANGE!A1:I132"/>
      <w:bookmarkEnd w:id="1"/>
    </w:p>
    <w:sectPr w:rsidR="008C067E" w:rsidRPr="004F7244" w:rsidSect="00984E90">
      <w:headerReference w:type="default" r:id="rId9"/>
      <w:pgSz w:w="16838" w:h="11906" w:orient="landscape" w:code="9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3" w:rsidRDefault="00B32E03" w:rsidP="000F239B">
      <w:pPr>
        <w:spacing w:before="0"/>
      </w:pPr>
      <w:r>
        <w:separator/>
      </w:r>
    </w:p>
  </w:endnote>
  <w:endnote w:type="continuationSeparator" w:id="0">
    <w:p w:rsidR="00B32E03" w:rsidRDefault="00B32E03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3" w:rsidRDefault="00B32E03" w:rsidP="000F239B">
      <w:pPr>
        <w:spacing w:before="0"/>
      </w:pPr>
      <w:r>
        <w:separator/>
      </w:r>
    </w:p>
  </w:footnote>
  <w:footnote w:type="continuationSeparator" w:id="0">
    <w:p w:rsidR="00B32E03" w:rsidRDefault="00B32E03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B32E03" w:rsidRDefault="00B32E03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277CDF">
          <w:rPr>
            <w:noProof/>
            <w:sz w:val="22"/>
            <w:szCs w:val="22"/>
          </w:rPr>
          <w:t>3</w:t>
        </w:r>
        <w:r w:rsidRPr="00CD159B">
          <w:rPr>
            <w:sz w:val="22"/>
            <w:szCs w:val="22"/>
          </w:rPr>
          <w:fldChar w:fldCharType="end"/>
        </w:r>
      </w:p>
    </w:sdtContent>
  </w:sdt>
  <w:p w:rsidR="00B32E03" w:rsidRDefault="00B32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22391"/>
    <w:rsid w:val="00024373"/>
    <w:rsid w:val="000257E3"/>
    <w:rsid w:val="00026D26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97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3F92"/>
    <w:rsid w:val="001275C6"/>
    <w:rsid w:val="001321DB"/>
    <w:rsid w:val="00133732"/>
    <w:rsid w:val="00140247"/>
    <w:rsid w:val="0014324C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D0760"/>
    <w:rsid w:val="001D2139"/>
    <w:rsid w:val="001D6068"/>
    <w:rsid w:val="001D7744"/>
    <w:rsid w:val="001D796B"/>
    <w:rsid w:val="001E1B2F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77CDF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2F48"/>
    <w:rsid w:val="00315975"/>
    <w:rsid w:val="00315F72"/>
    <w:rsid w:val="00320AE6"/>
    <w:rsid w:val="00326501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F16"/>
    <w:rsid w:val="0036334C"/>
    <w:rsid w:val="0036729D"/>
    <w:rsid w:val="003674C1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1E7C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2377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75A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7244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205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AE4"/>
    <w:rsid w:val="00613FC8"/>
    <w:rsid w:val="0061558E"/>
    <w:rsid w:val="0061640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3C3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F3C7E"/>
    <w:rsid w:val="006F58A7"/>
    <w:rsid w:val="006F78D6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4DB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60E5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6BE"/>
    <w:rsid w:val="0098295A"/>
    <w:rsid w:val="00982AF5"/>
    <w:rsid w:val="00983481"/>
    <w:rsid w:val="00984E90"/>
    <w:rsid w:val="00985B1E"/>
    <w:rsid w:val="00986CF5"/>
    <w:rsid w:val="009930D8"/>
    <w:rsid w:val="009936B0"/>
    <w:rsid w:val="00993B5C"/>
    <w:rsid w:val="00994BB3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6044B"/>
    <w:rsid w:val="00A64338"/>
    <w:rsid w:val="00A65E36"/>
    <w:rsid w:val="00A717FF"/>
    <w:rsid w:val="00A85538"/>
    <w:rsid w:val="00A9014F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5DC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2E03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4D72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3B48"/>
    <w:rsid w:val="00BC6223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4598"/>
    <w:rsid w:val="00D351D9"/>
    <w:rsid w:val="00D352D5"/>
    <w:rsid w:val="00D36744"/>
    <w:rsid w:val="00D368FF"/>
    <w:rsid w:val="00D371AA"/>
    <w:rsid w:val="00D402B5"/>
    <w:rsid w:val="00D41302"/>
    <w:rsid w:val="00D43038"/>
    <w:rsid w:val="00D4471F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D19D0"/>
    <w:rsid w:val="00DE4771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C5CFF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01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5CAC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3C7A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14F0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C13A-65CB-45F7-A99B-F991BD86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2017-03-09T05:28:00Z</cp:lastPrinted>
  <dcterms:created xsi:type="dcterms:W3CDTF">2013-06-19T10:41:00Z</dcterms:created>
  <dcterms:modified xsi:type="dcterms:W3CDTF">2017-03-09T05:30:00Z</dcterms:modified>
</cp:coreProperties>
</file>