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07" w:rsidRPr="00564175" w:rsidRDefault="00E24A9C" w:rsidP="00E24A9C">
      <w:pPr>
        <w:pStyle w:val="1"/>
        <w:spacing w:line="276" w:lineRule="auto"/>
        <w:jc w:val="center"/>
        <w:rPr>
          <w:sz w:val="24"/>
          <w:szCs w:val="28"/>
        </w:rPr>
      </w:pPr>
      <w:bookmarkStart w:id="0" w:name="_GoBack"/>
      <w:bookmarkEnd w:id="0"/>
      <w:r w:rsidRPr="00564175">
        <w:rPr>
          <w:sz w:val="24"/>
          <w:szCs w:val="28"/>
        </w:rPr>
        <w:t>МИНИСТЕРСТВО ПРИРОДНЫХ РЕСУРСОВ И ОХРАНЫ ОКРУЖАЮЩЕЙ СРЕДЫ УДМУРТСКОЙ РЕСПУБЛИКИ</w:t>
      </w:r>
    </w:p>
    <w:p w:rsidR="00E24A9C" w:rsidRPr="00564175" w:rsidRDefault="00E24A9C" w:rsidP="00735107">
      <w:pPr>
        <w:pStyle w:val="1"/>
        <w:spacing w:line="276" w:lineRule="auto"/>
        <w:rPr>
          <w:sz w:val="28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8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8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8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8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8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8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8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8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8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8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8"/>
          <w:szCs w:val="28"/>
        </w:rPr>
      </w:pPr>
    </w:p>
    <w:p w:rsidR="00197C67" w:rsidRPr="00564175" w:rsidRDefault="00197C67" w:rsidP="00197C67">
      <w:pPr>
        <w:pStyle w:val="1"/>
        <w:spacing w:line="300" w:lineRule="auto"/>
        <w:jc w:val="center"/>
        <w:rPr>
          <w:b/>
          <w:sz w:val="28"/>
          <w:szCs w:val="32"/>
        </w:rPr>
      </w:pPr>
      <w:r w:rsidRPr="00564175">
        <w:rPr>
          <w:b/>
          <w:sz w:val="28"/>
          <w:szCs w:val="32"/>
        </w:rPr>
        <w:t>ПРЕДВАРИТЕЛЬНЫЙ ВАРИАНТ МАТЕРИАЛОВ</w:t>
      </w:r>
    </w:p>
    <w:p w:rsidR="00197C67" w:rsidRPr="00564175" w:rsidRDefault="00197C67" w:rsidP="00197C67">
      <w:pPr>
        <w:pStyle w:val="1"/>
        <w:spacing w:line="300" w:lineRule="auto"/>
        <w:jc w:val="center"/>
        <w:rPr>
          <w:b/>
          <w:sz w:val="28"/>
          <w:szCs w:val="32"/>
        </w:rPr>
      </w:pPr>
      <w:r w:rsidRPr="00564175">
        <w:rPr>
          <w:b/>
          <w:sz w:val="28"/>
          <w:szCs w:val="32"/>
        </w:rPr>
        <w:t>ПО ОЦЕНКЕ ВОЗДЕЙСТВИЯ НА ОКРУЖАЮЩУЮ СРЕДУ НАМЕЧАЕМОЙ ДЕЯТЕЛЬНОСТИ ПО УСТАНОВЛЕНИЮ ЛИМИТОВ И КВОТ ДОБЫЧИ ОХОТНИЧЬИХ РЕСУРСОВ В УДМУРТСКОЙ РЕСПУБЛИКЕ</w:t>
      </w:r>
    </w:p>
    <w:p w:rsidR="00E24A9C" w:rsidRPr="00564175" w:rsidRDefault="00197C67" w:rsidP="00197C67">
      <w:pPr>
        <w:pStyle w:val="1"/>
        <w:spacing w:line="300" w:lineRule="auto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32"/>
        </w:rPr>
        <w:t>НА ПЕРИОД С 1 АВГУСТА 20</w:t>
      </w:r>
      <w:r w:rsidR="00A27C84" w:rsidRPr="00564175">
        <w:rPr>
          <w:b/>
          <w:sz w:val="28"/>
          <w:szCs w:val="32"/>
        </w:rPr>
        <w:t>21</w:t>
      </w:r>
      <w:r w:rsidRPr="00564175">
        <w:rPr>
          <w:b/>
          <w:sz w:val="28"/>
          <w:szCs w:val="32"/>
        </w:rPr>
        <w:t xml:space="preserve"> ГОДА ДО 1 АВГУСТА 202</w:t>
      </w:r>
      <w:r w:rsidR="00A27C84" w:rsidRPr="00564175">
        <w:rPr>
          <w:b/>
          <w:sz w:val="28"/>
          <w:szCs w:val="32"/>
        </w:rPr>
        <w:t>2</w:t>
      </w:r>
      <w:r w:rsidRPr="00564175">
        <w:rPr>
          <w:b/>
          <w:sz w:val="28"/>
          <w:szCs w:val="32"/>
        </w:rPr>
        <w:t xml:space="preserve"> ГОДА</w:t>
      </w: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E24A9C" w:rsidRPr="00564175" w:rsidRDefault="00E24A9C" w:rsidP="00735107">
      <w:pPr>
        <w:pStyle w:val="1"/>
        <w:spacing w:line="276" w:lineRule="auto"/>
        <w:rPr>
          <w:sz w:val="22"/>
          <w:szCs w:val="28"/>
        </w:rPr>
      </w:pPr>
    </w:p>
    <w:p w:rsidR="00735107" w:rsidRPr="00564175" w:rsidRDefault="00E24A9C" w:rsidP="00E24A9C">
      <w:pPr>
        <w:pStyle w:val="1"/>
        <w:spacing w:line="276" w:lineRule="auto"/>
        <w:jc w:val="center"/>
        <w:rPr>
          <w:sz w:val="28"/>
          <w:szCs w:val="28"/>
        </w:rPr>
      </w:pPr>
      <w:r w:rsidRPr="00564175">
        <w:rPr>
          <w:sz w:val="28"/>
          <w:szCs w:val="28"/>
        </w:rPr>
        <w:t>Ижевск, 20</w:t>
      </w:r>
      <w:r w:rsidR="00A27C84" w:rsidRPr="00564175">
        <w:rPr>
          <w:sz w:val="28"/>
          <w:szCs w:val="28"/>
        </w:rPr>
        <w:t>21</w:t>
      </w:r>
      <w:r w:rsidR="00735107" w:rsidRPr="00564175">
        <w:rPr>
          <w:sz w:val="28"/>
          <w:szCs w:val="28"/>
        </w:rPr>
        <w:br w:type="page"/>
      </w:r>
    </w:p>
    <w:p w:rsidR="00735107" w:rsidRPr="00564175" w:rsidRDefault="00735107" w:rsidP="00DD4793">
      <w:pPr>
        <w:pStyle w:val="1"/>
        <w:spacing w:line="276" w:lineRule="auto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lastRenderedPageBreak/>
        <w:t>СОДЕРЖАНИЕ</w:t>
      </w:r>
    </w:p>
    <w:p w:rsidR="00B62F67" w:rsidRPr="00564175" w:rsidRDefault="00B62F67" w:rsidP="009C2AAA">
      <w:pPr>
        <w:pStyle w:val="1"/>
        <w:spacing w:line="276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32"/>
      </w:tblGrid>
      <w:tr w:rsidR="00B62F67" w:rsidRPr="00564175" w:rsidTr="00361DD9">
        <w:tc>
          <w:tcPr>
            <w:tcW w:w="9889" w:type="dxa"/>
          </w:tcPr>
          <w:p w:rsidR="00B62F67" w:rsidRPr="00564175" w:rsidRDefault="00B62F67" w:rsidP="009C2AAA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1. Общие сведения</w:t>
            </w:r>
          </w:p>
          <w:p w:rsidR="00B62F67" w:rsidRPr="00564175" w:rsidRDefault="00B62F67" w:rsidP="009C2AAA">
            <w:pPr>
              <w:pStyle w:val="1"/>
              <w:spacing w:line="276" w:lineRule="auto"/>
              <w:ind w:left="284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1.1. Заказчик деятельности с указанием официального названия организации (юридического, физического лица), адрес, телефон, факс</w:t>
            </w:r>
          </w:p>
          <w:p w:rsidR="00B62F67" w:rsidRPr="00564175" w:rsidRDefault="00B62F67" w:rsidP="009C2AAA">
            <w:pPr>
              <w:pStyle w:val="1"/>
              <w:spacing w:line="276" w:lineRule="auto"/>
              <w:ind w:left="284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1.2. Название объекта проектирования и планируемое место его реализации</w:t>
            </w:r>
          </w:p>
          <w:p w:rsidR="00B62F67" w:rsidRPr="00564175" w:rsidRDefault="00B62F67" w:rsidP="009C2AAA">
            <w:pPr>
              <w:pStyle w:val="1"/>
              <w:spacing w:line="276" w:lineRule="auto"/>
              <w:ind w:left="284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1.3. Фамилия, имя, отчество, телефон сотрудника – контактного лица</w:t>
            </w:r>
          </w:p>
          <w:p w:rsidR="00B62F67" w:rsidRPr="00564175" w:rsidRDefault="00B62F67" w:rsidP="009C2AAA">
            <w:pPr>
              <w:pStyle w:val="1"/>
              <w:spacing w:line="276" w:lineRule="auto"/>
              <w:ind w:left="284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1.4. Характеристика типа обосновывающей документации</w:t>
            </w:r>
          </w:p>
          <w:p w:rsidR="009C2AAA" w:rsidRPr="00564175" w:rsidRDefault="009C2AAA" w:rsidP="009C2AAA">
            <w:pPr>
              <w:pStyle w:val="1"/>
              <w:spacing w:line="276" w:lineRule="auto"/>
              <w:ind w:left="284"/>
              <w:rPr>
                <w:sz w:val="28"/>
                <w:szCs w:val="28"/>
              </w:rPr>
            </w:pPr>
          </w:p>
          <w:p w:rsidR="00B62F67" w:rsidRPr="00564175" w:rsidRDefault="00B62F67" w:rsidP="009C2AAA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2. Пояснительная записка по обосновывающей документации</w:t>
            </w:r>
          </w:p>
          <w:p w:rsidR="009C2AAA" w:rsidRPr="00564175" w:rsidRDefault="009C2AAA" w:rsidP="009C2AAA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  <w:p w:rsidR="00B62F67" w:rsidRPr="00564175" w:rsidRDefault="00B62F67" w:rsidP="009C2AAA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3. Цель и потребнос</w:t>
            </w:r>
            <w:r w:rsidR="00361DD9" w:rsidRPr="00564175">
              <w:rPr>
                <w:sz w:val="28"/>
                <w:szCs w:val="28"/>
              </w:rPr>
              <w:t>ть реализации намечаемой</w:t>
            </w:r>
            <w:r w:rsidRPr="00564175">
              <w:rPr>
                <w:sz w:val="28"/>
                <w:szCs w:val="28"/>
              </w:rPr>
              <w:t xml:space="preserve"> деятельности</w:t>
            </w:r>
          </w:p>
          <w:p w:rsidR="009C2AAA" w:rsidRPr="00564175" w:rsidRDefault="009C2AAA" w:rsidP="009C2AAA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  <w:p w:rsidR="00B62F67" w:rsidRPr="00564175" w:rsidRDefault="00B62F67" w:rsidP="009C2AAA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4. Описание альтернативных вариантов проектных решений, включая предлагаемый «нулевой вариант» (отказ от деятельности)</w:t>
            </w:r>
          </w:p>
          <w:p w:rsidR="009C2AAA" w:rsidRPr="00564175" w:rsidRDefault="009C2AAA" w:rsidP="009C2AAA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  <w:p w:rsidR="00B62F67" w:rsidRPr="00564175" w:rsidRDefault="00B62F67" w:rsidP="009C2AAA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5. Оценка воздействия на окружающую среду намечаемой деятельности</w:t>
            </w:r>
          </w:p>
          <w:p w:rsidR="00B62F67" w:rsidRPr="00564175" w:rsidRDefault="00361DD9" w:rsidP="009C2AAA">
            <w:pPr>
              <w:pStyle w:val="1"/>
              <w:spacing w:line="276" w:lineRule="auto"/>
              <w:ind w:left="284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5.1. </w:t>
            </w:r>
            <w:r w:rsidR="00B62F67" w:rsidRPr="00564175">
              <w:rPr>
                <w:sz w:val="28"/>
                <w:szCs w:val="28"/>
              </w:rPr>
              <w:t>Государственный мониторинг охотничьих ресурсов и среды их обитания</w:t>
            </w:r>
          </w:p>
          <w:p w:rsidR="00361DD9" w:rsidRPr="00564175" w:rsidRDefault="00361DD9" w:rsidP="009C2AAA">
            <w:pPr>
              <w:pStyle w:val="1"/>
              <w:spacing w:line="276" w:lineRule="auto"/>
              <w:ind w:left="284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5.2. Состояние популяций охотничьих ресурсов, добыча которых осуществляется в соответствии с лимитом их добычи</w:t>
            </w:r>
          </w:p>
          <w:p w:rsidR="00B62F67" w:rsidRPr="00564175" w:rsidRDefault="00361DD9" w:rsidP="009C2AAA">
            <w:pPr>
              <w:pStyle w:val="1"/>
              <w:spacing w:line="276" w:lineRule="auto"/>
              <w:ind w:left="284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5.</w:t>
            </w:r>
            <w:r w:rsidR="008E38DB" w:rsidRPr="00564175">
              <w:rPr>
                <w:sz w:val="28"/>
                <w:szCs w:val="28"/>
              </w:rPr>
              <w:t>3</w:t>
            </w:r>
            <w:r w:rsidRPr="00564175">
              <w:rPr>
                <w:sz w:val="28"/>
                <w:szCs w:val="28"/>
              </w:rPr>
              <w:t xml:space="preserve">. Сведения о мероприятиях по поддержанию и увеличению численности охотничьих </w:t>
            </w:r>
            <w:r w:rsidR="003C2F58" w:rsidRPr="00564175">
              <w:rPr>
                <w:sz w:val="28"/>
                <w:szCs w:val="28"/>
              </w:rPr>
              <w:t>ресурсов</w:t>
            </w:r>
          </w:p>
          <w:p w:rsidR="00515E25" w:rsidRPr="00564175" w:rsidRDefault="00515E25" w:rsidP="00515E25">
            <w:pPr>
              <w:pStyle w:val="1"/>
              <w:spacing w:line="276" w:lineRule="auto"/>
              <w:ind w:left="284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5.4. Предложения по мероприятиям для предотвращения или смягчения возможных негативных последствий для эксплуатируемых популяций охотничьих видов животных по основным вариантам проектных решений</w:t>
            </w:r>
          </w:p>
          <w:p w:rsidR="00515E25" w:rsidRPr="00564175" w:rsidRDefault="00515E25" w:rsidP="009C2AAA">
            <w:pPr>
              <w:pStyle w:val="1"/>
              <w:spacing w:line="276" w:lineRule="auto"/>
              <w:ind w:left="284"/>
              <w:rPr>
                <w:sz w:val="28"/>
                <w:szCs w:val="28"/>
              </w:rPr>
            </w:pPr>
          </w:p>
          <w:p w:rsidR="009C2AAA" w:rsidRPr="00564175" w:rsidRDefault="009C2AAA" w:rsidP="009C2AAA">
            <w:pPr>
              <w:pStyle w:val="1"/>
              <w:spacing w:line="276" w:lineRule="auto"/>
              <w:ind w:left="284"/>
              <w:rPr>
                <w:sz w:val="28"/>
                <w:szCs w:val="28"/>
              </w:rPr>
            </w:pPr>
          </w:p>
          <w:p w:rsidR="00B62F67" w:rsidRPr="00564175" w:rsidRDefault="00361DD9" w:rsidP="009C2AAA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6. </w:t>
            </w:r>
            <w:r w:rsidR="008E38DB" w:rsidRPr="00564175">
              <w:rPr>
                <w:sz w:val="28"/>
                <w:szCs w:val="28"/>
              </w:rPr>
              <w:t>Р</w:t>
            </w:r>
            <w:r w:rsidRPr="00564175">
              <w:rPr>
                <w:sz w:val="28"/>
                <w:szCs w:val="28"/>
              </w:rPr>
              <w:t>езюме нетехнического характера</w:t>
            </w:r>
          </w:p>
          <w:p w:rsidR="00B62F67" w:rsidRPr="00564175" w:rsidRDefault="00B62F67" w:rsidP="009C2AAA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  <w:p w:rsidR="00B62F67" w:rsidRPr="00564175" w:rsidRDefault="00B62F67" w:rsidP="009C2AAA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B62F67" w:rsidRPr="00564175" w:rsidRDefault="009C2AAA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3</w:t>
            </w:r>
          </w:p>
          <w:p w:rsidR="00B62F67" w:rsidRPr="00564175" w:rsidRDefault="00B62F67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</w:p>
          <w:p w:rsidR="00B62F67" w:rsidRPr="00564175" w:rsidRDefault="009C2AAA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3</w:t>
            </w:r>
          </w:p>
          <w:p w:rsidR="00B62F67" w:rsidRPr="00564175" w:rsidRDefault="009C2AAA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3</w:t>
            </w:r>
          </w:p>
          <w:p w:rsidR="00B62F67" w:rsidRPr="00564175" w:rsidRDefault="009C2AAA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3</w:t>
            </w:r>
          </w:p>
          <w:p w:rsidR="00361DD9" w:rsidRPr="00564175" w:rsidRDefault="009C2AAA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3</w:t>
            </w:r>
          </w:p>
          <w:p w:rsidR="00361DD9" w:rsidRPr="00564175" w:rsidRDefault="00361DD9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</w:p>
          <w:p w:rsidR="00361DD9" w:rsidRPr="00564175" w:rsidRDefault="009C2AAA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4</w:t>
            </w:r>
          </w:p>
          <w:p w:rsidR="00361DD9" w:rsidRPr="00564175" w:rsidRDefault="00361DD9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</w:p>
          <w:p w:rsidR="00B62F67" w:rsidRPr="00564175" w:rsidRDefault="006201AF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5</w:t>
            </w:r>
          </w:p>
          <w:p w:rsidR="00B62F67" w:rsidRPr="00564175" w:rsidRDefault="00B62F67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</w:p>
          <w:p w:rsidR="00B62F67" w:rsidRPr="00564175" w:rsidRDefault="00B62F67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</w:p>
          <w:p w:rsidR="00B62F67" w:rsidRPr="00564175" w:rsidRDefault="009C2AAA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6</w:t>
            </w:r>
          </w:p>
          <w:p w:rsidR="00B62F67" w:rsidRPr="00564175" w:rsidRDefault="00B62F67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</w:p>
          <w:p w:rsidR="00B62F67" w:rsidRPr="00564175" w:rsidRDefault="008E38DB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6</w:t>
            </w:r>
          </w:p>
          <w:p w:rsidR="00B62F67" w:rsidRPr="00564175" w:rsidRDefault="008E38DB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6</w:t>
            </w:r>
          </w:p>
          <w:p w:rsidR="008E38DB" w:rsidRPr="00564175" w:rsidRDefault="008E38DB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</w:p>
          <w:p w:rsidR="00B62F67" w:rsidRPr="00564175" w:rsidRDefault="001E3862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8</w:t>
            </w:r>
          </w:p>
          <w:p w:rsidR="00B62F67" w:rsidRPr="00564175" w:rsidRDefault="00B62F67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</w:p>
          <w:p w:rsidR="00B62F67" w:rsidRPr="00564175" w:rsidRDefault="008E38DB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1</w:t>
            </w:r>
            <w:r w:rsidR="00705F88">
              <w:rPr>
                <w:sz w:val="28"/>
                <w:szCs w:val="28"/>
              </w:rPr>
              <w:t>3</w:t>
            </w:r>
          </w:p>
          <w:p w:rsidR="008E38DB" w:rsidRPr="00564175" w:rsidRDefault="008E38DB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</w:p>
          <w:p w:rsidR="008E38DB" w:rsidRPr="00564175" w:rsidRDefault="008E38DB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</w:p>
          <w:p w:rsidR="00402982" w:rsidRPr="00564175" w:rsidRDefault="001E3862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  <w:r w:rsidRPr="00564175">
              <w:rPr>
                <w:sz w:val="28"/>
                <w:szCs w:val="28"/>
              </w:rPr>
              <w:t>21</w:t>
            </w:r>
          </w:p>
          <w:p w:rsidR="00402982" w:rsidRPr="00564175" w:rsidRDefault="00402982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</w:p>
          <w:p w:rsidR="00402982" w:rsidRPr="00564175" w:rsidRDefault="00402982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</w:p>
          <w:p w:rsidR="00402982" w:rsidRPr="00564175" w:rsidRDefault="00705F88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402982" w:rsidRPr="00564175" w:rsidRDefault="00402982" w:rsidP="009C2AAA">
            <w:pPr>
              <w:pStyle w:val="1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B62F67" w:rsidRPr="00564175" w:rsidRDefault="00B62F67" w:rsidP="00DD4793">
      <w:pPr>
        <w:pStyle w:val="1"/>
        <w:spacing w:line="276" w:lineRule="auto"/>
        <w:rPr>
          <w:sz w:val="28"/>
          <w:szCs w:val="28"/>
        </w:rPr>
      </w:pPr>
    </w:p>
    <w:p w:rsidR="00B62F67" w:rsidRPr="00564175" w:rsidRDefault="00B62F67" w:rsidP="00DD4793">
      <w:pPr>
        <w:pStyle w:val="1"/>
        <w:spacing w:line="276" w:lineRule="auto"/>
        <w:rPr>
          <w:sz w:val="28"/>
          <w:szCs w:val="28"/>
        </w:rPr>
      </w:pPr>
    </w:p>
    <w:p w:rsidR="00B62F67" w:rsidRPr="00564175" w:rsidRDefault="00B62F67" w:rsidP="00DD4793">
      <w:pPr>
        <w:pStyle w:val="1"/>
        <w:spacing w:line="276" w:lineRule="auto"/>
        <w:rPr>
          <w:sz w:val="28"/>
          <w:szCs w:val="28"/>
        </w:rPr>
      </w:pPr>
    </w:p>
    <w:p w:rsidR="00B62F67" w:rsidRPr="00564175" w:rsidRDefault="00B62F67" w:rsidP="00DD4793">
      <w:pPr>
        <w:pStyle w:val="1"/>
        <w:spacing w:line="276" w:lineRule="auto"/>
        <w:rPr>
          <w:sz w:val="28"/>
          <w:szCs w:val="28"/>
        </w:rPr>
      </w:pPr>
    </w:p>
    <w:p w:rsidR="00735107" w:rsidRPr="00564175" w:rsidRDefault="00735107" w:rsidP="00DD4793">
      <w:pPr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sz w:val="28"/>
          <w:szCs w:val="28"/>
        </w:rPr>
        <w:br w:type="page"/>
      </w:r>
    </w:p>
    <w:p w:rsidR="006960AD" w:rsidRPr="00564175" w:rsidRDefault="006960AD" w:rsidP="00DD4793">
      <w:pPr>
        <w:pStyle w:val="1"/>
        <w:spacing w:after="100" w:afterAutospacing="1" w:line="276" w:lineRule="auto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lastRenderedPageBreak/>
        <w:t>1. ОБЩИЕ СВЕДЕНИЯ</w:t>
      </w:r>
    </w:p>
    <w:p w:rsidR="006960AD" w:rsidRPr="00564175" w:rsidRDefault="006960AD" w:rsidP="00DD4793">
      <w:pPr>
        <w:pStyle w:val="1"/>
        <w:spacing w:after="120" w:line="276" w:lineRule="auto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t>1.1. Заказчик деятельности с указанием официального названия организации (юридического, физического лица), адрес, телефон, факс</w:t>
      </w:r>
    </w:p>
    <w:p w:rsidR="00716DBC" w:rsidRPr="00564175" w:rsidRDefault="006960AD" w:rsidP="00DD4793">
      <w:pPr>
        <w:pStyle w:val="1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 xml:space="preserve">Заказчиком деятельности является </w:t>
      </w:r>
      <w:r w:rsidR="00716DBC" w:rsidRPr="00564175">
        <w:rPr>
          <w:sz w:val="28"/>
          <w:szCs w:val="28"/>
        </w:rPr>
        <w:t>Министерство природных ресурсов</w:t>
      </w:r>
      <w:r w:rsidR="00716DBC" w:rsidRPr="00564175">
        <w:rPr>
          <w:sz w:val="28"/>
          <w:szCs w:val="28"/>
        </w:rPr>
        <w:br/>
        <w:t>и охраны окружающей среды Удмуртской Республики (Минприроды УР).</w:t>
      </w:r>
    </w:p>
    <w:p w:rsidR="00716DBC" w:rsidRPr="00564175" w:rsidRDefault="00716DBC" w:rsidP="00DD4793">
      <w:pPr>
        <w:pStyle w:val="1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>Юридический и фактический адрес: 426051, г. Ижевск, ул. М. Горького, 73.</w:t>
      </w:r>
    </w:p>
    <w:p w:rsidR="00716DBC" w:rsidRPr="00564175" w:rsidRDefault="00716DBC" w:rsidP="00DD4793">
      <w:pPr>
        <w:pStyle w:val="1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>Телефон: (3412) 90-10-62, факс: (3412) 78-65-92.</w:t>
      </w:r>
    </w:p>
    <w:p w:rsidR="006960AD" w:rsidRPr="00564175" w:rsidRDefault="006960AD" w:rsidP="00DD4793">
      <w:pPr>
        <w:pStyle w:val="1"/>
        <w:spacing w:line="276" w:lineRule="auto"/>
        <w:ind w:left="284"/>
        <w:rPr>
          <w:sz w:val="28"/>
          <w:szCs w:val="28"/>
        </w:rPr>
      </w:pPr>
    </w:p>
    <w:p w:rsidR="006960AD" w:rsidRPr="00564175" w:rsidRDefault="006960AD" w:rsidP="00DD4793">
      <w:pPr>
        <w:pStyle w:val="1"/>
        <w:spacing w:after="120" w:line="276" w:lineRule="auto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t>1.2. Название объекта проектирования и планируемое место его реализации</w:t>
      </w:r>
    </w:p>
    <w:p w:rsidR="00716DBC" w:rsidRPr="00564175" w:rsidRDefault="00716DBC" w:rsidP="00DD4793">
      <w:pPr>
        <w:pStyle w:val="1"/>
        <w:spacing w:after="100" w:afterAutospacing="1"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>Материалы, обосновывающие лимиты и квоты добычи охотничьих ресурсов в Удмуртской Респу</w:t>
      </w:r>
      <w:r w:rsidR="00A27C84" w:rsidRPr="00564175">
        <w:rPr>
          <w:sz w:val="28"/>
          <w:szCs w:val="28"/>
        </w:rPr>
        <w:t>блике на период с 1 августа 2021</w:t>
      </w:r>
      <w:r w:rsidR="00E145CF" w:rsidRPr="00564175">
        <w:rPr>
          <w:sz w:val="28"/>
          <w:szCs w:val="28"/>
        </w:rPr>
        <w:t xml:space="preserve"> года до 1 августа 202</w:t>
      </w:r>
      <w:r w:rsidR="00A27C84" w:rsidRPr="00564175">
        <w:rPr>
          <w:sz w:val="28"/>
          <w:szCs w:val="28"/>
        </w:rPr>
        <w:t>2</w:t>
      </w:r>
      <w:r w:rsidRPr="00564175">
        <w:rPr>
          <w:sz w:val="28"/>
          <w:szCs w:val="28"/>
        </w:rPr>
        <w:t xml:space="preserve"> года. Намечаемая хозяйственная деятельность планируется на территории закрепленных и общедоступных охотничьих угодий Удмуртской Республики, а также иных территорий Удмуртской Республики, являющихся средой обитания охотничьих ресурсов.</w:t>
      </w:r>
    </w:p>
    <w:p w:rsidR="006960AD" w:rsidRPr="00564175" w:rsidRDefault="006960AD" w:rsidP="00DD4793">
      <w:pPr>
        <w:pStyle w:val="1"/>
        <w:spacing w:after="120" w:line="276" w:lineRule="auto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t>1.3. Фамилия, имя, отчество, телефон сотрудника – контактного лица</w:t>
      </w:r>
    </w:p>
    <w:p w:rsidR="00E145CF" w:rsidRPr="00564175" w:rsidRDefault="00716DBC" w:rsidP="00E145CF">
      <w:pPr>
        <w:pStyle w:val="1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 xml:space="preserve">Матвеев Иван Александрович, </w:t>
      </w:r>
      <w:r w:rsidR="00E145CF" w:rsidRPr="00564175">
        <w:rPr>
          <w:sz w:val="28"/>
          <w:szCs w:val="28"/>
        </w:rPr>
        <w:t>заместитель начальника Управления</w:t>
      </w:r>
      <w:r w:rsidR="00F26A27" w:rsidRPr="00564175">
        <w:rPr>
          <w:sz w:val="28"/>
          <w:szCs w:val="28"/>
        </w:rPr>
        <w:t xml:space="preserve"> охраны и использования объектов животного мира</w:t>
      </w:r>
      <w:r w:rsidR="00E145CF" w:rsidRPr="00564175">
        <w:rPr>
          <w:sz w:val="28"/>
          <w:szCs w:val="28"/>
        </w:rPr>
        <w:t xml:space="preserve"> </w:t>
      </w:r>
      <w:r w:rsidR="00F26A27" w:rsidRPr="00564175">
        <w:rPr>
          <w:sz w:val="28"/>
          <w:szCs w:val="28"/>
        </w:rPr>
        <w:t>–</w:t>
      </w:r>
      <w:r w:rsidR="00E145CF" w:rsidRPr="00564175">
        <w:rPr>
          <w:sz w:val="28"/>
          <w:szCs w:val="28"/>
        </w:rPr>
        <w:t xml:space="preserve"> начальник отдела государственного надзора, охраны и мониторинга объектов животного мира, организации и регулирования рыболовства</w:t>
      </w:r>
      <w:r w:rsidRPr="00564175">
        <w:rPr>
          <w:sz w:val="28"/>
          <w:szCs w:val="28"/>
        </w:rPr>
        <w:t xml:space="preserve"> Министерства природных </w:t>
      </w:r>
      <w:r w:rsidR="008D40C1" w:rsidRPr="00564175">
        <w:rPr>
          <w:sz w:val="28"/>
          <w:szCs w:val="28"/>
        </w:rPr>
        <w:t>ресурсов и охраны окружающей среды Удмуртской Республики, тел. (3412) 51-26-91.</w:t>
      </w:r>
    </w:p>
    <w:p w:rsidR="006960AD" w:rsidRPr="00564175" w:rsidRDefault="006960AD" w:rsidP="00DD4793">
      <w:pPr>
        <w:pStyle w:val="1"/>
        <w:spacing w:after="120" w:line="276" w:lineRule="auto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t>1.4. Характеристика типа обосновывающей документации</w:t>
      </w:r>
    </w:p>
    <w:p w:rsidR="00146AE7" w:rsidRPr="00564175" w:rsidRDefault="00146AE7" w:rsidP="00DD47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Материалы, обосновывающие лимиты и квоты добычи охотничьих ресурсов, являются проектом нормативно-технического документа в области охраны окружающей среды и представляются на государственную экологическую экспертизу согласно статьи 20 Федерального закона от 24.04.1995 №52-ФЗ</w:t>
      </w:r>
      <w:r w:rsidRPr="00564175">
        <w:rPr>
          <w:rFonts w:ascii="Times New Roman" w:hAnsi="Times New Roman" w:cs="Times New Roman"/>
          <w:sz w:val="28"/>
          <w:szCs w:val="28"/>
        </w:rPr>
        <w:br/>
        <w:t>«О животном мире» и статьи 12 Федерального закона от 23.11.1995 №174-ФЗ</w:t>
      </w:r>
      <w:r w:rsidRPr="00564175">
        <w:rPr>
          <w:rFonts w:ascii="Times New Roman" w:hAnsi="Times New Roman" w:cs="Times New Roman"/>
          <w:sz w:val="28"/>
          <w:szCs w:val="28"/>
        </w:rPr>
        <w:br/>
        <w:t>«Об экологической экспертизе».</w:t>
      </w:r>
    </w:p>
    <w:p w:rsidR="00813736" w:rsidRPr="00564175" w:rsidRDefault="00146AE7" w:rsidP="00DD47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Состав и содержание материалов установлено требованиями статьи 14 Федерального закона от 23.11.1995 №174-ФЗ «Об экологической экспертизе». При этом одним из условий проведения государственной экологической экспертизы объектов является наличие в составе материалов, подлежащих экспертизе, материалов по оценке воздействия на окружающую среду хозяйственной и иной деятельности. Положение об оценке воздействия намечаемой хозяйственной и иной деятельности на окружающую среду в Российской Федерации утверждено приказом Госкомэкологии России от 16.05.2000 № 372.</w:t>
      </w:r>
      <w:r w:rsidR="00813736" w:rsidRPr="00564175">
        <w:rPr>
          <w:rFonts w:ascii="Times New Roman" w:hAnsi="Times New Roman" w:cs="Times New Roman"/>
          <w:sz w:val="28"/>
          <w:szCs w:val="28"/>
        </w:rPr>
        <w:br w:type="page"/>
      </w:r>
    </w:p>
    <w:p w:rsidR="00735107" w:rsidRPr="00564175" w:rsidRDefault="00813736" w:rsidP="00DD4793">
      <w:pPr>
        <w:pStyle w:val="1"/>
        <w:spacing w:after="100" w:afterAutospacing="1" w:line="276" w:lineRule="auto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t>2. ПОЯСНИТЕЛЬНАЯ ЗАПИСКА</w:t>
      </w:r>
      <w:r w:rsidRPr="00564175">
        <w:rPr>
          <w:b/>
          <w:sz w:val="28"/>
          <w:szCs w:val="28"/>
        </w:rPr>
        <w:br/>
        <w:t>ПО ОБОСНОВЫВАЮЩЕЙ ДОКУМЕНТАЦИИ</w:t>
      </w:r>
    </w:p>
    <w:p w:rsidR="00813736" w:rsidRPr="00564175" w:rsidRDefault="00321252" w:rsidP="00DD4793">
      <w:pPr>
        <w:pStyle w:val="1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>Одним из основных принципов использования охотничьих ресурсов, провозглашенных частью 1 статьи 2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(далее – Закон об охоте), является обеспечение устойчивого существования и устойчивого использования охотничьих ресурсов, сохранение их биологического разнообразия.</w:t>
      </w:r>
    </w:p>
    <w:p w:rsidR="00A241CC" w:rsidRPr="00564175" w:rsidRDefault="00321252" w:rsidP="00DD4793">
      <w:pPr>
        <w:pStyle w:val="1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>В соответствии с пунктом 2 части 1 статьи 33 Закона об охоте, полномочия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переданы органам государственной власти субъектов Российской Федерации.</w:t>
      </w:r>
      <w:r w:rsidR="00A241CC" w:rsidRPr="00564175">
        <w:rPr>
          <w:sz w:val="28"/>
          <w:szCs w:val="28"/>
        </w:rPr>
        <w:t xml:space="preserve"> </w:t>
      </w:r>
      <w:r w:rsidRPr="00564175">
        <w:rPr>
          <w:sz w:val="28"/>
          <w:szCs w:val="28"/>
        </w:rPr>
        <w:t>Лимит добычи охотничьих ресурсов – это объем допустимой годовой добычи охотничьих ресурсов.</w:t>
      </w:r>
      <w:r w:rsidR="00A241CC" w:rsidRPr="00564175">
        <w:rPr>
          <w:sz w:val="28"/>
          <w:szCs w:val="28"/>
        </w:rPr>
        <w:t xml:space="preserve"> </w:t>
      </w:r>
      <w:r w:rsidRPr="00564175">
        <w:rPr>
          <w:sz w:val="28"/>
          <w:szCs w:val="28"/>
        </w:rPr>
        <w:t>Квота добычи охотничьих ресурсов – это часть лимита добычи охотничьих ресурсов, которая определяется в отношении каждого охотничьего угодья.</w:t>
      </w:r>
      <w:r w:rsidR="00E113B9" w:rsidRPr="00564175">
        <w:rPr>
          <w:sz w:val="28"/>
          <w:szCs w:val="28"/>
        </w:rPr>
        <w:t xml:space="preserve"> </w:t>
      </w:r>
      <w:r w:rsidR="00EF179E" w:rsidRPr="00564175">
        <w:rPr>
          <w:sz w:val="28"/>
          <w:szCs w:val="28"/>
        </w:rPr>
        <w:t>В соответствии с законодательством Российской Федерации в области охоты и сохранения охотничьих ресурсов в</w:t>
      </w:r>
      <w:r w:rsidRPr="00564175">
        <w:rPr>
          <w:sz w:val="28"/>
          <w:szCs w:val="28"/>
        </w:rPr>
        <w:t xml:space="preserve"> Удмуртской Республике к охотничьим ресурсам, добыча которых осуществляется в соответствии с лимитом их добычи, относятся </w:t>
      </w:r>
      <w:r w:rsidR="00EF179E" w:rsidRPr="00564175">
        <w:rPr>
          <w:sz w:val="28"/>
          <w:szCs w:val="28"/>
        </w:rPr>
        <w:t xml:space="preserve">всего </w:t>
      </w:r>
      <w:r w:rsidRPr="00564175">
        <w:rPr>
          <w:sz w:val="28"/>
          <w:szCs w:val="28"/>
        </w:rPr>
        <w:t>5 видов: лось, медведь, рысь, барсук и выдра.</w:t>
      </w:r>
      <w:r w:rsidR="00EF179E" w:rsidRPr="00564175">
        <w:rPr>
          <w:sz w:val="28"/>
          <w:szCs w:val="28"/>
        </w:rPr>
        <w:t xml:space="preserve"> </w:t>
      </w:r>
      <w:r w:rsidR="00813736" w:rsidRPr="00564175">
        <w:rPr>
          <w:sz w:val="28"/>
          <w:szCs w:val="28"/>
        </w:rPr>
        <w:t>Частью 4 статьи 24 Закона об охоте установлено, что по согласованию с уполномоченным федеральным органом исполнительной власти утверждается лимит добычи лося</w:t>
      </w:r>
      <w:r w:rsidR="00A241CC" w:rsidRPr="00564175">
        <w:rPr>
          <w:sz w:val="28"/>
          <w:szCs w:val="28"/>
        </w:rPr>
        <w:t xml:space="preserve"> и</w:t>
      </w:r>
      <w:r w:rsidR="00813736" w:rsidRPr="00564175">
        <w:rPr>
          <w:sz w:val="28"/>
          <w:szCs w:val="28"/>
        </w:rPr>
        <w:t xml:space="preserve"> рыси</w:t>
      </w:r>
      <w:r w:rsidR="00A241CC" w:rsidRPr="00564175">
        <w:rPr>
          <w:sz w:val="28"/>
          <w:szCs w:val="28"/>
        </w:rPr>
        <w:t>.</w:t>
      </w:r>
    </w:p>
    <w:p w:rsidR="00813736" w:rsidRPr="00564175" w:rsidRDefault="00A241CC" w:rsidP="00DD4793">
      <w:pPr>
        <w:pStyle w:val="1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>Следует отметить</w:t>
      </w:r>
      <w:r w:rsidR="00813736" w:rsidRPr="00564175">
        <w:rPr>
          <w:sz w:val="28"/>
          <w:szCs w:val="28"/>
        </w:rPr>
        <w:t>,</w:t>
      </w:r>
      <w:r w:rsidRPr="00564175">
        <w:rPr>
          <w:sz w:val="28"/>
          <w:szCs w:val="28"/>
        </w:rPr>
        <w:t xml:space="preserve"> что в соответствии с</w:t>
      </w:r>
      <w:r w:rsidR="00813736" w:rsidRPr="00564175">
        <w:rPr>
          <w:sz w:val="28"/>
          <w:szCs w:val="28"/>
        </w:rPr>
        <w:t xml:space="preserve"> частью 3 статьи 24 Закона об охоте лимит добычи охотничьих ресурсов утверждается для каждого субъекта Российской Федерации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срок не позднее 1 августа текущего года на период до 1 августа следующего года.</w:t>
      </w:r>
    </w:p>
    <w:p w:rsidR="002C2E07" w:rsidRPr="00564175" w:rsidRDefault="002C2E07" w:rsidP="00DD47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 xml:space="preserve">Лимит добычи охотничьих ресурсов устанавливается в строгом соответствии с Порядком принятия документа об утверждении лимита добычи охотничьих ресурсов, внесения в него изменений и требованиями к его содержанию, утвержденными </w:t>
      </w:r>
      <w:r w:rsidR="00A27C84" w:rsidRPr="00564175">
        <w:rPr>
          <w:rFonts w:ascii="Times New Roman" w:hAnsi="Times New Roman" w:cs="Times New Roman"/>
          <w:sz w:val="28"/>
          <w:szCs w:val="28"/>
        </w:rPr>
        <w:t>приказом Минприроды России от 27.1.2020</w:t>
      </w:r>
      <w:r w:rsidRPr="00564175">
        <w:rPr>
          <w:rFonts w:ascii="Times New Roman" w:hAnsi="Times New Roman" w:cs="Times New Roman"/>
          <w:sz w:val="28"/>
          <w:szCs w:val="28"/>
        </w:rPr>
        <w:t xml:space="preserve"> № </w:t>
      </w:r>
      <w:r w:rsidR="00A27C84" w:rsidRPr="00564175">
        <w:rPr>
          <w:rFonts w:ascii="Times New Roman" w:hAnsi="Times New Roman" w:cs="Times New Roman"/>
          <w:sz w:val="28"/>
          <w:szCs w:val="28"/>
        </w:rPr>
        <w:t>981</w:t>
      </w:r>
      <w:r w:rsidRPr="00564175">
        <w:rPr>
          <w:rFonts w:ascii="Times New Roman" w:hAnsi="Times New Roman" w:cs="Times New Roman"/>
          <w:sz w:val="28"/>
          <w:szCs w:val="28"/>
        </w:rPr>
        <w:t>, а именно:</w:t>
      </w:r>
    </w:p>
    <w:p w:rsidR="002C2E07" w:rsidRPr="00564175" w:rsidRDefault="002C2E07" w:rsidP="00E113B9">
      <w:pPr>
        <w:pStyle w:val="a5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в соответствии с пунктом 5 квота добычи охотничьих ресурсов определяется для каждого вида охотничьих ресурсов в соответствии с заявкой, предоставленной охотпользователем в пределах установленных нормативов допустимого изъятия, утвержденных приказом Минпр</w:t>
      </w:r>
      <w:r w:rsidR="00A27C84" w:rsidRPr="00564175">
        <w:rPr>
          <w:rFonts w:ascii="Times New Roman" w:hAnsi="Times New Roman"/>
          <w:sz w:val="28"/>
          <w:szCs w:val="28"/>
        </w:rPr>
        <w:t>ироды России от 25.11.2020 № 965</w:t>
      </w:r>
      <w:r w:rsidRPr="00564175">
        <w:rPr>
          <w:rFonts w:ascii="Times New Roman" w:hAnsi="Times New Roman"/>
          <w:sz w:val="28"/>
          <w:szCs w:val="28"/>
        </w:rPr>
        <w:t>, на основании данных о численности заявленного вида охотничьих ресурсов по состоянию на 1 апреля текущего года по данным государственного мониторинга охотничьих ресурсов и среды их обитания;</w:t>
      </w:r>
    </w:p>
    <w:p w:rsidR="002C2E07" w:rsidRPr="00564175" w:rsidRDefault="00A85E36" w:rsidP="00E113B9">
      <w:pPr>
        <w:pStyle w:val="a5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в соответствии с пунктами</w:t>
      </w:r>
      <w:r w:rsidR="00954F7F" w:rsidRPr="00564175">
        <w:rPr>
          <w:rFonts w:ascii="Times New Roman" w:hAnsi="Times New Roman"/>
          <w:sz w:val="28"/>
          <w:szCs w:val="28"/>
        </w:rPr>
        <w:t xml:space="preserve"> 6</w:t>
      </w:r>
      <w:r w:rsidRPr="00564175">
        <w:rPr>
          <w:rFonts w:ascii="Times New Roman" w:hAnsi="Times New Roman"/>
          <w:sz w:val="28"/>
          <w:szCs w:val="28"/>
        </w:rPr>
        <w:t xml:space="preserve"> и 9</w:t>
      </w:r>
      <w:r w:rsidR="002C2E07" w:rsidRPr="00564175">
        <w:rPr>
          <w:rFonts w:ascii="Times New Roman" w:hAnsi="Times New Roman"/>
          <w:sz w:val="28"/>
          <w:szCs w:val="28"/>
        </w:rPr>
        <w:t xml:space="preserve"> для подготовки документа об утверждении лимита добычи охотничьих ресурсов в субъекте Российской Федерации уполномоченный орган суб</w:t>
      </w:r>
      <w:r w:rsidR="00954F7F" w:rsidRPr="00564175">
        <w:rPr>
          <w:rFonts w:ascii="Times New Roman" w:hAnsi="Times New Roman"/>
          <w:sz w:val="28"/>
          <w:szCs w:val="28"/>
        </w:rPr>
        <w:t>ъекта Российской Федерации до 10</w:t>
      </w:r>
      <w:r w:rsidR="002C2E07" w:rsidRPr="00564175">
        <w:rPr>
          <w:rFonts w:ascii="Times New Roman" w:hAnsi="Times New Roman"/>
          <w:sz w:val="28"/>
          <w:szCs w:val="28"/>
        </w:rPr>
        <w:t xml:space="preserve"> апреля осуществляет сбор заявок охотпользователей на установление квоты добычи охотничьих ресурсов и до 15 апреля определяет квоты добычи охотничьих ресурсов в общедоступных охотничьих угодьях;</w:t>
      </w:r>
    </w:p>
    <w:p w:rsidR="002C2E07" w:rsidRPr="00564175" w:rsidRDefault="002C2E07" w:rsidP="00E113B9">
      <w:pPr>
        <w:pStyle w:val="a5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планируемая квота добычи, указанная в заявке охотпользователя, может быть изменена только в случаях</w:t>
      </w:r>
      <w:r w:rsidR="006201AF" w:rsidRPr="00564175">
        <w:rPr>
          <w:rFonts w:ascii="Times New Roman" w:hAnsi="Times New Roman"/>
          <w:sz w:val="28"/>
          <w:szCs w:val="28"/>
        </w:rPr>
        <w:t xml:space="preserve"> </w:t>
      </w:r>
      <w:r w:rsidRPr="00564175">
        <w:rPr>
          <w:rFonts w:ascii="Times New Roman" w:hAnsi="Times New Roman"/>
          <w:sz w:val="28"/>
          <w:szCs w:val="28"/>
        </w:rPr>
        <w:t>превышени</w:t>
      </w:r>
      <w:r w:rsidR="006201AF" w:rsidRPr="00564175">
        <w:rPr>
          <w:rFonts w:ascii="Times New Roman" w:hAnsi="Times New Roman"/>
          <w:sz w:val="28"/>
          <w:szCs w:val="28"/>
        </w:rPr>
        <w:t>я</w:t>
      </w:r>
      <w:r w:rsidRPr="00564175">
        <w:rPr>
          <w:rFonts w:ascii="Times New Roman" w:hAnsi="Times New Roman"/>
          <w:sz w:val="28"/>
          <w:szCs w:val="28"/>
        </w:rPr>
        <w:t xml:space="preserve"> норматив</w:t>
      </w:r>
      <w:r w:rsidR="006201AF" w:rsidRPr="00564175">
        <w:rPr>
          <w:rFonts w:ascii="Times New Roman" w:hAnsi="Times New Roman"/>
          <w:sz w:val="28"/>
          <w:szCs w:val="28"/>
        </w:rPr>
        <w:t>ов</w:t>
      </w:r>
      <w:r w:rsidRPr="00564175">
        <w:rPr>
          <w:rFonts w:ascii="Times New Roman" w:hAnsi="Times New Roman"/>
          <w:sz w:val="28"/>
          <w:szCs w:val="28"/>
        </w:rPr>
        <w:t xml:space="preserve"> допустимо</w:t>
      </w:r>
      <w:r w:rsidR="006201AF" w:rsidRPr="00564175">
        <w:rPr>
          <w:rFonts w:ascii="Times New Roman" w:hAnsi="Times New Roman"/>
          <w:sz w:val="28"/>
          <w:szCs w:val="28"/>
        </w:rPr>
        <w:t>го изъятия охотничьих ресурсов</w:t>
      </w:r>
      <w:r w:rsidRPr="00564175">
        <w:rPr>
          <w:rFonts w:ascii="Times New Roman" w:hAnsi="Times New Roman"/>
          <w:sz w:val="28"/>
          <w:szCs w:val="28"/>
        </w:rPr>
        <w:t>;</w:t>
      </w:r>
    </w:p>
    <w:p w:rsidR="002C2E07" w:rsidRPr="00564175" w:rsidRDefault="002C2E07" w:rsidP="00E113B9">
      <w:pPr>
        <w:pStyle w:val="a5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до 1</w:t>
      </w:r>
      <w:r w:rsidR="00954F7F" w:rsidRPr="00564175">
        <w:rPr>
          <w:rFonts w:ascii="Times New Roman" w:hAnsi="Times New Roman"/>
          <w:sz w:val="28"/>
          <w:szCs w:val="28"/>
        </w:rPr>
        <w:t>5</w:t>
      </w:r>
      <w:r w:rsidRPr="00564175">
        <w:rPr>
          <w:rFonts w:ascii="Times New Roman" w:hAnsi="Times New Roman"/>
          <w:sz w:val="28"/>
          <w:szCs w:val="28"/>
        </w:rPr>
        <w:t xml:space="preserve"> мая материалы, обосновывающие лимиты и квоты добычи охотничьих ресурсов</w:t>
      </w:r>
      <w:r w:rsidR="006201AF" w:rsidRPr="00564175">
        <w:rPr>
          <w:rFonts w:ascii="Times New Roman" w:hAnsi="Times New Roman"/>
          <w:sz w:val="28"/>
          <w:szCs w:val="28"/>
        </w:rPr>
        <w:t>, направляются на</w:t>
      </w:r>
      <w:r w:rsidRPr="00564175">
        <w:rPr>
          <w:rFonts w:ascii="Times New Roman" w:hAnsi="Times New Roman"/>
          <w:sz w:val="28"/>
          <w:szCs w:val="28"/>
        </w:rPr>
        <w:t xml:space="preserve"> государственную экологическую экспертизу;</w:t>
      </w:r>
    </w:p>
    <w:p w:rsidR="002C2E07" w:rsidRPr="00564175" w:rsidRDefault="002C2E07" w:rsidP="00E113B9">
      <w:pPr>
        <w:pStyle w:val="a5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после получения положительного заключения государственной экологической экспертизы, но не позднее 15 июня проект лимита добычи на территории субъекта Российской Федерации направляется на согласование в Минприроды России.</w:t>
      </w:r>
    </w:p>
    <w:p w:rsidR="00EF179E" w:rsidRPr="00564175" w:rsidRDefault="00EF179E" w:rsidP="00E113B9">
      <w:pPr>
        <w:pStyle w:val="1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 xml:space="preserve">Принимая во внимание, что квота добычи охотничьих ресурсов ежегодно определяется для каждого вида охотничьих ресурсов на основании данных о численности заявленного вида охотничьих ресурсов по состоянию на 1 апреля текущего года по данным государственного мониторинга охотничьих ресурсов и среды их обитания, то предварительная оценка воздействия на окружающую среду материалов, обосновывающих лимиты и квоты добычи охотничьих ресурсов в Удмуртской Республике </w:t>
      </w:r>
      <w:r w:rsidR="00A27C84" w:rsidRPr="00564175">
        <w:rPr>
          <w:sz w:val="28"/>
          <w:szCs w:val="28"/>
        </w:rPr>
        <w:t>на период с 1 августа 2021</w:t>
      </w:r>
      <w:r w:rsidR="00E145CF" w:rsidRPr="00564175">
        <w:rPr>
          <w:sz w:val="28"/>
          <w:szCs w:val="28"/>
        </w:rPr>
        <w:t xml:space="preserve"> года до 1 августа 202</w:t>
      </w:r>
      <w:r w:rsidR="00A27C84" w:rsidRPr="00564175">
        <w:rPr>
          <w:sz w:val="28"/>
          <w:szCs w:val="28"/>
        </w:rPr>
        <w:t>2</w:t>
      </w:r>
      <w:r w:rsidRPr="00564175">
        <w:rPr>
          <w:sz w:val="28"/>
          <w:szCs w:val="28"/>
        </w:rPr>
        <w:t xml:space="preserve"> года</w:t>
      </w:r>
      <w:r w:rsidR="002C2E07" w:rsidRPr="00564175">
        <w:rPr>
          <w:sz w:val="28"/>
          <w:szCs w:val="28"/>
        </w:rPr>
        <w:t xml:space="preserve"> </w:t>
      </w:r>
      <w:r w:rsidR="006201AF" w:rsidRPr="00564175">
        <w:rPr>
          <w:sz w:val="28"/>
          <w:szCs w:val="28"/>
        </w:rPr>
        <w:t xml:space="preserve">еще </w:t>
      </w:r>
      <w:r w:rsidR="002C2E07" w:rsidRPr="00564175">
        <w:rPr>
          <w:sz w:val="28"/>
          <w:szCs w:val="28"/>
        </w:rPr>
        <w:t>не содержат проект</w:t>
      </w:r>
      <w:r w:rsidR="006201AF" w:rsidRPr="00564175">
        <w:rPr>
          <w:sz w:val="28"/>
          <w:szCs w:val="28"/>
        </w:rPr>
        <w:t>ы</w:t>
      </w:r>
      <w:r w:rsidR="002C2E07" w:rsidRPr="00564175">
        <w:rPr>
          <w:sz w:val="28"/>
          <w:szCs w:val="28"/>
        </w:rPr>
        <w:t xml:space="preserve"> лимита </w:t>
      </w:r>
      <w:r w:rsidR="006201AF" w:rsidRPr="00564175">
        <w:rPr>
          <w:sz w:val="28"/>
          <w:szCs w:val="28"/>
        </w:rPr>
        <w:t xml:space="preserve">и квот </w:t>
      </w:r>
      <w:r w:rsidR="002C2E07" w:rsidRPr="00564175">
        <w:rPr>
          <w:sz w:val="28"/>
          <w:szCs w:val="28"/>
        </w:rPr>
        <w:t>добычи охотничьих ресурсов на предстоящий сезон охоты.</w:t>
      </w:r>
    </w:p>
    <w:p w:rsidR="00E113B9" w:rsidRPr="00564175" w:rsidRDefault="00E113B9" w:rsidP="00E113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D4793" w:rsidRPr="00564175" w:rsidRDefault="00DD4793" w:rsidP="00E113B9">
      <w:pPr>
        <w:pStyle w:val="1"/>
        <w:spacing w:after="100" w:afterAutospacing="1" w:line="276" w:lineRule="auto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t>3. ЦЕЛЬ И ПОТРЕБНОСТЬ РЕАЛИЗАЦИИ</w:t>
      </w:r>
      <w:r w:rsidRPr="00564175">
        <w:rPr>
          <w:b/>
          <w:sz w:val="28"/>
          <w:szCs w:val="28"/>
        </w:rPr>
        <w:br/>
        <w:t>НАМЕЧАЕМОЙ ДЕЯТЕЛЬНОСТИ</w:t>
      </w:r>
    </w:p>
    <w:p w:rsidR="00E113B9" w:rsidRPr="00564175" w:rsidRDefault="00E113B9" w:rsidP="00DD4793">
      <w:pPr>
        <w:pStyle w:val="1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>Разработка п</w:t>
      </w:r>
      <w:r w:rsidR="009C2AAA" w:rsidRPr="00564175">
        <w:rPr>
          <w:sz w:val="28"/>
          <w:szCs w:val="28"/>
        </w:rPr>
        <w:t>роект</w:t>
      </w:r>
      <w:r w:rsidRPr="00564175">
        <w:rPr>
          <w:sz w:val="28"/>
          <w:szCs w:val="28"/>
        </w:rPr>
        <w:t>а</w:t>
      </w:r>
      <w:r w:rsidR="009C2AAA" w:rsidRPr="00564175">
        <w:rPr>
          <w:sz w:val="28"/>
          <w:szCs w:val="28"/>
        </w:rPr>
        <w:t xml:space="preserve"> нормативно-технической документации «Материалы, обосновывающие лимиты и квоты добычи охотничьих ресурсов в Удмуртской Респ</w:t>
      </w:r>
      <w:r w:rsidR="002F2C3E" w:rsidRPr="00564175">
        <w:rPr>
          <w:sz w:val="28"/>
          <w:szCs w:val="28"/>
        </w:rPr>
        <w:t>у</w:t>
      </w:r>
      <w:r w:rsidR="00A27C84" w:rsidRPr="00564175">
        <w:rPr>
          <w:sz w:val="28"/>
          <w:szCs w:val="28"/>
        </w:rPr>
        <w:t>блике на период с 1 августа 2021</w:t>
      </w:r>
      <w:r w:rsidR="00E145CF" w:rsidRPr="00564175">
        <w:rPr>
          <w:sz w:val="28"/>
          <w:szCs w:val="28"/>
        </w:rPr>
        <w:t xml:space="preserve"> года до 1 августа 202</w:t>
      </w:r>
      <w:r w:rsidR="00A27C84" w:rsidRPr="00564175">
        <w:rPr>
          <w:sz w:val="28"/>
          <w:szCs w:val="28"/>
        </w:rPr>
        <w:t>2</w:t>
      </w:r>
      <w:r w:rsidR="009C2AAA" w:rsidRPr="00564175">
        <w:rPr>
          <w:sz w:val="28"/>
          <w:szCs w:val="28"/>
        </w:rPr>
        <w:t xml:space="preserve"> года»</w:t>
      </w:r>
      <w:r w:rsidRPr="00564175">
        <w:rPr>
          <w:sz w:val="28"/>
          <w:szCs w:val="28"/>
        </w:rPr>
        <w:t xml:space="preserve"> направлена на </w:t>
      </w:r>
      <w:r w:rsidR="00411E74" w:rsidRPr="00564175">
        <w:rPr>
          <w:sz w:val="28"/>
          <w:szCs w:val="28"/>
        </w:rPr>
        <w:t>реализаци</w:t>
      </w:r>
      <w:r w:rsidRPr="00564175">
        <w:rPr>
          <w:sz w:val="28"/>
          <w:szCs w:val="28"/>
        </w:rPr>
        <w:t>ю</w:t>
      </w:r>
      <w:r w:rsidR="00411E74" w:rsidRPr="00564175">
        <w:rPr>
          <w:sz w:val="28"/>
          <w:szCs w:val="28"/>
        </w:rPr>
        <w:t xml:space="preserve"> </w:t>
      </w:r>
      <w:r w:rsidRPr="00564175">
        <w:rPr>
          <w:sz w:val="28"/>
          <w:szCs w:val="28"/>
        </w:rPr>
        <w:t>полномочия, переданного Российской Федерацией в соответствии с пунктом 2 части 1 статьи 33 Федерального закона от 24.07.2009</w:t>
      </w:r>
      <w:r w:rsidR="00C224D3" w:rsidRPr="00564175">
        <w:rPr>
          <w:sz w:val="28"/>
          <w:szCs w:val="28"/>
        </w:rPr>
        <w:t xml:space="preserve"> </w:t>
      </w:r>
      <w:r w:rsidRPr="00564175">
        <w:rPr>
          <w:sz w:val="28"/>
          <w:szCs w:val="28"/>
        </w:rPr>
        <w:t>№ 209-ФЗ «Об охоте и о сохранении охотничьих ресурсов и о внесении изменений в отдельные законодательные акты Российской Федерации», а также на обеспечение устойчивого существования и устойчивого использования охотничьих ресурсов, сохранение их биологического разнообразия на территории Удмуртской Республики.</w:t>
      </w:r>
    </w:p>
    <w:p w:rsidR="00C224D3" w:rsidRPr="00564175" w:rsidRDefault="00C224D3" w:rsidP="00DD4793">
      <w:pPr>
        <w:pStyle w:val="1"/>
        <w:spacing w:line="276" w:lineRule="auto"/>
        <w:ind w:firstLine="709"/>
        <w:rPr>
          <w:sz w:val="28"/>
          <w:szCs w:val="28"/>
        </w:rPr>
      </w:pPr>
    </w:p>
    <w:p w:rsidR="00411E74" w:rsidRPr="00564175" w:rsidRDefault="00411E74" w:rsidP="00411E74">
      <w:pPr>
        <w:pStyle w:val="1"/>
        <w:spacing w:after="100" w:afterAutospacing="1" w:line="276" w:lineRule="auto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t>4. ОПИСАНИЕ АЛЬТЕРНАТИВНЫХ ВАРИАНТОВ ПРОЕКТНЫХ РЕШЕНИЙ, ВКЛЮЧАЯ ПРЕДЛАГАЕМЫЙ «НУЛЕВОЙ ВАРИАНТ»</w:t>
      </w:r>
      <w:r w:rsidRPr="00564175">
        <w:rPr>
          <w:b/>
          <w:sz w:val="28"/>
          <w:szCs w:val="28"/>
        </w:rPr>
        <w:br/>
        <w:t>(ОТКАЗ ОТ ДЕЯТЕЛЬНОСТИ)</w:t>
      </w:r>
    </w:p>
    <w:p w:rsidR="00301D5C" w:rsidRPr="00564175" w:rsidRDefault="00411E74" w:rsidP="00411E74">
      <w:pPr>
        <w:pStyle w:val="1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 xml:space="preserve">Альтернативным вариантом является отказ от деятельности («нулевой вариант»). Охота – это традиционный вид деятельности в Удмуртской Республике, продукция которой имеет важное значение в удовлетворении разносторонних запросов и потребностей граждан. </w:t>
      </w:r>
    </w:p>
    <w:p w:rsidR="00301D5C" w:rsidRPr="00564175" w:rsidRDefault="00301D5C" w:rsidP="00411E74">
      <w:pPr>
        <w:pStyle w:val="1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>В Удмуртской Республике долгосрочное пользование объектами животного мира осуществляют 38 охотпользователей, за которыми отдельные охотничьи угодья закреплены на основании 34 охотхозяйственных соглашений и 12 долгосрочных лицензий. Численность работников охотпользователей, занятых в охотничьем хозяйстве, составляет 180 человек. По данным государственного охотхозяйственного реестра на территории Удмуртии зарегистрировано 3</w:t>
      </w:r>
      <w:r w:rsidR="00A27C84" w:rsidRPr="00564175">
        <w:rPr>
          <w:sz w:val="28"/>
          <w:szCs w:val="28"/>
        </w:rPr>
        <w:t>3 467</w:t>
      </w:r>
      <w:r w:rsidRPr="00564175">
        <w:rPr>
          <w:sz w:val="28"/>
          <w:szCs w:val="28"/>
        </w:rPr>
        <w:t xml:space="preserve"> охотников.</w:t>
      </w:r>
    </w:p>
    <w:p w:rsidR="00411E74" w:rsidRPr="00564175" w:rsidRDefault="00411E74" w:rsidP="00411E74">
      <w:pPr>
        <w:pStyle w:val="1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>Запрет охоты на территории Удмуртской Республики приведет к социальной напряженности и другим негативным факторам, финансовым издержкам охотпользователей. В связи с этим основным вариантом проектных решений принимается проект лимитов и квот охотничьих ресурсов на территории Удмуртской Республики.</w:t>
      </w:r>
    </w:p>
    <w:p w:rsidR="006201AF" w:rsidRPr="00564175" w:rsidRDefault="006201AF" w:rsidP="006201AF">
      <w:pPr>
        <w:pStyle w:val="1"/>
        <w:spacing w:line="276" w:lineRule="auto"/>
        <w:rPr>
          <w:sz w:val="28"/>
          <w:szCs w:val="28"/>
        </w:rPr>
      </w:pPr>
    </w:p>
    <w:p w:rsidR="006201AF" w:rsidRPr="00564175" w:rsidRDefault="006201AF" w:rsidP="006201AF">
      <w:pPr>
        <w:pStyle w:val="1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t>5. ОЦЕНКА ВОЗДЕЙСТВИЯ НА ОКРУЖАЮЩУЮ СРЕДУ</w:t>
      </w:r>
    </w:p>
    <w:p w:rsidR="006201AF" w:rsidRPr="00564175" w:rsidRDefault="006201AF" w:rsidP="006201AF">
      <w:pPr>
        <w:pStyle w:val="1"/>
        <w:spacing w:after="100" w:afterAutospacing="1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t>НАМЕЧАЕМОЙ ДЕЯТЕЛЬНОСТИ</w:t>
      </w:r>
    </w:p>
    <w:p w:rsidR="006201AF" w:rsidRPr="00564175" w:rsidRDefault="006201AF" w:rsidP="006201AF">
      <w:pPr>
        <w:pStyle w:val="1"/>
        <w:spacing w:after="120" w:line="276" w:lineRule="auto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t>5.1. Государственный мониторинг охотничьих ресурсов и среды их обитания</w:t>
      </w:r>
    </w:p>
    <w:p w:rsidR="00301D5C" w:rsidRPr="00564175" w:rsidRDefault="00301D5C" w:rsidP="006201AF">
      <w:pPr>
        <w:pStyle w:val="1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>Охотничьи угодья Удмуртской Республики отличаются высокой продуктивностью. Ресурсную основу охотничьего хозяйства составляют преимущественно дикие копытные животные (лось, кабан) и медведь, в меньшей степени пушные звери (барсук, бобр, заяц-беляк, куница) и пернатая дичь (глухарь, тетерев, рябчик, различные виды уток). Комплекс проводимых охранных, биотехнических и воспроизводственных мероприятий в Удмуртской Республике, направленных на поддержание и увеличение численности охотничьих ресурсов, обеспечивает устойчивое и рациональное использования охотничьих ресурсов, сохранение их биологического разнообразия на территории Удмуртской Республики.</w:t>
      </w:r>
      <w:r w:rsidR="00F66AF9" w:rsidRPr="00564175">
        <w:rPr>
          <w:sz w:val="28"/>
          <w:szCs w:val="28"/>
        </w:rPr>
        <w:t xml:space="preserve"> В 2020</w:t>
      </w:r>
      <w:r w:rsidRPr="00564175">
        <w:rPr>
          <w:sz w:val="28"/>
          <w:szCs w:val="28"/>
        </w:rPr>
        <w:t xml:space="preserve"> году продуктивность о</w:t>
      </w:r>
      <w:r w:rsidR="00F66AF9" w:rsidRPr="00564175">
        <w:rPr>
          <w:sz w:val="28"/>
          <w:szCs w:val="28"/>
        </w:rPr>
        <w:t>хотничьих угодий составила 59,96</w:t>
      </w:r>
      <w:r w:rsidRPr="00564175">
        <w:rPr>
          <w:sz w:val="28"/>
          <w:szCs w:val="28"/>
        </w:rPr>
        <w:t xml:space="preserve"> рублей с гектара.</w:t>
      </w:r>
    </w:p>
    <w:p w:rsidR="006201AF" w:rsidRPr="00564175" w:rsidRDefault="006201AF" w:rsidP="006201AF">
      <w:pPr>
        <w:pStyle w:val="1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>Организации рационального использования охотничьих ресурсов, сохранения охотничьих ресурсов и среды их обитания возможна лишь при наличии достоверных сведений об их численности.</w:t>
      </w:r>
    </w:p>
    <w:p w:rsidR="006201AF" w:rsidRPr="00564175" w:rsidRDefault="006201AF" w:rsidP="006201AF">
      <w:pPr>
        <w:pStyle w:val="1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>Порядок осуществления государственного мониторинга охотничьих ресурсов и среды их обитания и применения его данных утвержден приказом Минпр</w:t>
      </w:r>
      <w:r w:rsidR="00F66AF9" w:rsidRPr="00564175">
        <w:rPr>
          <w:sz w:val="28"/>
          <w:szCs w:val="28"/>
        </w:rPr>
        <w:t>ироды России от 25.11.2020 № 964</w:t>
      </w:r>
      <w:r w:rsidRPr="00564175">
        <w:rPr>
          <w:sz w:val="28"/>
          <w:szCs w:val="28"/>
        </w:rPr>
        <w:t>.</w:t>
      </w:r>
    </w:p>
    <w:p w:rsidR="003C2F58" w:rsidRPr="00564175" w:rsidRDefault="003C2F58" w:rsidP="003C2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В рамках государственного мониторинга проводятся наблюдения за численностью и распространением охотничьих ресурсов, размещением их в среде обитания, состоянием охотничьих ресурсов и динамикой их изменения по видам, состоянием среды обитания охотничьих ресурсов и охотничьих угодий.</w:t>
      </w:r>
    </w:p>
    <w:p w:rsidR="00E401A7" w:rsidRPr="00564175" w:rsidRDefault="00E401A7" w:rsidP="00E401A7">
      <w:pPr>
        <w:pStyle w:val="a3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>Ежегодно на территории Удмуртской Республики в рамках осуществления государственного мониторинга в целях получения данных о численности охотничьих ресурсов проводятся различные виды учетов, наиболее масштабным и трудоемким из которых является зимний маршрутный учет. Ежегодно на территории охотничьих угодий и иных территорий, являющихся средой обитания охотничьих ресурсов, закладывается 1,1 тыс. маршрутов, при этом общая протяженность пройденных таких маршрутов при осуществлении зимнего маршрутного учета составляет более 11 тыс. км.</w:t>
      </w:r>
    </w:p>
    <w:p w:rsidR="003C2F58" w:rsidRPr="00564175" w:rsidRDefault="003C2F58" w:rsidP="003C2F58">
      <w:pPr>
        <w:pStyle w:val="a3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 xml:space="preserve">Зимний маршрутный учет охотничьих животных (далее–ЗМУ) на территории Удмуртской Республики проводится в соответствии с Методическими указаниями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учета, утвержденными приказом Минприроды России от 11.01.2012 № 1. </w:t>
      </w:r>
    </w:p>
    <w:p w:rsidR="003C2F58" w:rsidRPr="00564175" w:rsidRDefault="003C2F58" w:rsidP="003C2F58">
      <w:pPr>
        <w:pStyle w:val="a3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>ЗМУ относится к методам комплексного учета, поскольку с его помощью можно одновременно определить численность многих видов зверей и оседлых охотничьих птиц. На территории Удмуртской Республики методом ЗМУ возможно определить численность 14 видов зверей (лось, косуля, кабан, рысь, волк, лисица, куница, хорь, росомаха, горностай, колонок, белка, заяц-беляк, заяц-русак) и 4 видов птиц (рябчик, тетерев, глухарь, серая куропатка).</w:t>
      </w:r>
    </w:p>
    <w:p w:rsidR="003C2F58" w:rsidRPr="00564175" w:rsidRDefault="003C2F58" w:rsidP="003C2F58">
      <w:pPr>
        <w:pStyle w:val="a3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>Полученные данные учета численности будут использованы при определении квот добычи соответствующих видов охотничьих ресурсов, норм допустимой добычи охотничьих ресурсов на следующий охотничий сезон, а также для осуществления анализа состояния популяций охотничьих ресурсов.</w:t>
      </w:r>
    </w:p>
    <w:p w:rsidR="003C2F58" w:rsidRPr="00564175" w:rsidRDefault="003C2F58" w:rsidP="003C2F58">
      <w:pPr>
        <w:pStyle w:val="a3"/>
        <w:spacing w:line="276" w:lineRule="auto"/>
        <w:ind w:firstLine="709"/>
        <w:rPr>
          <w:sz w:val="28"/>
          <w:szCs w:val="28"/>
        </w:rPr>
      </w:pPr>
      <w:r w:rsidRPr="00564175">
        <w:rPr>
          <w:sz w:val="28"/>
          <w:szCs w:val="28"/>
        </w:rPr>
        <w:t xml:space="preserve">Дополнительно в целях уточнения численности, определения состояния популяций охотничьих ресурсов и сбора кадастровых данных ежегодно проводятся следующие специальные учеты: </w:t>
      </w:r>
    </w:p>
    <w:p w:rsidR="003C2F58" w:rsidRPr="00564175" w:rsidRDefault="003C2F58" w:rsidP="003C2F58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учет волка опросом и картированием стай по состоянию на апрель и декабрь;</w:t>
      </w:r>
    </w:p>
    <w:p w:rsidR="003C2F58" w:rsidRPr="00564175" w:rsidRDefault="003C2F58" w:rsidP="003C2F58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 xml:space="preserve">учет рыси опросом и картированием мест обитания по состоянию на 1 апреля; </w:t>
      </w:r>
    </w:p>
    <w:p w:rsidR="003C2F58" w:rsidRPr="00564175" w:rsidRDefault="003C2F58" w:rsidP="003C2F58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учет кабана на подкормочных площадках по состоянию на 1 апреля;</w:t>
      </w:r>
    </w:p>
    <w:p w:rsidR="003C2F58" w:rsidRPr="00564175" w:rsidRDefault="003C2F58" w:rsidP="003C2F58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учет косули опросом по состоянию на апрель;</w:t>
      </w:r>
    </w:p>
    <w:p w:rsidR="003C2F58" w:rsidRPr="00564175" w:rsidRDefault="003C2F58" w:rsidP="003C2F58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учеты глухаря, тетерева на токах (апрель-май);</w:t>
      </w:r>
    </w:p>
    <w:p w:rsidR="003C2F58" w:rsidRPr="00564175" w:rsidRDefault="003C2F58" w:rsidP="003C2F58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учет сурка на поселениях;</w:t>
      </w:r>
    </w:p>
    <w:p w:rsidR="003C2F58" w:rsidRPr="00564175" w:rsidRDefault="003C2F58" w:rsidP="003C2F58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учет медведя по выходу на овсяные поля (август-сентябрь);</w:t>
      </w:r>
    </w:p>
    <w:p w:rsidR="003C2F58" w:rsidRPr="00564175" w:rsidRDefault="003C2F58" w:rsidP="003C2F58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учет барсука на поселениях (сентябрь-октябрь);</w:t>
      </w:r>
    </w:p>
    <w:p w:rsidR="003C2F58" w:rsidRPr="00564175" w:rsidRDefault="003C2F58" w:rsidP="003C2F58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осенние учеты бобра, ондатры, норки, выдры по водоемам;</w:t>
      </w:r>
    </w:p>
    <w:p w:rsidR="003C2F58" w:rsidRPr="00564175" w:rsidRDefault="003C2F58" w:rsidP="003C2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Кроме того, путем обработки и анализа сданных разрешений на добычу охотничьих ресурсов</w:t>
      </w:r>
      <w:r w:rsidR="00311DFA" w:rsidRPr="00564175">
        <w:rPr>
          <w:rFonts w:ascii="Times New Roman" w:hAnsi="Times New Roman" w:cs="Times New Roman"/>
          <w:sz w:val="28"/>
          <w:szCs w:val="28"/>
        </w:rPr>
        <w:t xml:space="preserve"> </w:t>
      </w:r>
      <w:r w:rsidRPr="00564175">
        <w:rPr>
          <w:rFonts w:ascii="Times New Roman" w:hAnsi="Times New Roman" w:cs="Times New Roman"/>
          <w:sz w:val="28"/>
          <w:szCs w:val="28"/>
        </w:rPr>
        <w:t>проводится учет добычи различных видов и групп видов охотничьих ресурсов:</w:t>
      </w:r>
    </w:p>
    <w:p w:rsidR="003C2F58" w:rsidRPr="00564175" w:rsidRDefault="003C2F58" w:rsidP="003C2F5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пушных зверей (в том числе, волка и барсука);</w:t>
      </w:r>
    </w:p>
    <w:p w:rsidR="003C2F58" w:rsidRPr="00564175" w:rsidRDefault="003C2F58" w:rsidP="003C2F5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пернатой дичи за периоды весенней охоты и летне-осенней охоты;</w:t>
      </w:r>
    </w:p>
    <w:p w:rsidR="003C2F58" w:rsidRPr="00564175" w:rsidRDefault="003C2F58" w:rsidP="003C2F5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диких копытных (лось, кабан);</w:t>
      </w:r>
    </w:p>
    <w:p w:rsidR="003C2F58" w:rsidRPr="00564175" w:rsidRDefault="003C2F58" w:rsidP="003C2F58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бурого медведя.</w:t>
      </w:r>
    </w:p>
    <w:p w:rsidR="006201AF" w:rsidRPr="00564175" w:rsidRDefault="006201AF" w:rsidP="006201AF">
      <w:pPr>
        <w:pStyle w:val="1"/>
        <w:spacing w:line="276" w:lineRule="auto"/>
        <w:ind w:firstLine="709"/>
        <w:rPr>
          <w:sz w:val="28"/>
          <w:szCs w:val="28"/>
        </w:rPr>
      </w:pPr>
    </w:p>
    <w:p w:rsidR="003C2F58" w:rsidRPr="00564175" w:rsidRDefault="003C2F58" w:rsidP="003C2F58">
      <w:pPr>
        <w:pStyle w:val="1"/>
        <w:spacing w:after="120" w:line="276" w:lineRule="auto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t>5.2. Состояние популяций охотничьих ресурсов, добыча которых осуществляется в соответствии с лимитом их добычи</w:t>
      </w:r>
    </w:p>
    <w:p w:rsidR="00E401A7" w:rsidRPr="00564175" w:rsidRDefault="00E401A7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rFonts w:ascii="Times New Roman" w:eastAsia="Times New Roman" w:hAnsi="Times New Roman" w:cs="Times New Roman"/>
          <w:i/>
          <w:sz w:val="28"/>
          <w:szCs w:val="28"/>
        </w:rPr>
        <w:t>Лось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>. Состояние популяции лося в Удмуртской Республике стабильное, наблюдается положительная динамика его ч</w:t>
      </w:r>
      <w:r w:rsidR="00F66AF9" w:rsidRPr="00564175">
        <w:rPr>
          <w:rFonts w:ascii="Times New Roman" w:eastAsia="Times New Roman" w:hAnsi="Times New Roman" w:cs="Times New Roman"/>
          <w:sz w:val="28"/>
          <w:szCs w:val="28"/>
        </w:rPr>
        <w:t>исленности. По данным ЗМУ в 2020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66AF9" w:rsidRPr="00564175">
        <w:rPr>
          <w:rFonts w:ascii="Times New Roman" w:eastAsia="Times New Roman" w:hAnsi="Times New Roman" w:cs="Times New Roman"/>
          <w:sz w:val="28"/>
          <w:szCs w:val="28"/>
        </w:rPr>
        <w:t>численность лося составила 18 510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особей (численность в 201</w:t>
      </w:r>
      <w:r w:rsidR="00F66AF9" w:rsidRPr="0056417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составила</w:t>
      </w:r>
      <w:r w:rsidR="00F66AF9" w:rsidRPr="00564175">
        <w:rPr>
          <w:rFonts w:ascii="Times New Roman" w:eastAsia="Times New Roman" w:hAnsi="Times New Roman" w:cs="Times New Roman"/>
          <w:sz w:val="28"/>
          <w:szCs w:val="28"/>
        </w:rPr>
        <w:t xml:space="preserve"> 19 365 особей, в 2018 году – 19 509 особей, в 2017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году – 18 567 особей, в 2016 году – 17 462 особи, в 2015 году – 16 872 особи, в 2014 году – 16 496 особей). В основном за охотничий сезон добывается 6-9% лосей от общей численности. В сезоне 2016-2017 гг. из утвержденного лимита в 1 454 особей (8,33% от численности) добыто 1 418 (8,12% от численности). </w:t>
      </w:r>
    </w:p>
    <w:p w:rsidR="00E401A7" w:rsidRPr="00564175" w:rsidRDefault="00544F6F" w:rsidP="00E401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62662F" wp14:editId="235B406C">
            <wp:extent cx="6152515" cy="253492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01A7" w:rsidRPr="00564175" w:rsidRDefault="00E401A7" w:rsidP="00E401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64175">
        <w:rPr>
          <w:rFonts w:ascii="Times New Roman" w:eastAsia="Times New Roman" w:hAnsi="Times New Roman" w:cs="Times New Roman"/>
          <w:b/>
          <w:sz w:val="24"/>
          <w:szCs w:val="28"/>
        </w:rPr>
        <w:t>Рис. 1. Динамика численности лося в Удмуртской Республике по данным</w:t>
      </w:r>
    </w:p>
    <w:p w:rsidR="00E401A7" w:rsidRPr="00564175" w:rsidRDefault="00E401A7" w:rsidP="00E401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64175">
        <w:rPr>
          <w:rFonts w:ascii="Times New Roman" w:eastAsia="Times New Roman" w:hAnsi="Times New Roman" w:cs="Times New Roman"/>
          <w:b/>
          <w:sz w:val="24"/>
          <w:szCs w:val="28"/>
        </w:rPr>
        <w:t>государственного мо</w:t>
      </w:r>
      <w:r w:rsidR="00D76756" w:rsidRPr="00564175">
        <w:rPr>
          <w:rFonts w:ascii="Times New Roman" w:eastAsia="Times New Roman" w:hAnsi="Times New Roman" w:cs="Times New Roman"/>
          <w:b/>
          <w:sz w:val="24"/>
          <w:szCs w:val="28"/>
        </w:rPr>
        <w:t>ниторинга в период с 2004 по 2020</w:t>
      </w:r>
      <w:r w:rsidRPr="00564175">
        <w:rPr>
          <w:rFonts w:ascii="Times New Roman" w:eastAsia="Times New Roman" w:hAnsi="Times New Roman" w:cs="Times New Roman"/>
          <w:b/>
          <w:sz w:val="24"/>
          <w:szCs w:val="28"/>
        </w:rPr>
        <w:t xml:space="preserve"> гг.</w:t>
      </w:r>
    </w:p>
    <w:p w:rsidR="00E401A7" w:rsidRPr="00564175" w:rsidRDefault="00E401A7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rFonts w:ascii="Times New Roman" w:eastAsia="Times New Roman" w:hAnsi="Times New Roman" w:cs="Times New Roman"/>
          <w:sz w:val="28"/>
          <w:szCs w:val="28"/>
        </w:rPr>
        <w:t>В сезоне охоты 2017-2018 гг. из утвержденного лимита в 1 626 особей (8,76% от численности) добыто 1 573 (8,47% от численности). Освоение лимита добычи лося в 2017 году составило 96,74%.</w:t>
      </w:r>
    </w:p>
    <w:p w:rsidR="00E401A7" w:rsidRPr="00564175" w:rsidRDefault="00E401A7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rFonts w:ascii="Times New Roman" w:eastAsia="Times New Roman" w:hAnsi="Times New Roman" w:cs="Times New Roman"/>
          <w:sz w:val="28"/>
          <w:szCs w:val="28"/>
        </w:rPr>
        <w:t>В сезоне охоты 2018-2019 гг. из утвержденного лимита в 1 525 особей (7,81% от численности) добыто 1 472 (7,54% от численности). Освоение лимита добычи лося в 2018 году составило 96,52%.</w:t>
      </w:r>
    </w:p>
    <w:p w:rsidR="00301D5C" w:rsidRPr="00564175" w:rsidRDefault="00E401A7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rFonts w:ascii="Times New Roman" w:eastAsia="Times New Roman" w:hAnsi="Times New Roman" w:cs="Times New Roman"/>
          <w:sz w:val="28"/>
          <w:szCs w:val="28"/>
        </w:rPr>
        <w:t>В сезоне охоты 2019-2020 гг. из утвержденного лимита в 1 576 особей (8,14% от численности) добыто 1 519 (7,84% от численности). Освоение лимита добычи лося в 2019 году составило 96,38%.</w:t>
      </w:r>
    </w:p>
    <w:p w:rsidR="00632E49" w:rsidRPr="00564175" w:rsidRDefault="00632E49" w:rsidP="00632E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rFonts w:ascii="Times New Roman" w:eastAsia="Times New Roman" w:hAnsi="Times New Roman" w:cs="Times New Roman"/>
          <w:sz w:val="28"/>
          <w:szCs w:val="28"/>
        </w:rPr>
        <w:t>В сезоне охоты 2020-2021 гг. из утвержденного лимита в 1 458 особей (7,88% от численности) добыто 1 425 (7,69% от численности). Освоение лимита добычи лося в 2020 году составило 97,73%.</w:t>
      </w:r>
    </w:p>
    <w:p w:rsidR="00301D5C" w:rsidRPr="00564175" w:rsidRDefault="00544F6F" w:rsidP="0030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80BE68" wp14:editId="44158727">
            <wp:extent cx="2880000" cy="46577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84F400" wp14:editId="4691790B">
            <wp:extent cx="2880000" cy="46577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1D5C" w:rsidRPr="00564175" w:rsidRDefault="00301D5C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01A7" w:rsidRPr="00564175" w:rsidRDefault="00E401A7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rFonts w:ascii="Times New Roman" w:eastAsia="Times New Roman" w:hAnsi="Times New Roman" w:cs="Times New Roman"/>
          <w:i/>
          <w:sz w:val="28"/>
          <w:szCs w:val="28"/>
        </w:rPr>
        <w:t>Медведь бурый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>. Численность вида стабильная, в последние несколько лет держится в пределах 1,2</w:t>
      </w:r>
      <w:r w:rsidR="00D15DBC">
        <w:rPr>
          <w:rFonts w:ascii="Times New Roman" w:eastAsia="Times New Roman" w:hAnsi="Times New Roman" w:cs="Times New Roman"/>
          <w:sz w:val="28"/>
          <w:szCs w:val="28"/>
        </w:rPr>
        <w:t>-1,3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тыс. особей. По результатам учета на овсяных полях, проведенного в августе-сентябре </w:t>
      </w:r>
      <w:r w:rsidR="00D76756" w:rsidRPr="00564175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года, на территории Удмуртской Республики учтен 1 </w:t>
      </w:r>
      <w:r w:rsidR="00D76756" w:rsidRPr="00564175">
        <w:rPr>
          <w:rFonts w:ascii="Times New Roman" w:eastAsia="Times New Roman" w:hAnsi="Times New Roman" w:cs="Times New Roman"/>
          <w:sz w:val="28"/>
          <w:szCs w:val="28"/>
        </w:rPr>
        <w:t>331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медвед</w:t>
      </w:r>
      <w:r w:rsidR="00D76756" w:rsidRPr="0056417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. Следует отметить, что данные о численности медведя, полученные в осенний период </w:t>
      </w:r>
      <w:r w:rsidR="00D76756" w:rsidRPr="00564175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года, входят в состав данных государственного мониторинга охотничьих ресурсов по состоянию на 1 апреля </w:t>
      </w:r>
      <w:r w:rsidR="00D76756" w:rsidRPr="00564175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года и</w:t>
      </w:r>
      <w:r w:rsidR="00D76756" w:rsidRPr="00564175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использов</w:t>
      </w:r>
      <w:r w:rsidR="00D76756" w:rsidRPr="00564175">
        <w:rPr>
          <w:rFonts w:ascii="Times New Roman" w:eastAsia="Times New Roman" w:hAnsi="Times New Roman" w:cs="Times New Roman"/>
          <w:sz w:val="28"/>
          <w:szCs w:val="28"/>
        </w:rPr>
        <w:t xml:space="preserve">аны 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>при установлении лимита и квот добычи на период 20</w:t>
      </w:r>
      <w:r w:rsidR="00D76756" w:rsidRPr="00564175">
        <w:rPr>
          <w:rFonts w:ascii="Times New Roman" w:eastAsia="Times New Roman" w:hAnsi="Times New Roman" w:cs="Times New Roman"/>
          <w:sz w:val="28"/>
          <w:szCs w:val="28"/>
        </w:rPr>
        <w:t xml:space="preserve">21-2022 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D76756" w:rsidRPr="00564175" w:rsidRDefault="00D76756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1A7" w:rsidRPr="00564175" w:rsidRDefault="00D15DBC" w:rsidP="00E401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82B3E1" wp14:editId="13090934">
            <wp:extent cx="6152515" cy="2534920"/>
            <wp:effectExtent l="0" t="0" r="19685" b="177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01A7" w:rsidRPr="00564175" w:rsidRDefault="00E401A7" w:rsidP="00E401A7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64175">
        <w:rPr>
          <w:rFonts w:ascii="Times New Roman" w:eastAsia="Times New Roman" w:hAnsi="Times New Roman" w:cs="Times New Roman"/>
          <w:b/>
          <w:sz w:val="24"/>
          <w:szCs w:val="28"/>
        </w:rPr>
        <w:t>Рис. 2. Динамика численности медведя в Удмуртской Республике по данным государственного мон</w:t>
      </w:r>
      <w:r w:rsidR="00D76756" w:rsidRPr="00564175">
        <w:rPr>
          <w:rFonts w:ascii="Times New Roman" w:eastAsia="Times New Roman" w:hAnsi="Times New Roman" w:cs="Times New Roman"/>
          <w:b/>
          <w:sz w:val="24"/>
          <w:szCs w:val="28"/>
        </w:rPr>
        <w:t>иторинга в период с 2005 по 2021</w:t>
      </w:r>
      <w:r w:rsidRPr="00564175">
        <w:rPr>
          <w:rFonts w:ascii="Times New Roman" w:eastAsia="Times New Roman" w:hAnsi="Times New Roman" w:cs="Times New Roman"/>
          <w:b/>
          <w:sz w:val="24"/>
          <w:szCs w:val="28"/>
        </w:rPr>
        <w:t xml:space="preserve"> гг.</w:t>
      </w:r>
    </w:p>
    <w:p w:rsidR="00E401A7" w:rsidRPr="00564175" w:rsidRDefault="00E401A7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rFonts w:ascii="Times New Roman" w:eastAsia="Times New Roman" w:hAnsi="Times New Roman" w:cs="Times New Roman"/>
          <w:sz w:val="28"/>
          <w:szCs w:val="28"/>
        </w:rPr>
        <w:t>За сезон охоты обычно добывается в пределах 6-9% медведей от общей численности. В сезоне 2017-2018 гг. из утвержденного лимита в 133 особи (12,3% от численности) добыто 75 (6,94% от численности). Освоение лимита добычи медведя в 2017 году составило 56,39%. В сезоне 2018-2019 гг. из утвержденного лимита в 118 особи (10,0% от численности) добыто 72 (6,10% от численности). Освоение лимита добычи медведя в 2018 году составило 61,01%. В сезоне 2019-2020 гг. из утвержденного лимита в 122 особи (9,75% от численности) добыто 80 (8% от численности). Освоение лимита добычи медведя составило 65,57%.</w:t>
      </w:r>
      <w:r w:rsidR="00EF67A3" w:rsidRPr="00564175">
        <w:rPr>
          <w:rFonts w:ascii="Times New Roman" w:eastAsia="Times New Roman" w:hAnsi="Times New Roman" w:cs="Times New Roman"/>
          <w:sz w:val="28"/>
          <w:szCs w:val="28"/>
        </w:rPr>
        <w:t xml:space="preserve"> В сезоне 2020-2021 гг. из утвержденного лимита в 136 особей (10,83% от численности) добыто 77 медведей (6,13% от численности). Освоение лимита добычи медведя составило 56,61%. </w:t>
      </w:r>
    </w:p>
    <w:p w:rsidR="00E401A7" w:rsidRPr="00564175" w:rsidRDefault="00E401A7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rFonts w:ascii="Times New Roman" w:eastAsia="Times New Roman" w:hAnsi="Times New Roman" w:cs="Times New Roman"/>
          <w:i/>
          <w:sz w:val="28"/>
          <w:szCs w:val="28"/>
        </w:rPr>
        <w:t>Рысь.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рыси по данным</w:t>
      </w:r>
      <w:r w:rsidR="00D76756" w:rsidRPr="00564175">
        <w:rPr>
          <w:rFonts w:ascii="Times New Roman" w:eastAsia="Times New Roman" w:hAnsi="Times New Roman" w:cs="Times New Roman"/>
          <w:sz w:val="28"/>
          <w:szCs w:val="28"/>
        </w:rPr>
        <w:t xml:space="preserve"> зимнего маршрутного учета в 2020 году составила 12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>5 особей. Добывается в среднем за сезон не более 3% от численности. В сезоне охоты 2016-2017 гг. из установленного лимита в 5 особей (1,98% от численности), добыты 2 рыси (0,79% от численности). Освоение лимита добычи рыси составило 40%. В сезоне охоты 2017-2018 гг. добыто 2 рыси. Освоение лимита добычи рыси составило 28,57%. В се</w:t>
      </w:r>
      <w:r w:rsidR="00EF67A3" w:rsidRPr="00564175">
        <w:rPr>
          <w:rFonts w:ascii="Times New Roman" w:eastAsia="Times New Roman" w:hAnsi="Times New Roman" w:cs="Times New Roman"/>
          <w:sz w:val="28"/>
          <w:szCs w:val="28"/>
        </w:rPr>
        <w:t>зонах охоты 2018-2019 гг.,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2019-2020 гг.</w:t>
      </w:r>
      <w:r w:rsidR="00EF67A3" w:rsidRPr="00564175">
        <w:rPr>
          <w:rFonts w:ascii="Times New Roman" w:eastAsia="Times New Roman" w:hAnsi="Times New Roman" w:cs="Times New Roman"/>
          <w:sz w:val="28"/>
          <w:szCs w:val="28"/>
        </w:rPr>
        <w:t xml:space="preserve"> и 2020-2021 гг.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рысь не добывалась. Освоение лимита добычи рыси составило 0,0%. </w:t>
      </w:r>
    </w:p>
    <w:p w:rsidR="00E401A7" w:rsidRPr="00564175" w:rsidRDefault="00D15DBC" w:rsidP="00E401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B220A7A" wp14:editId="1BDEFB43">
            <wp:extent cx="6152515" cy="2534920"/>
            <wp:effectExtent l="0" t="0" r="19685" b="177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01A7" w:rsidRPr="00564175" w:rsidRDefault="00E401A7" w:rsidP="00E401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64175">
        <w:rPr>
          <w:rFonts w:ascii="Times New Roman" w:eastAsia="Times New Roman" w:hAnsi="Times New Roman" w:cs="Times New Roman"/>
          <w:b/>
          <w:sz w:val="24"/>
          <w:szCs w:val="28"/>
        </w:rPr>
        <w:t>Рис. 3. Динамика численности рыси в Удмуртской Республике по данным</w:t>
      </w:r>
    </w:p>
    <w:p w:rsidR="00E401A7" w:rsidRPr="00564175" w:rsidRDefault="00E401A7" w:rsidP="00E401A7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64175">
        <w:rPr>
          <w:rFonts w:ascii="Times New Roman" w:eastAsia="Times New Roman" w:hAnsi="Times New Roman" w:cs="Times New Roman"/>
          <w:b/>
          <w:sz w:val="24"/>
          <w:szCs w:val="28"/>
        </w:rPr>
        <w:t>государственного мон</w:t>
      </w:r>
      <w:r w:rsidR="00D76756" w:rsidRPr="00564175">
        <w:rPr>
          <w:rFonts w:ascii="Times New Roman" w:eastAsia="Times New Roman" w:hAnsi="Times New Roman" w:cs="Times New Roman"/>
          <w:b/>
          <w:sz w:val="24"/>
          <w:szCs w:val="28"/>
        </w:rPr>
        <w:t>иторинга в период с 2004 по 2020</w:t>
      </w:r>
      <w:r w:rsidRPr="00564175">
        <w:rPr>
          <w:rFonts w:ascii="Times New Roman" w:eastAsia="Times New Roman" w:hAnsi="Times New Roman" w:cs="Times New Roman"/>
          <w:b/>
          <w:sz w:val="24"/>
          <w:szCs w:val="28"/>
        </w:rPr>
        <w:t xml:space="preserve"> гг.</w:t>
      </w:r>
    </w:p>
    <w:p w:rsidR="00E401A7" w:rsidRPr="00564175" w:rsidRDefault="00E401A7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rFonts w:ascii="Times New Roman" w:eastAsia="Times New Roman" w:hAnsi="Times New Roman" w:cs="Times New Roman"/>
          <w:i/>
          <w:sz w:val="28"/>
          <w:szCs w:val="28"/>
        </w:rPr>
        <w:t>Барсук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>. Состояние популяции вида стабильное. По результатам учета в осенний период 20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Удмуртской Республики учтено 2 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>705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барсуков. Следует отметить, что данные о численности барсука, полученные в осенний период 20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года, входят в состав данных государственного мониторинга охотничьих ресурсов по состоянию на 1 апреля 20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года и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использова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при установлении лимита и квот добычи на период 20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E401A7" w:rsidRPr="00564175" w:rsidRDefault="00E401A7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1A7" w:rsidRPr="00564175" w:rsidRDefault="00D15DBC" w:rsidP="00E401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1B4AD8" wp14:editId="309D0ECB">
            <wp:extent cx="6152515" cy="2534920"/>
            <wp:effectExtent l="0" t="0" r="19685" b="177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01A7" w:rsidRPr="00564175" w:rsidRDefault="00E401A7" w:rsidP="00E401A7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rFonts w:ascii="Times New Roman" w:eastAsia="Times New Roman" w:hAnsi="Times New Roman" w:cs="Times New Roman"/>
          <w:b/>
          <w:sz w:val="24"/>
          <w:szCs w:val="28"/>
        </w:rPr>
        <w:t>Рис. 4. Динамика численности барсука в Удмуртской Республике по данным государственного мон</w:t>
      </w:r>
      <w:r w:rsidR="00705F88">
        <w:rPr>
          <w:rFonts w:ascii="Times New Roman" w:eastAsia="Times New Roman" w:hAnsi="Times New Roman" w:cs="Times New Roman"/>
          <w:b/>
          <w:sz w:val="24"/>
          <w:szCs w:val="28"/>
        </w:rPr>
        <w:t>иторинга в период с 2005 по 2021</w:t>
      </w:r>
      <w:r w:rsidRPr="00564175">
        <w:rPr>
          <w:rFonts w:ascii="Times New Roman" w:eastAsia="Times New Roman" w:hAnsi="Times New Roman" w:cs="Times New Roman"/>
          <w:b/>
          <w:sz w:val="24"/>
          <w:szCs w:val="28"/>
        </w:rPr>
        <w:t xml:space="preserve"> гг.</w:t>
      </w:r>
    </w:p>
    <w:p w:rsidR="00EF67A3" w:rsidRPr="00564175" w:rsidRDefault="00E401A7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rFonts w:ascii="Times New Roman" w:eastAsia="Times New Roman" w:hAnsi="Times New Roman" w:cs="Times New Roman"/>
          <w:sz w:val="28"/>
          <w:szCs w:val="28"/>
        </w:rPr>
        <w:t>За сезон охоты добывается в пределах 4-7% барсуков от общей численности. В сезоне охоты 2016-2017 гг. из утвержденного лимита в 202 особи (8,03% от численности) добыт 131 барсук (5,2% от численности). Освоение лимита добычи барсука составило 64,85%. В сезоне охоты 2018-2019 гг. из утвержденного лимита в 198 особей (7,92% от численности) добыто 108 барсуков (4,3% от численности). Освоение лимита добычи барсука составило 54,54%.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В сезоне охоты 2019-2020 гг. из утвержденного лимита в 199 особей добыт 131 барсук. </w:t>
      </w:r>
    </w:p>
    <w:p w:rsidR="00E401A7" w:rsidRPr="00564175" w:rsidRDefault="00E401A7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rFonts w:ascii="Times New Roman" w:eastAsia="Times New Roman" w:hAnsi="Times New Roman" w:cs="Times New Roman"/>
          <w:sz w:val="28"/>
          <w:szCs w:val="28"/>
        </w:rPr>
        <w:t>Освоение лимита добычи барсука составило 65,83%.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 xml:space="preserve"> В сезоне охоты 2020-2021 гг. из утвержденного лимита в 196 особей добыт</w:t>
      </w:r>
      <w:r w:rsidR="00EF67A3" w:rsidRPr="005641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7A3" w:rsidRPr="00564175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 xml:space="preserve"> барсук</w:t>
      </w:r>
      <w:r w:rsidR="00EF67A3" w:rsidRPr="0056417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 xml:space="preserve">. Освоение лимита добычи барсука составило </w:t>
      </w:r>
      <w:r w:rsidR="00EF67A3" w:rsidRPr="00564175">
        <w:rPr>
          <w:rFonts w:ascii="Times New Roman" w:eastAsia="Times New Roman" w:hAnsi="Times New Roman" w:cs="Times New Roman"/>
          <w:sz w:val="28"/>
          <w:szCs w:val="28"/>
        </w:rPr>
        <w:t>53,57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401A7" w:rsidRPr="00564175" w:rsidRDefault="00E401A7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rFonts w:ascii="Times New Roman" w:eastAsia="Times New Roman" w:hAnsi="Times New Roman" w:cs="Times New Roman"/>
          <w:i/>
          <w:sz w:val="28"/>
          <w:szCs w:val="28"/>
        </w:rPr>
        <w:t>Выдра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>. Состояние популяции вида стабильное. По результатам учета в осенний период 20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Удмуртской Республики учтено 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>1 0</w:t>
      </w:r>
      <w:r w:rsidR="0069049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выдр. Следует отметить, что данные о численности выдры, полученные в осенний период 20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года, входят в состав данных государственного мониторинга охотничьих ресурсов по состоянию на 1 апреля 20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года и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использова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при установлении лимита и квот добычи на период 20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580F71" w:rsidRPr="0056417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E401A7" w:rsidRPr="00564175" w:rsidRDefault="00E401A7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1A7" w:rsidRPr="00564175" w:rsidRDefault="00D15DBC" w:rsidP="00E401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5DBC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3224806F" wp14:editId="3D5FE409">
            <wp:extent cx="6152515" cy="2534920"/>
            <wp:effectExtent l="0" t="0" r="19685" b="1778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401A7" w:rsidRPr="00564175" w:rsidRDefault="00E401A7" w:rsidP="00E401A7">
      <w:pPr>
        <w:pStyle w:val="1"/>
        <w:spacing w:after="120" w:line="276" w:lineRule="auto"/>
        <w:jc w:val="center"/>
        <w:rPr>
          <w:sz w:val="28"/>
          <w:szCs w:val="28"/>
        </w:rPr>
      </w:pPr>
      <w:r w:rsidRPr="00564175">
        <w:rPr>
          <w:b/>
          <w:sz w:val="24"/>
          <w:szCs w:val="28"/>
        </w:rPr>
        <w:t>Рис. 5. Динамика численности выдры в Удмуртской Республике по данным государственного мон</w:t>
      </w:r>
      <w:r w:rsidR="00580F71" w:rsidRPr="00564175">
        <w:rPr>
          <w:b/>
          <w:sz w:val="24"/>
          <w:szCs w:val="28"/>
        </w:rPr>
        <w:t>иторинга в период с 2005 по 2021</w:t>
      </w:r>
      <w:r w:rsidRPr="00564175">
        <w:rPr>
          <w:b/>
          <w:sz w:val="24"/>
          <w:szCs w:val="28"/>
        </w:rPr>
        <w:t xml:space="preserve"> гг.</w:t>
      </w:r>
    </w:p>
    <w:p w:rsidR="002256BF" w:rsidRPr="00564175" w:rsidRDefault="00E401A7" w:rsidP="00E40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75">
        <w:rPr>
          <w:rFonts w:ascii="Times New Roman" w:eastAsia="Times New Roman" w:hAnsi="Times New Roman" w:cs="Times New Roman"/>
          <w:sz w:val="28"/>
          <w:szCs w:val="28"/>
        </w:rPr>
        <w:t>За сезон охоты добывается не более 1,5% от общей численности.</w:t>
      </w:r>
      <w:r w:rsidRPr="00564175">
        <w:rPr>
          <w:rFonts w:ascii="Times New Roman" w:eastAsia="Times New Roman" w:hAnsi="Times New Roman" w:cs="Times New Roman"/>
          <w:sz w:val="28"/>
          <w:szCs w:val="28"/>
        </w:rPr>
        <w:br/>
        <w:t>В сезоне охоты 2016-2017 гг. из утвержденного лимита в 9 особей (0,98% от численности) добыта 1 выдра (0,11% от численности). Освоение лимита добычи выдры составило 11,11%. В сезоне охоты 2017-2018 гг. из утвержденного лимита в 15 особей (1,54% от численности) добыто 4 выдры (0,42% от численности). Освоение лимита добычи выдры предварительно составило 26,67%. В сезоне охоты 2018-2019 гг. из утвержденного лимита в 13 особей (1,33% от численности) добыта 1 выдра (0,10% от численности). Освоение лимита добычи выдры предварительно составило 7,69%. В сезоне охоты 2019-2020 гг. официальная добыча выдры не отмечена, освоение лимита составило 0,0%.</w:t>
      </w:r>
      <w:r w:rsidR="00EF67A3" w:rsidRPr="00564175">
        <w:rPr>
          <w:rFonts w:ascii="Times New Roman" w:eastAsia="Times New Roman" w:hAnsi="Times New Roman" w:cs="Times New Roman"/>
          <w:sz w:val="28"/>
          <w:szCs w:val="28"/>
        </w:rPr>
        <w:t xml:space="preserve"> В сезоне охоты 2020-2021 гг. из утвержденного лимита в 14 особей (1,34% от численности) добыто 2 выдры (0,19% от численности). Освоение лимита добычи выдры составило 14,28%.</w:t>
      </w:r>
    </w:p>
    <w:p w:rsidR="00EF67A3" w:rsidRPr="00564175" w:rsidRDefault="00EF67A3" w:rsidP="008E38DB">
      <w:pPr>
        <w:pStyle w:val="1"/>
        <w:spacing w:line="276" w:lineRule="auto"/>
        <w:ind w:firstLine="709"/>
        <w:rPr>
          <w:sz w:val="28"/>
          <w:szCs w:val="28"/>
        </w:rPr>
      </w:pPr>
    </w:p>
    <w:p w:rsidR="00EF67A3" w:rsidRPr="00564175" w:rsidRDefault="00EF67A3" w:rsidP="008E38DB">
      <w:pPr>
        <w:pStyle w:val="1"/>
        <w:spacing w:line="276" w:lineRule="auto"/>
        <w:ind w:firstLine="709"/>
        <w:rPr>
          <w:sz w:val="28"/>
          <w:szCs w:val="28"/>
        </w:rPr>
      </w:pPr>
    </w:p>
    <w:p w:rsidR="003C2F58" w:rsidRPr="00564175" w:rsidRDefault="008E38DB" w:rsidP="003C2F58">
      <w:pPr>
        <w:pStyle w:val="1"/>
        <w:spacing w:line="276" w:lineRule="auto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t>5.3</w:t>
      </w:r>
      <w:r w:rsidR="003C2F58" w:rsidRPr="00564175">
        <w:rPr>
          <w:b/>
          <w:sz w:val="28"/>
          <w:szCs w:val="28"/>
        </w:rPr>
        <w:t>. Сведения о мероприятиях</w:t>
      </w:r>
    </w:p>
    <w:p w:rsidR="003C2F58" w:rsidRPr="00564175" w:rsidRDefault="003C2F58" w:rsidP="003C2F58">
      <w:pPr>
        <w:pStyle w:val="1"/>
        <w:spacing w:after="120" w:line="276" w:lineRule="auto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t>по поддержанию и увеличению численности охотничьих ресурсов</w:t>
      </w:r>
    </w:p>
    <w:p w:rsidR="00572DCB" w:rsidRPr="00564175" w:rsidRDefault="008C4B0A" w:rsidP="002F7278">
      <w:pPr>
        <w:pStyle w:val="a3"/>
        <w:spacing w:line="276" w:lineRule="auto"/>
        <w:ind w:firstLine="855"/>
        <w:rPr>
          <w:bCs/>
          <w:sz w:val="28"/>
          <w:szCs w:val="28"/>
        </w:rPr>
      </w:pPr>
      <w:r w:rsidRPr="00564175">
        <w:rPr>
          <w:bCs/>
          <w:sz w:val="28"/>
          <w:szCs w:val="28"/>
        </w:rPr>
        <w:t xml:space="preserve">Для </w:t>
      </w:r>
      <w:r w:rsidR="00572DCB" w:rsidRPr="00564175">
        <w:rPr>
          <w:bCs/>
          <w:sz w:val="28"/>
          <w:szCs w:val="28"/>
        </w:rPr>
        <w:t>поддержания и увеличения численности охотничьих животных</w:t>
      </w:r>
      <w:r w:rsidR="00AF2E9D" w:rsidRPr="00564175">
        <w:rPr>
          <w:bCs/>
          <w:sz w:val="28"/>
          <w:szCs w:val="28"/>
        </w:rPr>
        <w:t xml:space="preserve"> в </w:t>
      </w:r>
      <w:r w:rsidR="0045023A" w:rsidRPr="00564175">
        <w:rPr>
          <w:bCs/>
          <w:sz w:val="28"/>
          <w:szCs w:val="28"/>
        </w:rPr>
        <w:t>Удмуртской Р</w:t>
      </w:r>
      <w:r w:rsidR="00AF2E9D" w:rsidRPr="00564175">
        <w:rPr>
          <w:bCs/>
          <w:sz w:val="28"/>
          <w:szCs w:val="28"/>
        </w:rPr>
        <w:t>еспублике</w:t>
      </w:r>
      <w:r w:rsidR="00572DCB" w:rsidRPr="00564175">
        <w:rPr>
          <w:bCs/>
          <w:sz w:val="28"/>
          <w:szCs w:val="28"/>
        </w:rPr>
        <w:t xml:space="preserve"> проводятся следующие мероприятия:</w:t>
      </w:r>
    </w:p>
    <w:p w:rsidR="001453C5" w:rsidRPr="00564175" w:rsidRDefault="004B13F7" w:rsidP="002F7278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о</w:t>
      </w:r>
      <w:r w:rsidR="001453C5" w:rsidRPr="00564175">
        <w:rPr>
          <w:rFonts w:ascii="Times New Roman" w:hAnsi="Times New Roman"/>
          <w:sz w:val="28"/>
          <w:szCs w:val="28"/>
        </w:rPr>
        <w:t xml:space="preserve">существление федерального государственного надзора в области охраны, воспроизводства и использования объектов животного мира и среды их обитания, в том числе федерального государственного охотничьего надзора в области охоты и сохранения охотничьих ресурсов; </w:t>
      </w:r>
    </w:p>
    <w:p w:rsidR="00A131DF" w:rsidRPr="00564175" w:rsidRDefault="004B13F7" w:rsidP="002F727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п</w:t>
      </w:r>
      <w:r w:rsidR="00A131DF" w:rsidRPr="00564175">
        <w:rPr>
          <w:rFonts w:ascii="Times New Roman" w:hAnsi="Times New Roman"/>
          <w:sz w:val="28"/>
          <w:szCs w:val="28"/>
        </w:rPr>
        <w:t>роведение комплекса биотехнических</w:t>
      </w:r>
      <w:r w:rsidR="00305D49" w:rsidRPr="00564175">
        <w:rPr>
          <w:rFonts w:ascii="Times New Roman" w:hAnsi="Times New Roman"/>
          <w:sz w:val="28"/>
          <w:szCs w:val="28"/>
        </w:rPr>
        <w:t xml:space="preserve"> и воспроизводственных</w:t>
      </w:r>
      <w:r w:rsidR="00A131DF" w:rsidRPr="00564175">
        <w:rPr>
          <w:rFonts w:ascii="Times New Roman" w:hAnsi="Times New Roman"/>
          <w:sz w:val="28"/>
          <w:szCs w:val="28"/>
        </w:rPr>
        <w:t xml:space="preserve"> мероприятий</w:t>
      </w:r>
      <w:r w:rsidR="00AE7A18" w:rsidRPr="00564175">
        <w:rPr>
          <w:rFonts w:ascii="Times New Roman" w:hAnsi="Times New Roman"/>
          <w:sz w:val="28"/>
          <w:szCs w:val="28"/>
        </w:rPr>
        <w:t>, направленных на улучшение среды обитания охотничьих ресурсов</w:t>
      </w:r>
      <w:r w:rsidR="0045023A" w:rsidRPr="00564175">
        <w:rPr>
          <w:rFonts w:ascii="Times New Roman" w:hAnsi="Times New Roman"/>
          <w:sz w:val="28"/>
          <w:szCs w:val="28"/>
        </w:rPr>
        <w:t>;</w:t>
      </w:r>
    </w:p>
    <w:p w:rsidR="001453C5" w:rsidRPr="00564175" w:rsidRDefault="004B13F7" w:rsidP="002F727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у</w:t>
      </w:r>
      <w:r w:rsidR="00572DCB" w:rsidRPr="00564175">
        <w:rPr>
          <w:rFonts w:ascii="Times New Roman" w:hAnsi="Times New Roman"/>
          <w:sz w:val="28"/>
          <w:szCs w:val="28"/>
        </w:rPr>
        <w:t>становление ограничений и запретов на использование объектов животного мира;</w:t>
      </w:r>
    </w:p>
    <w:p w:rsidR="00572DCB" w:rsidRPr="00564175" w:rsidRDefault="004B13F7" w:rsidP="002F7278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н</w:t>
      </w:r>
      <w:r w:rsidR="00572DCB" w:rsidRPr="00564175">
        <w:rPr>
          <w:rFonts w:ascii="Times New Roman" w:hAnsi="Times New Roman"/>
          <w:sz w:val="28"/>
          <w:szCs w:val="28"/>
        </w:rPr>
        <w:t>ормирование в области использования и охраны животного мира и среды их обитания</w:t>
      </w:r>
      <w:r w:rsidR="00AF2E9D" w:rsidRPr="00564175">
        <w:rPr>
          <w:rFonts w:ascii="Times New Roman" w:hAnsi="Times New Roman"/>
          <w:sz w:val="28"/>
          <w:szCs w:val="28"/>
        </w:rPr>
        <w:t>;</w:t>
      </w:r>
    </w:p>
    <w:p w:rsidR="00F32B74" w:rsidRPr="00564175" w:rsidRDefault="004B13F7" w:rsidP="002F727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" w:name="Par654"/>
      <w:bookmarkEnd w:id="1"/>
      <w:r w:rsidRPr="00564175">
        <w:rPr>
          <w:rFonts w:ascii="Times New Roman" w:hAnsi="Times New Roman"/>
          <w:sz w:val="28"/>
          <w:szCs w:val="28"/>
        </w:rPr>
        <w:t>з</w:t>
      </w:r>
      <w:r w:rsidR="00F32B74" w:rsidRPr="00564175">
        <w:rPr>
          <w:rFonts w:ascii="Times New Roman" w:hAnsi="Times New Roman"/>
          <w:sz w:val="28"/>
          <w:szCs w:val="28"/>
        </w:rPr>
        <w:t>ащита охотничьих ресурсов от болезней</w:t>
      </w:r>
      <w:r w:rsidR="00AF2E9D" w:rsidRPr="00564175">
        <w:rPr>
          <w:rFonts w:ascii="Times New Roman" w:hAnsi="Times New Roman"/>
          <w:sz w:val="28"/>
          <w:szCs w:val="28"/>
        </w:rPr>
        <w:t>;</w:t>
      </w:r>
    </w:p>
    <w:p w:rsidR="00F32B74" w:rsidRPr="00564175" w:rsidRDefault="00385276" w:rsidP="0038527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2" w:name="Par660"/>
      <w:bookmarkEnd w:id="2"/>
      <w:r w:rsidRPr="00564175">
        <w:rPr>
          <w:rFonts w:ascii="Times New Roman" w:hAnsi="Times New Roman"/>
          <w:sz w:val="28"/>
          <w:szCs w:val="28"/>
        </w:rPr>
        <w:t>предупреждение гибели охотничьих ресурсов диких копытных животных на автомобильных и железных дорогах</w:t>
      </w:r>
      <w:r w:rsidR="00AF2E9D" w:rsidRPr="00564175">
        <w:rPr>
          <w:rFonts w:ascii="Times New Roman" w:hAnsi="Times New Roman"/>
          <w:sz w:val="28"/>
          <w:szCs w:val="28"/>
        </w:rPr>
        <w:t>;</w:t>
      </w:r>
    </w:p>
    <w:p w:rsidR="00FD3418" w:rsidRPr="00564175" w:rsidRDefault="004B13F7" w:rsidP="002F727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3" w:name="Par664"/>
      <w:bookmarkStart w:id="4" w:name="Par668"/>
      <w:bookmarkStart w:id="5" w:name="Par679"/>
      <w:bookmarkEnd w:id="3"/>
      <w:bookmarkEnd w:id="4"/>
      <w:bookmarkEnd w:id="5"/>
      <w:r w:rsidRPr="00564175">
        <w:rPr>
          <w:rFonts w:ascii="Times New Roman" w:hAnsi="Times New Roman"/>
          <w:sz w:val="28"/>
          <w:szCs w:val="28"/>
        </w:rPr>
        <w:t>в</w:t>
      </w:r>
      <w:r w:rsidR="00FD3418" w:rsidRPr="00564175">
        <w:rPr>
          <w:rFonts w:ascii="Times New Roman" w:hAnsi="Times New Roman"/>
          <w:sz w:val="28"/>
          <w:szCs w:val="28"/>
        </w:rPr>
        <w:t>оспроизводство охотничьих ресурсов;</w:t>
      </w:r>
    </w:p>
    <w:p w:rsidR="00F32B74" w:rsidRPr="00564175" w:rsidRDefault="004B13F7" w:rsidP="002F727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р</w:t>
      </w:r>
      <w:r w:rsidR="00F32B74" w:rsidRPr="00564175">
        <w:rPr>
          <w:rFonts w:ascii="Times New Roman" w:hAnsi="Times New Roman"/>
          <w:sz w:val="28"/>
          <w:szCs w:val="28"/>
        </w:rPr>
        <w:t>егулирование численности охотничьих ресурсов</w:t>
      </w:r>
      <w:r w:rsidR="00AF2E9D" w:rsidRPr="00564175">
        <w:rPr>
          <w:rFonts w:ascii="Times New Roman" w:hAnsi="Times New Roman"/>
          <w:sz w:val="28"/>
          <w:szCs w:val="28"/>
        </w:rPr>
        <w:t>;</w:t>
      </w:r>
    </w:p>
    <w:p w:rsidR="00F32B74" w:rsidRPr="00564175" w:rsidRDefault="004B13F7" w:rsidP="002F727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6" w:name="Par688"/>
      <w:bookmarkEnd w:id="6"/>
      <w:r w:rsidRPr="00564175">
        <w:rPr>
          <w:rFonts w:ascii="Times New Roman" w:hAnsi="Times New Roman"/>
          <w:sz w:val="28"/>
          <w:szCs w:val="28"/>
        </w:rPr>
        <w:t>с</w:t>
      </w:r>
      <w:r w:rsidR="00F32B74" w:rsidRPr="00564175">
        <w:rPr>
          <w:rFonts w:ascii="Times New Roman" w:hAnsi="Times New Roman"/>
          <w:sz w:val="28"/>
          <w:szCs w:val="28"/>
        </w:rPr>
        <w:t>одержание и разведение охотничьих ресурсов в полувольных условиях и искусственно созданной среде обитания</w:t>
      </w:r>
      <w:r w:rsidR="00AF2E9D" w:rsidRPr="00564175">
        <w:rPr>
          <w:rFonts w:ascii="Times New Roman" w:hAnsi="Times New Roman"/>
          <w:sz w:val="28"/>
          <w:szCs w:val="28"/>
        </w:rPr>
        <w:t>;</w:t>
      </w:r>
    </w:p>
    <w:p w:rsidR="00F32B74" w:rsidRPr="00564175" w:rsidRDefault="004B13F7" w:rsidP="002F727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7" w:name="Par705"/>
      <w:bookmarkEnd w:id="7"/>
      <w:r w:rsidRPr="00564175">
        <w:rPr>
          <w:rFonts w:ascii="Times New Roman" w:hAnsi="Times New Roman"/>
          <w:sz w:val="28"/>
          <w:szCs w:val="28"/>
        </w:rPr>
        <w:t>а</w:t>
      </w:r>
      <w:r w:rsidR="00F32B74" w:rsidRPr="00564175">
        <w:rPr>
          <w:rFonts w:ascii="Times New Roman" w:hAnsi="Times New Roman"/>
          <w:sz w:val="28"/>
          <w:szCs w:val="28"/>
        </w:rPr>
        <w:t>кклиматизация, переселение, гибридизация охотничьих ресурсов</w:t>
      </w:r>
      <w:r w:rsidR="00AF2E9D" w:rsidRPr="00564175">
        <w:rPr>
          <w:rFonts w:ascii="Times New Roman" w:hAnsi="Times New Roman"/>
          <w:sz w:val="28"/>
          <w:szCs w:val="28"/>
        </w:rPr>
        <w:t>;</w:t>
      </w:r>
    </w:p>
    <w:p w:rsidR="00F32B74" w:rsidRPr="00564175" w:rsidRDefault="004B13F7" w:rsidP="002F727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8" w:name="Par715"/>
      <w:bookmarkEnd w:id="8"/>
      <w:r w:rsidRPr="00564175">
        <w:rPr>
          <w:rFonts w:ascii="Times New Roman" w:hAnsi="Times New Roman"/>
          <w:sz w:val="28"/>
          <w:szCs w:val="28"/>
        </w:rPr>
        <w:t>о</w:t>
      </w:r>
      <w:r w:rsidR="00AF2E9D" w:rsidRPr="00564175">
        <w:rPr>
          <w:rFonts w:ascii="Times New Roman" w:hAnsi="Times New Roman"/>
          <w:sz w:val="28"/>
          <w:szCs w:val="28"/>
        </w:rPr>
        <w:t>пределение з</w:t>
      </w:r>
      <w:r w:rsidR="00F32B74" w:rsidRPr="00564175">
        <w:rPr>
          <w:rFonts w:ascii="Times New Roman" w:hAnsi="Times New Roman"/>
          <w:sz w:val="28"/>
          <w:szCs w:val="28"/>
        </w:rPr>
        <w:t>он охраны охотничьих ресурсов</w:t>
      </w:r>
      <w:r w:rsidR="00AF2E9D" w:rsidRPr="00564175">
        <w:rPr>
          <w:rFonts w:ascii="Times New Roman" w:hAnsi="Times New Roman"/>
          <w:sz w:val="28"/>
          <w:szCs w:val="28"/>
        </w:rPr>
        <w:t>;</w:t>
      </w:r>
    </w:p>
    <w:p w:rsidR="008D02B8" w:rsidRPr="00564175" w:rsidRDefault="008D02B8" w:rsidP="0046601C">
      <w:pPr>
        <w:spacing w:after="0"/>
        <w:ind w:left="360"/>
        <w:jc w:val="center"/>
        <w:rPr>
          <w:rFonts w:ascii="Times New Roman" w:hAnsi="Times New Roman"/>
          <w:i/>
          <w:sz w:val="28"/>
          <w:szCs w:val="28"/>
        </w:rPr>
      </w:pPr>
      <w:bookmarkStart w:id="9" w:name="Par720"/>
      <w:bookmarkEnd w:id="9"/>
    </w:p>
    <w:p w:rsidR="001453C5" w:rsidRPr="00564175" w:rsidRDefault="001453C5" w:rsidP="0046601C">
      <w:pPr>
        <w:spacing w:after="0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564175">
        <w:rPr>
          <w:rFonts w:ascii="Times New Roman" w:hAnsi="Times New Roman"/>
          <w:i/>
          <w:sz w:val="28"/>
          <w:szCs w:val="28"/>
        </w:rPr>
        <w:t>Осуществление государственного надзора</w:t>
      </w:r>
    </w:p>
    <w:p w:rsidR="003D7264" w:rsidRPr="00564175" w:rsidRDefault="001453C5" w:rsidP="002F7278">
      <w:pPr>
        <w:spacing w:after="0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 xml:space="preserve">Осуществление федерального государственного надзора в области охраны, воспроизводства и использования объектов животного мира и среды их обитания, в том числе федерального государственного охотничьего надзора в области охоты и сохранения охотничьих ресурсов, как деятельности, направленной на предупреждение, выявление и пресечение нарушений посредством организации и проведения проверок и (или) проведения мероприятий по контролю на территории обитания объектов животного мира,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</w:t>
      </w:r>
      <w:r w:rsidR="000311D5" w:rsidRPr="00564175">
        <w:rPr>
          <w:rFonts w:ascii="Times New Roman" w:hAnsi="Times New Roman" w:cs="Times New Roman"/>
          <w:sz w:val="28"/>
          <w:szCs w:val="28"/>
        </w:rPr>
        <w:t>охотпользователями</w:t>
      </w:r>
      <w:r w:rsidR="00AE7A18" w:rsidRPr="00564175">
        <w:rPr>
          <w:rFonts w:ascii="Times New Roman" w:hAnsi="Times New Roman" w:cs="Times New Roman"/>
          <w:sz w:val="28"/>
          <w:szCs w:val="28"/>
        </w:rPr>
        <w:t xml:space="preserve"> </w:t>
      </w:r>
      <w:r w:rsidR="000311D5" w:rsidRPr="00564175">
        <w:rPr>
          <w:rFonts w:ascii="Times New Roman" w:hAnsi="Times New Roman" w:cs="Times New Roman"/>
          <w:sz w:val="28"/>
          <w:szCs w:val="28"/>
        </w:rPr>
        <w:t xml:space="preserve"> и гражданами</w:t>
      </w:r>
      <w:r w:rsidRPr="00564175">
        <w:rPr>
          <w:rFonts w:ascii="Times New Roman" w:hAnsi="Times New Roman" w:cs="Times New Roman"/>
          <w:sz w:val="28"/>
          <w:szCs w:val="28"/>
        </w:rPr>
        <w:t xml:space="preserve"> своей деятельности.</w:t>
      </w:r>
      <w:r w:rsidR="003D7264" w:rsidRPr="00564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3F7" w:rsidRPr="00564175" w:rsidRDefault="004B13F7" w:rsidP="002F7278">
      <w:pPr>
        <w:pStyle w:val="a5"/>
        <w:spacing w:after="0"/>
        <w:ind w:left="0"/>
        <w:jc w:val="right"/>
        <w:rPr>
          <w:rFonts w:ascii="Times New Roman" w:hAnsi="Times New Roman"/>
          <w:sz w:val="24"/>
          <w:szCs w:val="28"/>
        </w:rPr>
      </w:pPr>
      <w:r w:rsidRPr="00564175">
        <w:rPr>
          <w:rFonts w:ascii="Times New Roman" w:hAnsi="Times New Roman"/>
          <w:sz w:val="24"/>
          <w:szCs w:val="28"/>
        </w:rPr>
        <w:t>Таблица 1.</w:t>
      </w:r>
    </w:p>
    <w:p w:rsidR="003D7264" w:rsidRPr="00564175" w:rsidRDefault="004B13F7" w:rsidP="002F7278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564175">
        <w:rPr>
          <w:rFonts w:ascii="Times New Roman" w:hAnsi="Times New Roman"/>
          <w:sz w:val="24"/>
          <w:szCs w:val="28"/>
        </w:rPr>
        <w:t xml:space="preserve">Показатели </w:t>
      </w:r>
      <w:r w:rsidR="00DE6B06" w:rsidRPr="00564175">
        <w:rPr>
          <w:rFonts w:ascii="Times New Roman" w:hAnsi="Times New Roman"/>
          <w:sz w:val="24"/>
          <w:szCs w:val="28"/>
        </w:rPr>
        <w:t>охраны объектов животного мира в Удмуртской Республике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4"/>
        <w:gridCol w:w="1167"/>
        <w:gridCol w:w="1167"/>
        <w:gridCol w:w="1163"/>
      </w:tblGrid>
      <w:tr w:rsidR="00E401A7" w:rsidRPr="00564175" w:rsidTr="00301D5C">
        <w:trPr>
          <w:trHeight w:hRule="exact" w:val="284"/>
          <w:tblHeader/>
          <w:jc w:val="center"/>
        </w:trPr>
        <w:tc>
          <w:tcPr>
            <w:tcW w:w="3322" w:type="pct"/>
            <w:vAlign w:val="center"/>
          </w:tcPr>
          <w:p w:rsidR="00E401A7" w:rsidRPr="00564175" w:rsidRDefault="00E401A7" w:rsidP="002F72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60" w:type="pct"/>
            <w:vAlign w:val="center"/>
          </w:tcPr>
          <w:p w:rsidR="00E401A7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560" w:type="pct"/>
            <w:vAlign w:val="center"/>
          </w:tcPr>
          <w:p w:rsidR="00E401A7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E401A7" w:rsidRPr="00564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58" w:type="pct"/>
            <w:vAlign w:val="center"/>
          </w:tcPr>
          <w:p w:rsidR="00E401A7" w:rsidRPr="00564175" w:rsidRDefault="00580F71" w:rsidP="00E401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E401A7" w:rsidRPr="00564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80F71" w:rsidRPr="00564175" w:rsidTr="00075479">
        <w:trPr>
          <w:trHeight w:hRule="exact" w:val="284"/>
          <w:jc w:val="center"/>
        </w:trPr>
        <w:tc>
          <w:tcPr>
            <w:tcW w:w="3322" w:type="pct"/>
            <w:vAlign w:val="center"/>
          </w:tcPr>
          <w:p w:rsidR="00580F71" w:rsidRPr="00564175" w:rsidRDefault="00580F71" w:rsidP="002F72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 об административных правонарушениях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58" w:type="pct"/>
            <w:vAlign w:val="center"/>
          </w:tcPr>
          <w:p w:rsidR="00580F71" w:rsidRPr="00564175" w:rsidRDefault="00EF67A3" w:rsidP="004660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580F71" w:rsidRPr="00564175" w:rsidTr="00075479">
        <w:trPr>
          <w:trHeight w:hRule="exact" w:val="284"/>
          <w:jc w:val="center"/>
        </w:trPr>
        <w:tc>
          <w:tcPr>
            <w:tcW w:w="3322" w:type="pct"/>
            <w:vAlign w:val="center"/>
          </w:tcPr>
          <w:p w:rsidR="00580F71" w:rsidRPr="00564175" w:rsidRDefault="00580F71" w:rsidP="002F72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Наложено административных штрафов на сумму (тыс. рублей)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509,1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780,95</w:t>
            </w:r>
          </w:p>
        </w:tc>
        <w:tc>
          <w:tcPr>
            <w:tcW w:w="558" w:type="pct"/>
            <w:vAlign w:val="center"/>
          </w:tcPr>
          <w:p w:rsidR="00580F71" w:rsidRPr="00564175" w:rsidRDefault="00EF67A3" w:rsidP="004660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699,4</w:t>
            </w:r>
          </w:p>
        </w:tc>
      </w:tr>
      <w:tr w:rsidR="00580F71" w:rsidRPr="00564175" w:rsidTr="00075479">
        <w:trPr>
          <w:trHeight w:hRule="exact" w:val="284"/>
          <w:jc w:val="center"/>
        </w:trPr>
        <w:tc>
          <w:tcPr>
            <w:tcW w:w="3322" w:type="pct"/>
            <w:vAlign w:val="center"/>
          </w:tcPr>
          <w:p w:rsidR="00580F71" w:rsidRPr="00564175" w:rsidRDefault="00580F71" w:rsidP="002F72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Взыскано административных штрафов на сумму (тыс. рублей)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279,2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516,45</w:t>
            </w:r>
          </w:p>
        </w:tc>
        <w:tc>
          <w:tcPr>
            <w:tcW w:w="558" w:type="pct"/>
            <w:vAlign w:val="center"/>
          </w:tcPr>
          <w:p w:rsidR="00580F71" w:rsidRPr="00564175" w:rsidRDefault="00EF67A3" w:rsidP="004660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430,392</w:t>
            </w:r>
          </w:p>
        </w:tc>
      </w:tr>
      <w:tr w:rsidR="00580F71" w:rsidRPr="00564175" w:rsidTr="00075479">
        <w:trPr>
          <w:trHeight w:val="302"/>
          <w:jc w:val="center"/>
        </w:trPr>
        <w:tc>
          <w:tcPr>
            <w:tcW w:w="3322" w:type="pct"/>
            <w:vAlign w:val="center"/>
          </w:tcPr>
          <w:p w:rsidR="00580F71" w:rsidRPr="00564175" w:rsidRDefault="00580F71" w:rsidP="00BC66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Предъявлено исков о возмещении ущерба, причиненного объектам животного мира и возмещении стоимости незаконно добытой продукции отстрела животных на сумму (тыс. рублей)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5054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8496,75</w:t>
            </w:r>
          </w:p>
        </w:tc>
        <w:tc>
          <w:tcPr>
            <w:tcW w:w="558" w:type="pct"/>
            <w:vAlign w:val="center"/>
          </w:tcPr>
          <w:p w:rsidR="00580F71" w:rsidRPr="00564175" w:rsidRDefault="00EF67A3" w:rsidP="004660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7021,0</w:t>
            </w:r>
          </w:p>
        </w:tc>
      </w:tr>
      <w:tr w:rsidR="00580F71" w:rsidRPr="00564175" w:rsidTr="00075479">
        <w:trPr>
          <w:trHeight w:val="625"/>
          <w:jc w:val="center"/>
        </w:trPr>
        <w:tc>
          <w:tcPr>
            <w:tcW w:w="3322" w:type="pct"/>
            <w:vAlign w:val="center"/>
          </w:tcPr>
          <w:p w:rsidR="00580F71" w:rsidRPr="00564175" w:rsidRDefault="00580F71" w:rsidP="00BC66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Взыскано исков о возмещении ущерба, причиненного объектам животного мира и возмещении стоимости незаконно добытой продукции отстрела животных на сумму (тыс. рублей)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3068,93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6283,59</w:t>
            </w:r>
          </w:p>
        </w:tc>
        <w:tc>
          <w:tcPr>
            <w:tcW w:w="558" w:type="pct"/>
            <w:vAlign w:val="center"/>
          </w:tcPr>
          <w:p w:rsidR="00580F71" w:rsidRPr="00564175" w:rsidRDefault="00EF67A3" w:rsidP="004660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5026,426</w:t>
            </w:r>
          </w:p>
        </w:tc>
      </w:tr>
      <w:tr w:rsidR="00580F71" w:rsidRPr="00564175" w:rsidTr="00075479">
        <w:trPr>
          <w:trHeight w:hRule="exact" w:val="284"/>
          <w:jc w:val="center"/>
        </w:trPr>
        <w:tc>
          <w:tcPr>
            <w:tcW w:w="3322" w:type="pct"/>
            <w:vAlign w:val="center"/>
          </w:tcPr>
          <w:p w:rsidR="00580F71" w:rsidRPr="00564175" w:rsidRDefault="00580F71" w:rsidP="002F72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Изъято огнестрельного оружия (единиц)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8" w:type="pct"/>
            <w:vAlign w:val="center"/>
          </w:tcPr>
          <w:p w:rsidR="00580F71" w:rsidRPr="00564175" w:rsidRDefault="00EF67A3" w:rsidP="004660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80F71" w:rsidRPr="00564175" w:rsidTr="00075479">
        <w:trPr>
          <w:trHeight w:hRule="exact" w:val="284"/>
          <w:jc w:val="center"/>
        </w:trPr>
        <w:tc>
          <w:tcPr>
            <w:tcW w:w="3322" w:type="pct"/>
            <w:vAlign w:val="center"/>
          </w:tcPr>
          <w:p w:rsidR="00580F71" w:rsidRPr="00564175" w:rsidRDefault="00580F71" w:rsidP="002F72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Изъято иных орудий охоты (штук)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pct"/>
            <w:vAlign w:val="center"/>
          </w:tcPr>
          <w:p w:rsidR="00580F71" w:rsidRPr="00564175" w:rsidRDefault="00EF67A3" w:rsidP="004660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0F71" w:rsidRPr="00564175" w:rsidTr="00075479">
        <w:trPr>
          <w:trHeight w:hRule="exact" w:val="284"/>
          <w:jc w:val="center"/>
        </w:trPr>
        <w:tc>
          <w:tcPr>
            <w:tcW w:w="3322" w:type="pct"/>
            <w:vAlign w:val="center"/>
          </w:tcPr>
          <w:p w:rsidR="00580F71" w:rsidRPr="00564175" w:rsidRDefault="00580F71" w:rsidP="002F72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Изъято транспортных средств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pct"/>
            <w:vAlign w:val="center"/>
          </w:tcPr>
          <w:p w:rsidR="00580F71" w:rsidRPr="00564175" w:rsidRDefault="00EF67A3" w:rsidP="004660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0F71" w:rsidRPr="00564175" w:rsidTr="00075479">
        <w:trPr>
          <w:trHeight w:hRule="exact" w:val="284"/>
          <w:jc w:val="center"/>
        </w:trPr>
        <w:tc>
          <w:tcPr>
            <w:tcW w:w="3322" w:type="pct"/>
            <w:vAlign w:val="center"/>
          </w:tcPr>
          <w:p w:rsidR="00580F71" w:rsidRPr="00564175" w:rsidRDefault="00580F71" w:rsidP="002F72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Выявлено случаев незаконной добычи лосей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8" w:type="pct"/>
            <w:vAlign w:val="center"/>
          </w:tcPr>
          <w:p w:rsidR="00580F71" w:rsidRPr="00564175" w:rsidRDefault="00EF67A3" w:rsidP="004660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80F71" w:rsidRPr="00564175" w:rsidTr="00075479">
        <w:trPr>
          <w:trHeight w:hRule="exact" w:val="284"/>
          <w:jc w:val="center"/>
        </w:trPr>
        <w:tc>
          <w:tcPr>
            <w:tcW w:w="3322" w:type="pct"/>
            <w:vAlign w:val="center"/>
          </w:tcPr>
          <w:p w:rsidR="00580F71" w:rsidRPr="00564175" w:rsidRDefault="00580F71" w:rsidP="002F72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Выявлено случаев незаконной добычи кабанов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" w:type="pct"/>
            <w:vAlign w:val="center"/>
          </w:tcPr>
          <w:p w:rsidR="00580F71" w:rsidRPr="00564175" w:rsidRDefault="00EF67A3" w:rsidP="004660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0F71" w:rsidRPr="00564175" w:rsidTr="00075479">
        <w:trPr>
          <w:trHeight w:hRule="exact" w:val="284"/>
          <w:jc w:val="center"/>
        </w:trPr>
        <w:tc>
          <w:tcPr>
            <w:tcW w:w="3322" w:type="pct"/>
            <w:vAlign w:val="center"/>
          </w:tcPr>
          <w:p w:rsidR="00580F71" w:rsidRPr="00564175" w:rsidRDefault="00580F71" w:rsidP="002F72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Выявлено случаев незаконной добычи медведей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vAlign w:val="center"/>
          </w:tcPr>
          <w:p w:rsidR="00580F71" w:rsidRPr="00564175" w:rsidRDefault="00EF67A3" w:rsidP="004660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0F71" w:rsidRPr="00564175" w:rsidTr="00075479">
        <w:trPr>
          <w:trHeight w:hRule="exact" w:val="284"/>
          <w:jc w:val="center"/>
        </w:trPr>
        <w:tc>
          <w:tcPr>
            <w:tcW w:w="3322" w:type="pct"/>
            <w:vAlign w:val="center"/>
          </w:tcPr>
          <w:p w:rsidR="00580F71" w:rsidRPr="00564175" w:rsidRDefault="00580F71" w:rsidP="002F72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Передано материалов  на возбуждение уголовных дел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8" w:type="pct"/>
            <w:vAlign w:val="center"/>
          </w:tcPr>
          <w:p w:rsidR="00580F71" w:rsidRPr="00564175" w:rsidRDefault="00EF67A3" w:rsidP="004660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80F71" w:rsidRPr="00564175" w:rsidTr="00075479">
        <w:trPr>
          <w:trHeight w:hRule="exact" w:val="284"/>
          <w:jc w:val="center"/>
        </w:trPr>
        <w:tc>
          <w:tcPr>
            <w:tcW w:w="3322" w:type="pct"/>
            <w:vAlign w:val="center"/>
          </w:tcPr>
          <w:p w:rsidR="00580F71" w:rsidRPr="00564175" w:rsidRDefault="00580F71" w:rsidP="002F72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Возбуждено уголовных дел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8" w:type="pct"/>
            <w:vAlign w:val="center"/>
          </w:tcPr>
          <w:p w:rsidR="00580F71" w:rsidRPr="00564175" w:rsidRDefault="00EF67A3" w:rsidP="004660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80F71" w:rsidRPr="00564175" w:rsidTr="00075479">
        <w:trPr>
          <w:trHeight w:hRule="exact" w:val="284"/>
          <w:jc w:val="center"/>
        </w:trPr>
        <w:tc>
          <w:tcPr>
            <w:tcW w:w="3322" w:type="pct"/>
            <w:vAlign w:val="center"/>
          </w:tcPr>
          <w:p w:rsidR="00580F71" w:rsidRPr="00564175" w:rsidRDefault="00580F71" w:rsidP="002F72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Привлечено к уголовной ответственности, человек 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pct"/>
            <w:vAlign w:val="center"/>
          </w:tcPr>
          <w:p w:rsidR="00580F71" w:rsidRPr="00564175" w:rsidRDefault="00580F71" w:rsidP="00EF67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" w:type="pct"/>
            <w:vAlign w:val="center"/>
          </w:tcPr>
          <w:p w:rsidR="00580F71" w:rsidRPr="00564175" w:rsidRDefault="00EF67A3" w:rsidP="004660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72DCB" w:rsidRPr="00564175" w:rsidRDefault="00572DCB" w:rsidP="0046601C">
      <w:pPr>
        <w:spacing w:before="120" w:after="0"/>
        <w:jc w:val="center"/>
        <w:rPr>
          <w:rFonts w:ascii="Times New Roman" w:hAnsi="Times New Roman"/>
          <w:i/>
          <w:sz w:val="28"/>
          <w:szCs w:val="28"/>
        </w:rPr>
      </w:pPr>
      <w:r w:rsidRPr="00564175">
        <w:rPr>
          <w:rFonts w:ascii="Times New Roman" w:hAnsi="Times New Roman"/>
          <w:i/>
          <w:sz w:val="28"/>
          <w:szCs w:val="28"/>
        </w:rPr>
        <w:t>Проведение комплекс</w:t>
      </w:r>
      <w:r w:rsidR="004548FA" w:rsidRPr="00564175">
        <w:rPr>
          <w:rFonts w:ascii="Times New Roman" w:hAnsi="Times New Roman"/>
          <w:i/>
          <w:sz w:val="28"/>
          <w:szCs w:val="28"/>
        </w:rPr>
        <w:t xml:space="preserve">а </w:t>
      </w:r>
      <w:r w:rsidRPr="00564175">
        <w:rPr>
          <w:rFonts w:ascii="Times New Roman" w:hAnsi="Times New Roman"/>
          <w:i/>
          <w:sz w:val="28"/>
          <w:szCs w:val="28"/>
        </w:rPr>
        <w:t>биотехнических</w:t>
      </w:r>
      <w:r w:rsidR="0046601C" w:rsidRPr="00564175">
        <w:rPr>
          <w:rFonts w:ascii="Times New Roman" w:hAnsi="Times New Roman"/>
          <w:i/>
          <w:sz w:val="28"/>
          <w:szCs w:val="28"/>
        </w:rPr>
        <w:t xml:space="preserve"> </w:t>
      </w:r>
      <w:r w:rsidR="00305D49" w:rsidRPr="00564175">
        <w:rPr>
          <w:rFonts w:ascii="Times New Roman" w:hAnsi="Times New Roman"/>
          <w:i/>
          <w:sz w:val="28"/>
          <w:szCs w:val="28"/>
        </w:rPr>
        <w:t>и воспроизводственных</w:t>
      </w:r>
      <w:r w:rsidRPr="00564175">
        <w:rPr>
          <w:rFonts w:ascii="Times New Roman" w:hAnsi="Times New Roman"/>
          <w:i/>
          <w:sz w:val="28"/>
          <w:szCs w:val="28"/>
        </w:rPr>
        <w:t xml:space="preserve"> мероприятий</w:t>
      </w:r>
    </w:p>
    <w:p w:rsidR="00572DCB" w:rsidRPr="00564175" w:rsidRDefault="004548FA" w:rsidP="002F7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Проведение б</w:t>
      </w:r>
      <w:r w:rsidR="00572DCB" w:rsidRPr="00564175">
        <w:rPr>
          <w:rFonts w:ascii="Times New Roman" w:hAnsi="Times New Roman" w:cs="Times New Roman"/>
          <w:sz w:val="28"/>
          <w:szCs w:val="28"/>
        </w:rPr>
        <w:t>иотехнически</w:t>
      </w:r>
      <w:r w:rsidRPr="00564175">
        <w:rPr>
          <w:rFonts w:ascii="Times New Roman" w:hAnsi="Times New Roman" w:cs="Times New Roman"/>
          <w:sz w:val="28"/>
          <w:szCs w:val="28"/>
        </w:rPr>
        <w:t>х</w:t>
      </w:r>
      <w:r w:rsidR="00572DCB" w:rsidRPr="0056417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564175">
        <w:rPr>
          <w:rFonts w:ascii="Times New Roman" w:hAnsi="Times New Roman" w:cs="Times New Roman"/>
          <w:sz w:val="28"/>
          <w:szCs w:val="28"/>
        </w:rPr>
        <w:t>й</w:t>
      </w:r>
      <w:r w:rsidR="00572DCB" w:rsidRPr="00564175">
        <w:rPr>
          <w:rFonts w:ascii="Times New Roman" w:hAnsi="Times New Roman" w:cs="Times New Roman"/>
          <w:sz w:val="28"/>
          <w:szCs w:val="28"/>
        </w:rPr>
        <w:t xml:space="preserve"> </w:t>
      </w:r>
      <w:r w:rsidRPr="00564175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572DCB" w:rsidRPr="00564175">
        <w:rPr>
          <w:rFonts w:ascii="Times New Roman" w:hAnsi="Times New Roman" w:cs="Times New Roman"/>
          <w:sz w:val="28"/>
          <w:szCs w:val="28"/>
        </w:rPr>
        <w:t>обеспечива</w:t>
      </w:r>
      <w:r w:rsidRPr="00564175">
        <w:rPr>
          <w:rFonts w:ascii="Times New Roman" w:hAnsi="Times New Roman" w:cs="Times New Roman"/>
          <w:sz w:val="28"/>
          <w:szCs w:val="28"/>
        </w:rPr>
        <w:t>ть</w:t>
      </w:r>
      <w:r w:rsidR="00572DCB" w:rsidRPr="00564175">
        <w:rPr>
          <w:rFonts w:ascii="Times New Roman" w:hAnsi="Times New Roman" w:cs="Times New Roman"/>
          <w:sz w:val="28"/>
          <w:szCs w:val="28"/>
        </w:rPr>
        <w:t xml:space="preserve"> поддержание и увеличение численности охотничьих ресурсов, улучшение оптимальной структуры популяций охотничьих животных, а также явля</w:t>
      </w:r>
      <w:r w:rsidRPr="00564175">
        <w:rPr>
          <w:rFonts w:ascii="Times New Roman" w:hAnsi="Times New Roman" w:cs="Times New Roman"/>
          <w:sz w:val="28"/>
          <w:szCs w:val="28"/>
        </w:rPr>
        <w:t>ется</w:t>
      </w:r>
      <w:r w:rsidR="00572DCB" w:rsidRPr="00564175">
        <w:rPr>
          <w:rFonts w:ascii="Times New Roman" w:hAnsi="Times New Roman" w:cs="Times New Roman"/>
          <w:sz w:val="28"/>
          <w:szCs w:val="28"/>
        </w:rPr>
        <w:t xml:space="preserve"> гарантией выживания их в условиях чрезвычайных ситуаций и природных аномалий, происходящих в окружающей среде</w:t>
      </w:r>
      <w:r w:rsidRPr="00564175">
        <w:rPr>
          <w:rFonts w:ascii="Times New Roman" w:hAnsi="Times New Roman" w:cs="Times New Roman"/>
          <w:sz w:val="28"/>
          <w:szCs w:val="28"/>
        </w:rPr>
        <w:t>.</w:t>
      </w:r>
    </w:p>
    <w:p w:rsidR="00865B2B" w:rsidRPr="00564175" w:rsidRDefault="00865B2B" w:rsidP="002F727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64175">
        <w:rPr>
          <w:rFonts w:ascii="Times New Roman" w:hAnsi="Times New Roman" w:cs="Times New Roman"/>
          <w:sz w:val="24"/>
          <w:szCs w:val="24"/>
        </w:rPr>
        <w:t>Таблица 2.</w:t>
      </w:r>
    </w:p>
    <w:p w:rsidR="00865B2B" w:rsidRPr="00564175" w:rsidRDefault="00865B2B" w:rsidP="002F727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4175">
        <w:rPr>
          <w:rFonts w:ascii="Times New Roman" w:hAnsi="Times New Roman" w:cs="Times New Roman"/>
          <w:sz w:val="24"/>
          <w:szCs w:val="24"/>
        </w:rPr>
        <w:t>Основные показатели проведения биотехнических мероприятий</w:t>
      </w:r>
    </w:p>
    <w:p w:rsidR="00BC6636" w:rsidRPr="00564175" w:rsidRDefault="00BC6636" w:rsidP="002F727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43"/>
        <w:gridCol w:w="1926"/>
        <w:gridCol w:w="1926"/>
        <w:gridCol w:w="1926"/>
      </w:tblGrid>
      <w:tr w:rsidR="00BC6636" w:rsidRPr="00564175" w:rsidTr="00BC6636">
        <w:tc>
          <w:tcPr>
            <w:tcW w:w="2228" w:type="pct"/>
            <w:vAlign w:val="center"/>
          </w:tcPr>
          <w:p w:rsidR="00BC6636" w:rsidRPr="00564175" w:rsidRDefault="00BC6636" w:rsidP="00EF67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b/>
                <w:sz w:val="24"/>
                <w:szCs w:val="28"/>
              </w:rPr>
              <w:t>Биотехнические мероприятия</w:t>
            </w:r>
          </w:p>
        </w:tc>
        <w:tc>
          <w:tcPr>
            <w:tcW w:w="924" w:type="pct"/>
            <w:vAlign w:val="center"/>
          </w:tcPr>
          <w:p w:rsidR="00BC6636" w:rsidRPr="00564175" w:rsidRDefault="00580F71" w:rsidP="00EF67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b/>
                <w:sz w:val="24"/>
                <w:szCs w:val="28"/>
              </w:rPr>
              <w:t>2018</w:t>
            </w:r>
            <w:r w:rsidR="00BC6636" w:rsidRPr="0056417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924" w:type="pct"/>
            <w:vAlign w:val="center"/>
          </w:tcPr>
          <w:p w:rsidR="00BC6636" w:rsidRPr="00564175" w:rsidRDefault="00580F71" w:rsidP="00EF67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b/>
                <w:sz w:val="24"/>
                <w:szCs w:val="28"/>
              </w:rPr>
              <w:t>2019</w:t>
            </w:r>
            <w:r w:rsidR="00BC6636" w:rsidRPr="0056417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924" w:type="pct"/>
            <w:vAlign w:val="center"/>
          </w:tcPr>
          <w:p w:rsidR="00BC6636" w:rsidRPr="00564175" w:rsidRDefault="00580F71" w:rsidP="00EF67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b/>
                <w:sz w:val="24"/>
                <w:szCs w:val="28"/>
              </w:rPr>
              <w:t>2020</w:t>
            </w:r>
            <w:r w:rsidR="00BC6636" w:rsidRPr="0056417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</w:t>
            </w:r>
          </w:p>
        </w:tc>
      </w:tr>
      <w:tr w:rsidR="00580F71" w:rsidRPr="00564175" w:rsidTr="00BC6636">
        <w:tc>
          <w:tcPr>
            <w:tcW w:w="2228" w:type="pct"/>
            <w:vAlign w:val="center"/>
          </w:tcPr>
          <w:p w:rsidR="00580F71" w:rsidRPr="00564175" w:rsidRDefault="00580F71" w:rsidP="00EF67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Посев кормовых полей, количество, шт./ площадь, га</w:t>
            </w:r>
          </w:p>
        </w:tc>
        <w:tc>
          <w:tcPr>
            <w:tcW w:w="924" w:type="pct"/>
            <w:vAlign w:val="center"/>
          </w:tcPr>
          <w:p w:rsidR="00580F71" w:rsidRPr="00564175" w:rsidRDefault="00580F71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609/979,3</w:t>
            </w:r>
          </w:p>
        </w:tc>
        <w:tc>
          <w:tcPr>
            <w:tcW w:w="924" w:type="pct"/>
            <w:vAlign w:val="center"/>
          </w:tcPr>
          <w:p w:rsidR="00580F71" w:rsidRPr="00564175" w:rsidRDefault="00580F71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653/1052,0</w:t>
            </w:r>
          </w:p>
        </w:tc>
        <w:tc>
          <w:tcPr>
            <w:tcW w:w="924" w:type="pct"/>
            <w:vAlign w:val="center"/>
          </w:tcPr>
          <w:p w:rsidR="00580F71" w:rsidRPr="00564175" w:rsidRDefault="00783C4B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641/1006,1</w:t>
            </w:r>
          </w:p>
        </w:tc>
      </w:tr>
      <w:tr w:rsidR="00580F71" w:rsidRPr="00564175" w:rsidTr="00BC6636">
        <w:tc>
          <w:tcPr>
            <w:tcW w:w="2228" w:type="pct"/>
            <w:vAlign w:val="center"/>
          </w:tcPr>
          <w:p w:rsidR="00580F71" w:rsidRPr="00564175" w:rsidRDefault="00580F71" w:rsidP="00EF67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Количество обустроенных солонцов, шт.</w:t>
            </w:r>
          </w:p>
        </w:tc>
        <w:tc>
          <w:tcPr>
            <w:tcW w:w="924" w:type="pct"/>
            <w:vAlign w:val="center"/>
          </w:tcPr>
          <w:p w:rsidR="00580F71" w:rsidRPr="00564175" w:rsidRDefault="00580F71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2631</w:t>
            </w:r>
          </w:p>
        </w:tc>
        <w:tc>
          <w:tcPr>
            <w:tcW w:w="924" w:type="pct"/>
            <w:vAlign w:val="center"/>
          </w:tcPr>
          <w:p w:rsidR="00580F71" w:rsidRPr="00564175" w:rsidRDefault="00580F71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2683</w:t>
            </w:r>
          </w:p>
        </w:tc>
        <w:tc>
          <w:tcPr>
            <w:tcW w:w="924" w:type="pct"/>
            <w:vAlign w:val="center"/>
          </w:tcPr>
          <w:p w:rsidR="00580F71" w:rsidRPr="00564175" w:rsidRDefault="00783C4B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2673</w:t>
            </w:r>
          </w:p>
        </w:tc>
      </w:tr>
      <w:tr w:rsidR="00580F71" w:rsidRPr="00564175" w:rsidTr="00BC6636">
        <w:tc>
          <w:tcPr>
            <w:tcW w:w="2228" w:type="pct"/>
            <w:vAlign w:val="center"/>
          </w:tcPr>
          <w:p w:rsidR="00580F71" w:rsidRPr="00564175" w:rsidRDefault="00580F71" w:rsidP="00EF67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Количество выложенных минеральных кормов (соли), тонн</w:t>
            </w:r>
          </w:p>
        </w:tc>
        <w:tc>
          <w:tcPr>
            <w:tcW w:w="924" w:type="pct"/>
            <w:vAlign w:val="center"/>
          </w:tcPr>
          <w:p w:rsidR="00580F71" w:rsidRPr="00564175" w:rsidRDefault="00580F71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38,31</w:t>
            </w:r>
          </w:p>
        </w:tc>
        <w:tc>
          <w:tcPr>
            <w:tcW w:w="924" w:type="pct"/>
            <w:vAlign w:val="center"/>
          </w:tcPr>
          <w:p w:rsidR="00580F71" w:rsidRPr="00564175" w:rsidRDefault="00580F71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25,46</w:t>
            </w:r>
          </w:p>
        </w:tc>
        <w:tc>
          <w:tcPr>
            <w:tcW w:w="924" w:type="pct"/>
            <w:vAlign w:val="center"/>
          </w:tcPr>
          <w:p w:rsidR="00580F71" w:rsidRPr="00564175" w:rsidRDefault="00783C4B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30,28</w:t>
            </w:r>
          </w:p>
        </w:tc>
      </w:tr>
      <w:tr w:rsidR="00580F71" w:rsidRPr="00564175" w:rsidTr="00BC6636">
        <w:tc>
          <w:tcPr>
            <w:tcW w:w="2228" w:type="pct"/>
            <w:vAlign w:val="center"/>
          </w:tcPr>
          <w:p w:rsidR="00580F71" w:rsidRPr="00564175" w:rsidRDefault="00580F71" w:rsidP="00EF67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Количество подкормочных площадок, шт.</w:t>
            </w:r>
          </w:p>
        </w:tc>
        <w:tc>
          <w:tcPr>
            <w:tcW w:w="924" w:type="pct"/>
            <w:vAlign w:val="center"/>
          </w:tcPr>
          <w:p w:rsidR="00580F71" w:rsidRPr="00564175" w:rsidRDefault="00580F71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247</w:t>
            </w:r>
          </w:p>
        </w:tc>
        <w:tc>
          <w:tcPr>
            <w:tcW w:w="924" w:type="pct"/>
            <w:vAlign w:val="center"/>
          </w:tcPr>
          <w:p w:rsidR="00580F71" w:rsidRPr="00564175" w:rsidRDefault="00580F71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255</w:t>
            </w:r>
          </w:p>
        </w:tc>
        <w:tc>
          <w:tcPr>
            <w:tcW w:w="924" w:type="pct"/>
            <w:vAlign w:val="center"/>
          </w:tcPr>
          <w:p w:rsidR="00580F71" w:rsidRPr="00564175" w:rsidRDefault="00783C4B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266</w:t>
            </w:r>
          </w:p>
        </w:tc>
      </w:tr>
      <w:tr w:rsidR="00580F71" w:rsidRPr="00564175" w:rsidTr="00BC6636">
        <w:tc>
          <w:tcPr>
            <w:tcW w:w="2228" w:type="pct"/>
            <w:vAlign w:val="center"/>
          </w:tcPr>
          <w:p w:rsidR="00580F71" w:rsidRPr="00564175" w:rsidRDefault="00580F71" w:rsidP="00EF67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Количество выложенных кормов (зерно, горох,  корнеплоды и т.д.), тонн</w:t>
            </w:r>
          </w:p>
        </w:tc>
        <w:tc>
          <w:tcPr>
            <w:tcW w:w="924" w:type="pct"/>
            <w:vAlign w:val="center"/>
          </w:tcPr>
          <w:p w:rsidR="00580F71" w:rsidRPr="00564175" w:rsidRDefault="00580F71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1696,33</w:t>
            </w:r>
          </w:p>
        </w:tc>
        <w:tc>
          <w:tcPr>
            <w:tcW w:w="924" w:type="pct"/>
            <w:vAlign w:val="center"/>
          </w:tcPr>
          <w:p w:rsidR="00580F71" w:rsidRPr="00564175" w:rsidRDefault="00580F71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2331,8</w:t>
            </w:r>
          </w:p>
        </w:tc>
        <w:tc>
          <w:tcPr>
            <w:tcW w:w="924" w:type="pct"/>
            <w:vAlign w:val="center"/>
          </w:tcPr>
          <w:p w:rsidR="00580F71" w:rsidRPr="00564175" w:rsidRDefault="00783C4B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3660,24</w:t>
            </w:r>
          </w:p>
        </w:tc>
      </w:tr>
    </w:tbl>
    <w:p w:rsidR="00BC6636" w:rsidRPr="00564175" w:rsidRDefault="00BC6636" w:rsidP="0046601C">
      <w:pPr>
        <w:spacing w:before="200" w:after="0"/>
        <w:jc w:val="center"/>
        <w:rPr>
          <w:rFonts w:ascii="Times New Roman" w:hAnsi="Times New Roman"/>
          <w:i/>
          <w:sz w:val="28"/>
          <w:szCs w:val="28"/>
        </w:rPr>
      </w:pPr>
    </w:p>
    <w:p w:rsidR="00A131DF" w:rsidRPr="00564175" w:rsidRDefault="00A131DF" w:rsidP="0046601C">
      <w:pPr>
        <w:spacing w:before="200" w:after="0"/>
        <w:jc w:val="center"/>
        <w:rPr>
          <w:rFonts w:ascii="Times New Roman" w:hAnsi="Times New Roman"/>
          <w:i/>
          <w:sz w:val="28"/>
          <w:szCs w:val="28"/>
        </w:rPr>
      </w:pPr>
      <w:r w:rsidRPr="00564175">
        <w:rPr>
          <w:rFonts w:ascii="Times New Roman" w:hAnsi="Times New Roman"/>
          <w:i/>
          <w:sz w:val="28"/>
          <w:szCs w:val="28"/>
        </w:rPr>
        <w:t xml:space="preserve">Установление </w:t>
      </w:r>
      <w:r w:rsidR="00865B2B" w:rsidRPr="00564175">
        <w:rPr>
          <w:rFonts w:ascii="Times New Roman" w:hAnsi="Times New Roman"/>
          <w:i/>
          <w:sz w:val="28"/>
          <w:szCs w:val="28"/>
        </w:rPr>
        <w:t>ограничений и запретов</w:t>
      </w:r>
      <w:r w:rsidR="0046601C" w:rsidRPr="00564175">
        <w:rPr>
          <w:rFonts w:ascii="Times New Roman" w:hAnsi="Times New Roman"/>
          <w:i/>
          <w:sz w:val="28"/>
          <w:szCs w:val="28"/>
        </w:rPr>
        <w:t xml:space="preserve"> </w:t>
      </w:r>
      <w:r w:rsidRPr="00564175">
        <w:rPr>
          <w:rFonts w:ascii="Times New Roman" w:hAnsi="Times New Roman"/>
          <w:i/>
          <w:sz w:val="28"/>
          <w:szCs w:val="28"/>
        </w:rPr>
        <w:t>на использование объектов животного мира</w:t>
      </w:r>
    </w:p>
    <w:p w:rsidR="0045023A" w:rsidRPr="00564175" w:rsidRDefault="00A131DF" w:rsidP="002F7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Указом Президента Удмуртской Республики от 20 сентября 2012 г</w:t>
      </w:r>
      <w:r w:rsidR="00865B2B" w:rsidRPr="00564175">
        <w:rPr>
          <w:rFonts w:ascii="Times New Roman" w:hAnsi="Times New Roman" w:cs="Times New Roman"/>
          <w:sz w:val="28"/>
          <w:szCs w:val="28"/>
        </w:rPr>
        <w:t>ода</w:t>
      </w:r>
      <w:r w:rsidR="00D3453A" w:rsidRPr="00564175">
        <w:rPr>
          <w:rFonts w:ascii="Times New Roman" w:hAnsi="Times New Roman" w:cs="Times New Roman"/>
          <w:sz w:val="28"/>
          <w:szCs w:val="28"/>
        </w:rPr>
        <w:br/>
      </w:r>
      <w:r w:rsidRPr="00564175">
        <w:rPr>
          <w:rFonts w:ascii="Times New Roman" w:hAnsi="Times New Roman" w:cs="Times New Roman"/>
          <w:sz w:val="28"/>
          <w:szCs w:val="28"/>
        </w:rPr>
        <w:t>№</w:t>
      </w:r>
      <w:r w:rsidR="0086447B" w:rsidRPr="00564175">
        <w:rPr>
          <w:rFonts w:ascii="Times New Roman" w:hAnsi="Times New Roman" w:cs="Times New Roman"/>
          <w:sz w:val="28"/>
          <w:szCs w:val="28"/>
        </w:rPr>
        <w:t xml:space="preserve"> </w:t>
      </w:r>
      <w:r w:rsidR="00580F71" w:rsidRPr="00564175">
        <w:rPr>
          <w:rFonts w:ascii="Times New Roman" w:hAnsi="Times New Roman" w:cs="Times New Roman"/>
          <w:sz w:val="28"/>
          <w:szCs w:val="28"/>
        </w:rPr>
        <w:t>164 определены в</w:t>
      </w:r>
      <w:r w:rsidRPr="00564175">
        <w:rPr>
          <w:rFonts w:ascii="Times New Roman" w:hAnsi="Times New Roman" w:cs="Times New Roman"/>
          <w:sz w:val="28"/>
          <w:szCs w:val="28"/>
        </w:rPr>
        <w:t>иды разрешенной охоты и параметры осуществления охоты в охотничьих угодьях на территории Удмуртской Республики, за исключением объектов животного мира, находящихся на особо охраняемых природных терр</w:t>
      </w:r>
      <w:r w:rsidR="0086447B" w:rsidRPr="00564175">
        <w:rPr>
          <w:rFonts w:ascii="Times New Roman" w:hAnsi="Times New Roman" w:cs="Times New Roman"/>
          <w:sz w:val="28"/>
          <w:szCs w:val="28"/>
        </w:rPr>
        <w:t>иториях федерального значения</w:t>
      </w:r>
      <w:r w:rsidR="00200F9F" w:rsidRPr="00564175">
        <w:rPr>
          <w:rFonts w:ascii="Times New Roman" w:hAnsi="Times New Roman" w:cs="Times New Roman"/>
          <w:sz w:val="28"/>
          <w:szCs w:val="28"/>
        </w:rPr>
        <w:t>.</w:t>
      </w:r>
      <w:r w:rsidRPr="00564175">
        <w:rPr>
          <w:rFonts w:ascii="Times New Roman" w:hAnsi="Times New Roman" w:cs="Times New Roman"/>
          <w:sz w:val="28"/>
          <w:szCs w:val="28"/>
        </w:rPr>
        <w:t xml:space="preserve"> </w:t>
      </w:r>
      <w:r w:rsidR="00580F71" w:rsidRPr="00564175">
        <w:rPr>
          <w:rFonts w:ascii="Times New Roman" w:hAnsi="Times New Roman" w:cs="Times New Roman"/>
          <w:sz w:val="28"/>
          <w:szCs w:val="28"/>
        </w:rPr>
        <w:t xml:space="preserve">В настоящее время Министерством природных ресурсов и охраны окружающей среды Удмуртской республики ведется работа по привидению параметров осуществления охоты в Удмуртской Республике в соответствии с Правилами охоты утвержденными </w:t>
      </w:r>
      <w:r w:rsidR="00561EFF" w:rsidRPr="00564175">
        <w:rPr>
          <w:rFonts w:ascii="Times New Roman" w:hAnsi="Times New Roman" w:cs="Times New Roman"/>
          <w:sz w:val="28"/>
          <w:szCs w:val="28"/>
        </w:rPr>
        <w:t>приказом Минприроды России от 24 июля 2020 года № 477.</w:t>
      </w:r>
    </w:p>
    <w:p w:rsidR="0045023A" w:rsidRPr="00564175" w:rsidRDefault="0045023A" w:rsidP="002F7278">
      <w:pPr>
        <w:pStyle w:val="ConsPlusNormal"/>
        <w:spacing w:line="276" w:lineRule="auto"/>
        <w:ind w:firstLine="709"/>
        <w:jc w:val="both"/>
      </w:pPr>
      <w:r w:rsidRPr="00564175">
        <w:t>Постановление</w:t>
      </w:r>
      <w:r w:rsidR="00826E68" w:rsidRPr="00564175">
        <w:t>м</w:t>
      </w:r>
      <w:r w:rsidRPr="00564175">
        <w:t xml:space="preserve"> Правительства Удмуртской Республики от 6 февраля 2012</w:t>
      </w:r>
      <w:r w:rsidR="0086447B" w:rsidRPr="00564175">
        <w:br/>
      </w:r>
      <w:r w:rsidRPr="00564175">
        <w:t>№ 37 «Об ограничении охоты на территории Ярского района Удмуртской Республики» в целях сохранения мест отдыха водоплавающих и околоводных птиц в период весенней миграции на территории Ярского района Удмуртской Республики в пойме реки Чепца введен запрет охоты в весенний период.</w:t>
      </w:r>
    </w:p>
    <w:p w:rsidR="0045023A" w:rsidRPr="00564175" w:rsidRDefault="0045023A" w:rsidP="002F7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Постановлением Правительства Удмуртской Республики от 5 августа</w:t>
      </w:r>
      <w:r w:rsidRPr="00564175">
        <w:rPr>
          <w:rFonts w:ascii="Times New Roman" w:hAnsi="Times New Roman" w:cs="Times New Roman"/>
          <w:sz w:val="28"/>
          <w:szCs w:val="28"/>
        </w:rPr>
        <w:br/>
        <w:t>2013 года №</w:t>
      </w:r>
      <w:r w:rsidR="00624E60" w:rsidRPr="00564175">
        <w:rPr>
          <w:rFonts w:ascii="Times New Roman" w:hAnsi="Times New Roman" w:cs="Times New Roman"/>
          <w:sz w:val="28"/>
          <w:szCs w:val="28"/>
        </w:rPr>
        <w:t xml:space="preserve"> </w:t>
      </w:r>
      <w:r w:rsidRPr="00564175">
        <w:rPr>
          <w:rFonts w:ascii="Times New Roman" w:hAnsi="Times New Roman" w:cs="Times New Roman"/>
          <w:sz w:val="28"/>
          <w:szCs w:val="28"/>
        </w:rPr>
        <w:t>352 «О введении ограничений и запретов на использование объектов животного мира в целях их охраны и воспроизводства на территории Удмуртской Республики, за исключением объектов животного мира, находящихся на особо охраняемых природных территориях федерального значения», запрещена охота на бурого медведя на искусственных привадах животного происхождения</w:t>
      </w:r>
      <w:r w:rsidR="00561EFF" w:rsidRPr="00564175">
        <w:rPr>
          <w:rFonts w:ascii="Times New Roman" w:hAnsi="Times New Roman" w:cs="Times New Roman"/>
          <w:sz w:val="28"/>
          <w:szCs w:val="28"/>
        </w:rPr>
        <w:t xml:space="preserve"> в весенний период</w:t>
      </w:r>
      <w:r w:rsidRPr="00564175">
        <w:rPr>
          <w:rFonts w:ascii="Times New Roman" w:hAnsi="Times New Roman" w:cs="Times New Roman"/>
          <w:sz w:val="28"/>
          <w:szCs w:val="28"/>
        </w:rPr>
        <w:t>.</w:t>
      </w:r>
    </w:p>
    <w:p w:rsidR="008E38DB" w:rsidRPr="00564175" w:rsidRDefault="008E38DB" w:rsidP="002F7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01C" w:rsidRPr="00564175" w:rsidRDefault="009C086B" w:rsidP="008E38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175">
        <w:rPr>
          <w:rFonts w:ascii="Times New Roman" w:hAnsi="Times New Roman"/>
          <w:i/>
          <w:sz w:val="28"/>
          <w:szCs w:val="28"/>
        </w:rPr>
        <w:t>Нормирование в области использования</w:t>
      </w:r>
      <w:r w:rsidR="0046601C" w:rsidRPr="00564175">
        <w:rPr>
          <w:rFonts w:ascii="Times New Roman" w:hAnsi="Times New Roman"/>
          <w:i/>
          <w:sz w:val="28"/>
          <w:szCs w:val="28"/>
        </w:rPr>
        <w:t xml:space="preserve"> </w:t>
      </w:r>
      <w:r w:rsidRPr="00564175">
        <w:rPr>
          <w:rFonts w:ascii="Times New Roman" w:hAnsi="Times New Roman" w:cs="Times New Roman"/>
          <w:i/>
          <w:sz w:val="28"/>
          <w:szCs w:val="28"/>
        </w:rPr>
        <w:t>и охраны животного мира</w:t>
      </w:r>
    </w:p>
    <w:p w:rsidR="009C086B" w:rsidRPr="00564175" w:rsidRDefault="009C086B" w:rsidP="00466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i/>
          <w:sz w:val="28"/>
          <w:szCs w:val="28"/>
        </w:rPr>
        <w:t>и среды его обитания</w:t>
      </w:r>
    </w:p>
    <w:p w:rsidR="00CE28A4" w:rsidRPr="00564175" w:rsidRDefault="009C086B" w:rsidP="002F7278">
      <w:pPr>
        <w:spacing w:after="0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Нормирование в области использования и охраны животного мира и среды его обитания заключается</w:t>
      </w:r>
      <w:r w:rsidR="00CE28A4" w:rsidRPr="00564175">
        <w:rPr>
          <w:rFonts w:ascii="Times New Roman" w:hAnsi="Times New Roman" w:cs="Times New Roman"/>
          <w:sz w:val="28"/>
          <w:szCs w:val="28"/>
        </w:rPr>
        <w:t>:</w:t>
      </w:r>
      <w:r w:rsidR="00F52F61" w:rsidRPr="00564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8A4" w:rsidRPr="00564175" w:rsidRDefault="009C086B" w:rsidP="002F727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в установлении</w:t>
      </w:r>
      <w:r w:rsidR="00CE28A4" w:rsidRPr="00564175">
        <w:rPr>
          <w:rFonts w:ascii="Times New Roman" w:hAnsi="Times New Roman"/>
          <w:sz w:val="28"/>
          <w:szCs w:val="28"/>
        </w:rPr>
        <w:t xml:space="preserve"> </w:t>
      </w:r>
      <w:r w:rsidRPr="00564175">
        <w:rPr>
          <w:rFonts w:ascii="Times New Roman" w:hAnsi="Times New Roman"/>
          <w:sz w:val="28"/>
          <w:szCs w:val="28"/>
        </w:rPr>
        <w:t>лимитов</w:t>
      </w:r>
      <w:r w:rsidR="00CE28A4" w:rsidRPr="00564175">
        <w:rPr>
          <w:rFonts w:ascii="Times New Roman" w:hAnsi="Times New Roman"/>
          <w:sz w:val="28"/>
          <w:szCs w:val="28"/>
        </w:rPr>
        <w:t xml:space="preserve"> </w:t>
      </w:r>
      <w:r w:rsidR="007B6E20" w:rsidRPr="00564175">
        <w:rPr>
          <w:rFonts w:ascii="Times New Roman" w:hAnsi="Times New Roman"/>
          <w:sz w:val="28"/>
          <w:szCs w:val="28"/>
        </w:rPr>
        <w:t xml:space="preserve">и </w:t>
      </w:r>
      <w:r w:rsidR="00CE28A4" w:rsidRPr="00564175">
        <w:rPr>
          <w:rFonts w:ascii="Times New Roman" w:hAnsi="Times New Roman"/>
          <w:sz w:val="28"/>
          <w:szCs w:val="28"/>
        </w:rPr>
        <w:t xml:space="preserve">квот </w:t>
      </w:r>
      <w:r w:rsidR="007B6E20" w:rsidRPr="00564175">
        <w:rPr>
          <w:rFonts w:ascii="Times New Roman" w:hAnsi="Times New Roman"/>
          <w:sz w:val="28"/>
          <w:szCs w:val="28"/>
        </w:rPr>
        <w:t>добычи</w:t>
      </w:r>
      <w:r w:rsidR="00CE28A4" w:rsidRPr="00564175">
        <w:rPr>
          <w:rFonts w:ascii="Times New Roman" w:hAnsi="Times New Roman"/>
          <w:sz w:val="28"/>
          <w:szCs w:val="28"/>
        </w:rPr>
        <w:t xml:space="preserve"> лося, бурого медведя, рыси, барсука и выдры в пределах нормативов допустимого изъятия охотничьих ресурсов; </w:t>
      </w:r>
    </w:p>
    <w:p w:rsidR="007B6E20" w:rsidRPr="00564175" w:rsidRDefault="00CE28A4" w:rsidP="002F727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в установлении норм допустимой добычи кабана</w:t>
      </w:r>
      <w:r w:rsidR="005524CD" w:rsidRPr="00564175">
        <w:rPr>
          <w:rFonts w:ascii="Times New Roman" w:hAnsi="Times New Roman"/>
          <w:sz w:val="28"/>
          <w:szCs w:val="28"/>
        </w:rPr>
        <w:t xml:space="preserve">, </w:t>
      </w:r>
      <w:r w:rsidR="007B6E20" w:rsidRPr="00564175">
        <w:rPr>
          <w:rFonts w:ascii="Times New Roman" w:hAnsi="Times New Roman"/>
          <w:sz w:val="28"/>
          <w:szCs w:val="28"/>
        </w:rPr>
        <w:t xml:space="preserve">пушных зверей и пернатой дичи </w:t>
      </w:r>
      <w:r w:rsidRPr="00564175">
        <w:rPr>
          <w:rFonts w:ascii="Times New Roman" w:hAnsi="Times New Roman"/>
          <w:sz w:val="28"/>
          <w:szCs w:val="28"/>
        </w:rPr>
        <w:t>на территории Удмуртской Республики</w:t>
      </w:r>
      <w:r w:rsidR="007B6E20" w:rsidRPr="00564175">
        <w:rPr>
          <w:rFonts w:ascii="Times New Roman" w:hAnsi="Times New Roman"/>
          <w:sz w:val="28"/>
          <w:szCs w:val="28"/>
        </w:rPr>
        <w:t>;</w:t>
      </w:r>
    </w:p>
    <w:p w:rsidR="00CE28A4" w:rsidRPr="00564175" w:rsidRDefault="007B6E20" w:rsidP="002F727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в установлении норм пропускной способности охотничьих угодий Удмуртской Республики, за исключением особо охраняемых природных территорий федерального значения и государственных охотничьих заказников Удмуртской Республики, при осуществлении любительской и спортивной охоты на период весенней охоты</w:t>
      </w:r>
      <w:r w:rsidR="005524CD" w:rsidRPr="00564175">
        <w:rPr>
          <w:rFonts w:ascii="Times New Roman" w:hAnsi="Times New Roman"/>
          <w:sz w:val="28"/>
          <w:szCs w:val="28"/>
        </w:rPr>
        <w:t>.</w:t>
      </w:r>
    </w:p>
    <w:p w:rsidR="008E38DB" w:rsidRPr="00564175" w:rsidRDefault="008E38DB" w:rsidP="008E38D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767DFF" w:rsidRPr="00564175" w:rsidRDefault="00CA4A20" w:rsidP="0046601C">
      <w:pPr>
        <w:pStyle w:val="ab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175">
        <w:rPr>
          <w:rFonts w:ascii="Times New Roman" w:hAnsi="Times New Roman" w:cs="Times New Roman"/>
          <w:i/>
          <w:sz w:val="28"/>
          <w:szCs w:val="28"/>
        </w:rPr>
        <w:t>Защита охотничьих ресурсов от болезней</w:t>
      </w:r>
    </w:p>
    <w:p w:rsidR="00BC6636" w:rsidRPr="00564175" w:rsidRDefault="00BC6636" w:rsidP="00BC663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 xml:space="preserve">Для возможности оперативного принятия решений по использованию и сохранению охотничьих ресурсов проводится мониторинг заболеваний диких животных. </w:t>
      </w:r>
    </w:p>
    <w:p w:rsidR="00BC6636" w:rsidRPr="00564175" w:rsidRDefault="00BC6636" w:rsidP="00BC663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В 2015 году зарегистрировано 125 случаев заболевания бешенством диких</w:t>
      </w:r>
      <w:r w:rsidRPr="00564175">
        <w:rPr>
          <w:rFonts w:ascii="Times New Roman" w:hAnsi="Times New Roman" w:cs="Times New Roman"/>
          <w:sz w:val="28"/>
          <w:szCs w:val="28"/>
        </w:rPr>
        <w:br/>
        <w:t xml:space="preserve">(лисицы, енотовидные собаки, куницы, лось, рысь, барсук, хорь, летучая мышь) и домашних животных (кошки, собаки, крупный рогатый скот, мелкий рогатый скот). </w:t>
      </w:r>
    </w:p>
    <w:p w:rsidR="00BC6636" w:rsidRPr="00564175" w:rsidRDefault="00BC6636" w:rsidP="00BC663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В 2016 году зарегистрировано 116 случаев заболевания бешенством (лисицы – 62 случая, енотовидные собаки – 9, лоси – 5, барсуки – 2, собаки – 11 кошки – 15, КРС – 10, МРС – 1, свинья – 1).</w:t>
      </w:r>
    </w:p>
    <w:p w:rsidR="00BC6636" w:rsidRPr="00564175" w:rsidRDefault="00BC6636" w:rsidP="00BC663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В 2017 году согласно официальным данным Главного управления ветеринарии было зарегистрировано 67 случаев заболевания бешенством диких и домашних животных.</w:t>
      </w:r>
    </w:p>
    <w:p w:rsidR="00BC6636" w:rsidRPr="00564175" w:rsidRDefault="00BC6636" w:rsidP="00BC663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В 2018 году согласно официальным данным Главного управления ветеринарии было зарегистрировано 26 случаев заболевания бешенством, в том числе 18 случаев заболевания диких и 8 случаев домашних животных.</w:t>
      </w:r>
    </w:p>
    <w:p w:rsidR="00561EFF" w:rsidRPr="00564175" w:rsidRDefault="00BC6636" w:rsidP="00561EF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В 2019 году на территории Удмуртской Республики зарегистрировано 49 случаев бешенства, в том числе 23 случая заболевания среди диких и 26 случаев домашних животных.</w:t>
      </w:r>
      <w:r w:rsidR="00561EFF" w:rsidRPr="00564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EFF" w:rsidRPr="00564175" w:rsidRDefault="00561EFF" w:rsidP="00561EF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В 2020 году на территории Удмуртской Республики зарегистрировано 26 случаев бешенства, в том числе 14 случая заболевания среди диких и 12 случаев домашних животных.</w:t>
      </w:r>
    </w:p>
    <w:p w:rsidR="00BC6636" w:rsidRPr="00564175" w:rsidRDefault="00BC6636" w:rsidP="00BC663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заболевания бешенством, а также ликвидации природных очагов бешенства на территории охотничьих угодий Удмуртской Республики ежегодно проводятся мероприятия по регулированию численности лисицы и волка. Кроме того, сотрудниками Минприроды УР совместно с охотпользователями Удмуртской Республики и Главным управлением ветеринарии Удмуртской Республики в целях иммунизации диких плотоядных животных регулярно выкладывается оральная вакцина в охотничьих угодьях (в 2018 году выложено 300 тыс. доз вакцины</w:t>
      </w:r>
      <w:r w:rsidR="00527E44" w:rsidRPr="00564175">
        <w:rPr>
          <w:rFonts w:ascii="Times New Roman" w:hAnsi="Times New Roman" w:cs="Times New Roman"/>
          <w:sz w:val="28"/>
          <w:szCs w:val="28"/>
        </w:rPr>
        <w:t>, в 2019 году – 472 тыс. доз вакцины</w:t>
      </w:r>
      <w:r w:rsidR="00561EFF" w:rsidRPr="00564175">
        <w:rPr>
          <w:rFonts w:ascii="Times New Roman" w:hAnsi="Times New Roman" w:cs="Times New Roman"/>
          <w:sz w:val="28"/>
          <w:szCs w:val="28"/>
        </w:rPr>
        <w:t>, в 2020 году – 613 тыс. доз вакцины</w:t>
      </w:r>
      <w:r w:rsidRPr="00564175">
        <w:rPr>
          <w:rFonts w:ascii="Times New Roman" w:hAnsi="Times New Roman" w:cs="Times New Roman"/>
          <w:sz w:val="28"/>
          <w:szCs w:val="28"/>
        </w:rPr>
        <w:t>).</w:t>
      </w:r>
    </w:p>
    <w:p w:rsidR="00BC6636" w:rsidRPr="00564175" w:rsidRDefault="00BC6636" w:rsidP="00BC663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 xml:space="preserve">В целях предотвращения возникновения и распространения африканской чумы свиней среди диких кабанов осуществляются мероприятия по мониторингу эпизоотической обстановки в охотничьих угодьях Удмуртской Республики (выявление павших кабанов, отбор проб от павших кабанов, отбор проб от добытых в процессе охоты кабанов). </w:t>
      </w:r>
    </w:p>
    <w:p w:rsidR="00BC6636" w:rsidRPr="00564175" w:rsidRDefault="00BC6636" w:rsidP="00BC663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В ходе указанных мероприятий в 2015 году от добытых при осуществлении охоты кабанов направлено на лабораторные исследования 382 пробы, от обнаруженных павших кабанов – 14 проб, при этом все результаты отрицательные. В 2016 году от добытых при осуществлении охоты кабанов направлено на лабораторные исследования 451 проба, от обнаруженных павших кабанов – 5 проб, при этом все результаты также отрицательные. В 2017 году от добытых при осуществлении охоты кабанов направлено на лабораторные исследования 523 пробы, от обнаруженных павших кабанов – 16 проб, все результаты отрицательные.</w:t>
      </w:r>
    </w:p>
    <w:p w:rsidR="00BC6636" w:rsidRPr="00564175" w:rsidRDefault="00BC6636" w:rsidP="00BC663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В 2018 году от добытых при осуществлении охоты кабанов направлено на лабораторные исследования 1213 проб, от обнаруженных павших кабанов – 10 проб, все результаты отрицательные.</w:t>
      </w:r>
    </w:p>
    <w:p w:rsidR="00BC6636" w:rsidRPr="00564175" w:rsidRDefault="00BC6636" w:rsidP="00BC663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В 2019 году от добытых при осуществлении охоты кабанов направлено на лабораторные исследования 1</w:t>
      </w:r>
      <w:r w:rsidR="00527E44" w:rsidRPr="00564175">
        <w:rPr>
          <w:rFonts w:ascii="Times New Roman" w:hAnsi="Times New Roman" w:cs="Times New Roman"/>
          <w:sz w:val="28"/>
          <w:szCs w:val="28"/>
        </w:rPr>
        <w:t>062</w:t>
      </w:r>
      <w:r w:rsidRPr="00564175">
        <w:rPr>
          <w:rFonts w:ascii="Times New Roman" w:hAnsi="Times New Roman" w:cs="Times New Roman"/>
          <w:sz w:val="28"/>
          <w:szCs w:val="28"/>
        </w:rPr>
        <w:t xml:space="preserve"> проб</w:t>
      </w:r>
      <w:r w:rsidR="00527E44" w:rsidRPr="00564175">
        <w:rPr>
          <w:rFonts w:ascii="Times New Roman" w:hAnsi="Times New Roman" w:cs="Times New Roman"/>
          <w:sz w:val="28"/>
          <w:szCs w:val="28"/>
        </w:rPr>
        <w:t>ы</w:t>
      </w:r>
      <w:r w:rsidRPr="00564175">
        <w:rPr>
          <w:rFonts w:ascii="Times New Roman" w:hAnsi="Times New Roman" w:cs="Times New Roman"/>
          <w:sz w:val="28"/>
          <w:szCs w:val="28"/>
        </w:rPr>
        <w:t xml:space="preserve">, </w:t>
      </w:r>
      <w:r w:rsidR="00527E44" w:rsidRPr="00564175">
        <w:rPr>
          <w:rFonts w:ascii="Times New Roman" w:hAnsi="Times New Roman" w:cs="Times New Roman"/>
          <w:sz w:val="28"/>
          <w:szCs w:val="28"/>
        </w:rPr>
        <w:t xml:space="preserve">1 проба </w:t>
      </w:r>
      <w:r w:rsidRPr="00564175">
        <w:rPr>
          <w:rFonts w:ascii="Times New Roman" w:hAnsi="Times New Roman" w:cs="Times New Roman"/>
          <w:sz w:val="28"/>
          <w:szCs w:val="28"/>
        </w:rPr>
        <w:t>от обнаруженн</w:t>
      </w:r>
      <w:r w:rsidR="00527E44" w:rsidRPr="00564175">
        <w:rPr>
          <w:rFonts w:ascii="Times New Roman" w:hAnsi="Times New Roman" w:cs="Times New Roman"/>
          <w:sz w:val="28"/>
          <w:szCs w:val="28"/>
        </w:rPr>
        <w:t>ого павшего</w:t>
      </w:r>
      <w:r w:rsidRPr="00564175">
        <w:rPr>
          <w:rFonts w:ascii="Times New Roman" w:hAnsi="Times New Roman" w:cs="Times New Roman"/>
          <w:sz w:val="28"/>
          <w:szCs w:val="28"/>
        </w:rPr>
        <w:t xml:space="preserve"> кабан</w:t>
      </w:r>
      <w:r w:rsidR="00527E44" w:rsidRPr="00564175">
        <w:rPr>
          <w:rFonts w:ascii="Times New Roman" w:hAnsi="Times New Roman" w:cs="Times New Roman"/>
          <w:sz w:val="28"/>
          <w:szCs w:val="28"/>
        </w:rPr>
        <w:t>а</w:t>
      </w:r>
      <w:r w:rsidRPr="00564175">
        <w:rPr>
          <w:rFonts w:ascii="Times New Roman" w:hAnsi="Times New Roman" w:cs="Times New Roman"/>
          <w:sz w:val="28"/>
          <w:szCs w:val="28"/>
        </w:rPr>
        <w:t>, все результаты отрицательные.</w:t>
      </w:r>
    </w:p>
    <w:p w:rsidR="00561EFF" w:rsidRPr="00564175" w:rsidRDefault="00561EFF" w:rsidP="00561EF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 xml:space="preserve">В 2020 году от добытых при осуществлении охоты кабанов направлено на лабораторные исследования </w:t>
      </w:r>
      <w:r w:rsidR="00783C4B" w:rsidRPr="00564175">
        <w:rPr>
          <w:rFonts w:ascii="Times New Roman" w:hAnsi="Times New Roman" w:cs="Times New Roman"/>
          <w:sz w:val="28"/>
          <w:szCs w:val="28"/>
        </w:rPr>
        <w:t>1202 пробы, 3 пробы</w:t>
      </w:r>
      <w:r w:rsidRPr="00564175">
        <w:rPr>
          <w:rFonts w:ascii="Times New Roman" w:hAnsi="Times New Roman" w:cs="Times New Roman"/>
          <w:sz w:val="28"/>
          <w:szCs w:val="28"/>
        </w:rPr>
        <w:t xml:space="preserve"> от обнаруженного павшего кабана, все результаты отрицательные.</w:t>
      </w:r>
    </w:p>
    <w:p w:rsidR="00527E44" w:rsidRPr="00564175" w:rsidRDefault="00527E44" w:rsidP="00527E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В целях предупреждения возникновения и распространения высокопатогенного гриппа птиц среди пернатой дичи в естественной среде сотрудниками Минприроды УР осуществляется регулярный мониторинг эпизоотической обстановки в охотничьих угодьях, который в первую очередь заключается в регулярном обследовании охотничьих угодий на предмет выявления трупов пернатой дичи.</w:t>
      </w:r>
    </w:p>
    <w:p w:rsidR="00BB1CF7" w:rsidRPr="00564175" w:rsidRDefault="00527E44" w:rsidP="00527E44">
      <w:pPr>
        <w:pStyle w:val="ab"/>
        <w:spacing w:line="276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Кроме того, при возникновении необходимости Минприроды УР организуются мероприятия по обеспечению районных станций по борьбе с болезнями животных необходимым биологическим материалом.</w:t>
      </w:r>
    </w:p>
    <w:p w:rsidR="00BB1CF7" w:rsidRPr="00564175" w:rsidRDefault="00BB1CF7" w:rsidP="002F7278">
      <w:pPr>
        <w:pStyle w:val="ab"/>
        <w:spacing w:line="276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8837D7" w:rsidRPr="00564175" w:rsidRDefault="00305D49" w:rsidP="00385276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64175">
        <w:rPr>
          <w:rFonts w:ascii="Times New Roman" w:hAnsi="Times New Roman"/>
          <w:i/>
          <w:sz w:val="28"/>
          <w:szCs w:val="28"/>
        </w:rPr>
        <w:t>Предупреждение гибели охотничьих ресурсов</w:t>
      </w:r>
      <w:r w:rsidR="00385276" w:rsidRPr="00564175">
        <w:rPr>
          <w:rFonts w:ascii="Times New Roman" w:hAnsi="Times New Roman"/>
          <w:i/>
          <w:sz w:val="28"/>
          <w:szCs w:val="28"/>
        </w:rPr>
        <w:t xml:space="preserve"> диких копытных животных</w:t>
      </w:r>
      <w:r w:rsidR="00385276" w:rsidRPr="00564175">
        <w:t xml:space="preserve"> </w:t>
      </w:r>
      <w:r w:rsidR="00385276" w:rsidRPr="00564175">
        <w:rPr>
          <w:rFonts w:ascii="Times New Roman" w:hAnsi="Times New Roman"/>
          <w:i/>
          <w:sz w:val="28"/>
          <w:szCs w:val="28"/>
        </w:rPr>
        <w:t>на автомобильных и железных дорогах</w:t>
      </w:r>
    </w:p>
    <w:p w:rsidR="00385276" w:rsidRPr="00564175" w:rsidRDefault="00527E44" w:rsidP="00385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 xml:space="preserve">Ежегодно на автомобильных и железных дорогах Удмуртской Республики регистрируется более ста случаев гибели лосей в результате дорожно-транспортных происшествий. </w:t>
      </w:r>
      <w:r w:rsidR="00102CF5" w:rsidRPr="00564175">
        <w:rPr>
          <w:rFonts w:ascii="Times New Roman" w:hAnsi="Times New Roman" w:cs="Times New Roman"/>
          <w:sz w:val="28"/>
          <w:szCs w:val="28"/>
        </w:rPr>
        <w:t>В</w:t>
      </w:r>
      <w:r w:rsidRPr="00564175">
        <w:rPr>
          <w:rFonts w:ascii="Times New Roman" w:hAnsi="Times New Roman" w:cs="Times New Roman"/>
          <w:sz w:val="28"/>
          <w:szCs w:val="28"/>
        </w:rPr>
        <w:t xml:space="preserve"> период с 2012 по 20</w:t>
      </w:r>
      <w:r w:rsidR="00102CF5" w:rsidRPr="00564175">
        <w:rPr>
          <w:rFonts w:ascii="Times New Roman" w:hAnsi="Times New Roman" w:cs="Times New Roman"/>
          <w:sz w:val="28"/>
          <w:szCs w:val="28"/>
        </w:rPr>
        <w:t>20</w:t>
      </w:r>
      <w:r w:rsidRPr="00564175">
        <w:rPr>
          <w:rFonts w:ascii="Times New Roman" w:hAnsi="Times New Roman" w:cs="Times New Roman"/>
          <w:sz w:val="28"/>
          <w:szCs w:val="28"/>
        </w:rPr>
        <w:t xml:space="preserve"> гг. зафиксировано:</w:t>
      </w:r>
    </w:p>
    <w:p w:rsidR="00385276" w:rsidRPr="00564175" w:rsidRDefault="00385276" w:rsidP="00385276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за 2012 год зарегистрировано 111 случаев гибели;</w:t>
      </w:r>
    </w:p>
    <w:p w:rsidR="00385276" w:rsidRPr="00564175" w:rsidRDefault="00385276" w:rsidP="00385276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за 2013 год – 122 случая;</w:t>
      </w:r>
    </w:p>
    <w:p w:rsidR="00385276" w:rsidRPr="00564175" w:rsidRDefault="00385276" w:rsidP="00385276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за 2014 год – 140 случаев;</w:t>
      </w:r>
    </w:p>
    <w:p w:rsidR="00385276" w:rsidRPr="00564175" w:rsidRDefault="00385276" w:rsidP="00385276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за 2015 год – 126 случаев;</w:t>
      </w:r>
    </w:p>
    <w:p w:rsidR="00385276" w:rsidRPr="00564175" w:rsidRDefault="00EF67A3" w:rsidP="00385276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за 2016 год – 124 случая;</w:t>
      </w:r>
    </w:p>
    <w:p w:rsidR="001B4099" w:rsidRPr="00564175" w:rsidRDefault="008A1216" w:rsidP="00385276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з</w:t>
      </w:r>
      <w:r w:rsidR="00EF67A3" w:rsidRPr="00564175">
        <w:rPr>
          <w:rFonts w:ascii="Times New Roman" w:hAnsi="Times New Roman"/>
          <w:sz w:val="28"/>
          <w:szCs w:val="28"/>
        </w:rPr>
        <w:t>а 2017 год – 97 случаев;</w:t>
      </w:r>
    </w:p>
    <w:p w:rsidR="00636B67" w:rsidRPr="00564175" w:rsidRDefault="00EF67A3" w:rsidP="00385276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За 2018 год – 130 случаев;</w:t>
      </w:r>
    </w:p>
    <w:p w:rsidR="00EF67A3" w:rsidRPr="00564175" w:rsidRDefault="00EF67A3" w:rsidP="00385276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За 2019 год – 138 случаев;</w:t>
      </w:r>
    </w:p>
    <w:p w:rsidR="00EF67A3" w:rsidRPr="00564175" w:rsidRDefault="00EF67A3" w:rsidP="00385276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 xml:space="preserve">За 2020 год </w:t>
      </w:r>
      <w:r w:rsidRPr="00564175">
        <w:rPr>
          <w:rFonts w:ascii="Times New Roman" w:hAnsi="Times New Roman"/>
          <w:sz w:val="28"/>
          <w:szCs w:val="28"/>
        </w:rPr>
        <w:softHyphen/>
        <w:t xml:space="preserve"> </w:t>
      </w:r>
      <w:r w:rsidR="00102CF5" w:rsidRPr="00564175">
        <w:rPr>
          <w:rFonts w:ascii="Times New Roman" w:hAnsi="Times New Roman"/>
          <w:sz w:val="28"/>
          <w:szCs w:val="28"/>
        </w:rPr>
        <w:t>154 случая.</w:t>
      </w:r>
    </w:p>
    <w:p w:rsidR="00A963BC" w:rsidRPr="00564175" w:rsidRDefault="00EF49D1" w:rsidP="002F7278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С целью предупреждения гибели охотничьих животных</w:t>
      </w:r>
      <w:r w:rsidR="00C1522F" w:rsidRPr="00564175">
        <w:rPr>
          <w:rFonts w:ascii="Times New Roman" w:hAnsi="Times New Roman"/>
          <w:sz w:val="28"/>
          <w:szCs w:val="28"/>
        </w:rPr>
        <w:t xml:space="preserve"> </w:t>
      </w:r>
      <w:r w:rsidR="00A963BC" w:rsidRPr="00564175">
        <w:rPr>
          <w:rFonts w:ascii="Times New Roman" w:hAnsi="Times New Roman"/>
          <w:sz w:val="28"/>
          <w:szCs w:val="28"/>
        </w:rPr>
        <w:t>на автомобильных дорогах Минприроды УР проводится работа по определению участков дорог с наибольшим количеством доро</w:t>
      </w:r>
      <w:r w:rsidR="00074EE2" w:rsidRPr="00564175">
        <w:rPr>
          <w:rFonts w:ascii="Times New Roman" w:hAnsi="Times New Roman"/>
          <w:sz w:val="28"/>
          <w:szCs w:val="28"/>
        </w:rPr>
        <w:t>ж</w:t>
      </w:r>
      <w:r w:rsidR="00A963BC" w:rsidRPr="00564175">
        <w:rPr>
          <w:rFonts w:ascii="Times New Roman" w:hAnsi="Times New Roman"/>
          <w:sz w:val="28"/>
          <w:szCs w:val="28"/>
        </w:rPr>
        <w:t>но-транспортных происшествий с участием диких копытных животных. На основании предложений Минприроды УР о рекомендуемых местах установки предупреждающих дорожных знаков 1.27 «Дикие животные», представленных в адрес Министерства транспорта и дорожного хозяйства Удмуртской Республики и ФКУ «Волговытскуправтодор», в период с 2013 по 201</w:t>
      </w:r>
      <w:r w:rsidR="00527E44" w:rsidRPr="00564175">
        <w:rPr>
          <w:rFonts w:ascii="Times New Roman" w:hAnsi="Times New Roman"/>
          <w:sz w:val="28"/>
          <w:szCs w:val="28"/>
        </w:rPr>
        <w:t>8</w:t>
      </w:r>
      <w:r w:rsidR="00A963BC" w:rsidRPr="00564175">
        <w:rPr>
          <w:rFonts w:ascii="Times New Roman" w:hAnsi="Times New Roman"/>
          <w:sz w:val="28"/>
          <w:szCs w:val="28"/>
        </w:rPr>
        <w:t xml:space="preserve"> гг. к имеющимся знакам было дополнительно установлено дорожных знаков:</w:t>
      </w:r>
    </w:p>
    <w:p w:rsidR="00EF49D1" w:rsidRPr="00564175" w:rsidRDefault="00EF49D1" w:rsidP="002F7278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 xml:space="preserve">на автомобильных </w:t>
      </w:r>
      <w:r w:rsidR="00ED0079" w:rsidRPr="00564175">
        <w:rPr>
          <w:rFonts w:ascii="Times New Roman" w:hAnsi="Times New Roman"/>
          <w:sz w:val="28"/>
          <w:szCs w:val="28"/>
        </w:rPr>
        <w:t>дорогах</w:t>
      </w:r>
      <w:r w:rsidR="00A963BC" w:rsidRPr="00564175">
        <w:rPr>
          <w:rFonts w:ascii="Times New Roman" w:hAnsi="Times New Roman"/>
          <w:sz w:val="28"/>
          <w:szCs w:val="28"/>
        </w:rPr>
        <w:t xml:space="preserve"> общего пользования </w:t>
      </w:r>
      <w:r w:rsidR="00ED0079" w:rsidRPr="00564175">
        <w:rPr>
          <w:rFonts w:ascii="Times New Roman" w:hAnsi="Times New Roman"/>
          <w:sz w:val="28"/>
          <w:szCs w:val="28"/>
        </w:rPr>
        <w:t>регионально</w:t>
      </w:r>
      <w:r w:rsidR="00A963BC" w:rsidRPr="00564175">
        <w:rPr>
          <w:rFonts w:ascii="Times New Roman" w:hAnsi="Times New Roman"/>
          <w:sz w:val="28"/>
          <w:szCs w:val="28"/>
        </w:rPr>
        <w:t>го и межмуниципального значения – 11</w:t>
      </w:r>
      <w:r w:rsidR="00527E44" w:rsidRPr="00564175">
        <w:rPr>
          <w:rFonts w:ascii="Times New Roman" w:hAnsi="Times New Roman"/>
          <w:sz w:val="28"/>
          <w:szCs w:val="28"/>
        </w:rPr>
        <w:t>4</w:t>
      </w:r>
      <w:r w:rsidR="00A963BC" w:rsidRPr="00564175">
        <w:rPr>
          <w:rFonts w:ascii="Times New Roman" w:hAnsi="Times New Roman"/>
          <w:sz w:val="28"/>
          <w:szCs w:val="28"/>
        </w:rPr>
        <w:t>;</w:t>
      </w:r>
    </w:p>
    <w:p w:rsidR="00A963BC" w:rsidRPr="00564175" w:rsidRDefault="00A963BC" w:rsidP="002F7278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на автомобильной дороге федерального значения «Елабуга-Пермь» (М-7 «Волга») – 32.</w:t>
      </w:r>
    </w:p>
    <w:p w:rsidR="008A1216" w:rsidRPr="00564175" w:rsidRDefault="008A1216" w:rsidP="008A121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sz w:val="28"/>
          <w:szCs w:val="28"/>
        </w:rPr>
      </w:pPr>
    </w:p>
    <w:p w:rsidR="00FD3418" w:rsidRPr="00564175" w:rsidRDefault="00FD3418" w:rsidP="008A121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564175">
        <w:rPr>
          <w:rFonts w:ascii="Times New Roman" w:hAnsi="Times New Roman"/>
          <w:i/>
          <w:sz w:val="28"/>
          <w:szCs w:val="28"/>
        </w:rPr>
        <w:t>Воспроизводство охотничьих ресурсов</w:t>
      </w:r>
    </w:p>
    <w:p w:rsidR="00ED0079" w:rsidRPr="00564175" w:rsidRDefault="00996C2D" w:rsidP="002F7278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В</w:t>
      </w:r>
      <w:r w:rsidR="00FD3418" w:rsidRPr="00564175">
        <w:rPr>
          <w:rFonts w:ascii="Times New Roman" w:hAnsi="Times New Roman"/>
          <w:sz w:val="28"/>
          <w:szCs w:val="28"/>
        </w:rPr>
        <w:t xml:space="preserve"> Удмуртской Республик</w:t>
      </w:r>
      <w:r w:rsidRPr="00564175">
        <w:rPr>
          <w:rFonts w:ascii="Times New Roman" w:hAnsi="Times New Roman"/>
          <w:sz w:val="28"/>
          <w:szCs w:val="28"/>
        </w:rPr>
        <w:t>е</w:t>
      </w:r>
      <w:r w:rsidR="00FD3418" w:rsidRPr="00564175">
        <w:rPr>
          <w:rFonts w:ascii="Times New Roman" w:hAnsi="Times New Roman"/>
          <w:sz w:val="28"/>
          <w:szCs w:val="28"/>
        </w:rPr>
        <w:t xml:space="preserve"> к охотничьим ресурсам относится 71 вид, в том чис</w:t>
      </w:r>
      <w:r w:rsidR="00761ACF" w:rsidRPr="00564175">
        <w:rPr>
          <w:rFonts w:ascii="Times New Roman" w:hAnsi="Times New Roman"/>
          <w:sz w:val="28"/>
          <w:szCs w:val="28"/>
        </w:rPr>
        <w:t>ле 28 видов млекопитающих</w:t>
      </w:r>
      <w:r w:rsidRPr="00564175">
        <w:rPr>
          <w:rFonts w:ascii="Times New Roman" w:hAnsi="Times New Roman"/>
          <w:sz w:val="28"/>
          <w:szCs w:val="28"/>
        </w:rPr>
        <w:t xml:space="preserve"> </w:t>
      </w:r>
      <w:r w:rsidR="00761ACF" w:rsidRPr="00564175">
        <w:rPr>
          <w:rFonts w:ascii="Times New Roman" w:hAnsi="Times New Roman"/>
          <w:sz w:val="28"/>
          <w:szCs w:val="28"/>
        </w:rPr>
        <w:t xml:space="preserve">и 43 </w:t>
      </w:r>
      <w:r w:rsidR="00FD3418" w:rsidRPr="00564175">
        <w:rPr>
          <w:rFonts w:ascii="Times New Roman" w:hAnsi="Times New Roman"/>
          <w:sz w:val="28"/>
          <w:szCs w:val="28"/>
        </w:rPr>
        <w:t xml:space="preserve">вида птиц. </w:t>
      </w:r>
    </w:p>
    <w:p w:rsidR="00ED0079" w:rsidRPr="00564175" w:rsidRDefault="00ED0079" w:rsidP="002F7278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 xml:space="preserve">В целях </w:t>
      </w:r>
      <w:r w:rsidR="00677712" w:rsidRPr="00564175">
        <w:rPr>
          <w:rFonts w:ascii="Times New Roman" w:hAnsi="Times New Roman"/>
          <w:sz w:val="28"/>
          <w:szCs w:val="28"/>
        </w:rPr>
        <w:t>сохранени</w:t>
      </w:r>
      <w:r w:rsidR="00074EE2" w:rsidRPr="00564175">
        <w:rPr>
          <w:rFonts w:ascii="Times New Roman" w:hAnsi="Times New Roman"/>
          <w:sz w:val="28"/>
          <w:szCs w:val="28"/>
        </w:rPr>
        <w:t>я</w:t>
      </w:r>
      <w:r w:rsidR="00677712" w:rsidRPr="00564175">
        <w:rPr>
          <w:rFonts w:ascii="Times New Roman" w:hAnsi="Times New Roman"/>
          <w:sz w:val="28"/>
          <w:szCs w:val="28"/>
        </w:rPr>
        <w:t xml:space="preserve"> биологического разнообразия и обеспечени</w:t>
      </w:r>
      <w:r w:rsidR="00074EE2" w:rsidRPr="00564175">
        <w:rPr>
          <w:rFonts w:ascii="Times New Roman" w:hAnsi="Times New Roman"/>
          <w:sz w:val="28"/>
          <w:szCs w:val="28"/>
        </w:rPr>
        <w:t>я</w:t>
      </w:r>
      <w:r w:rsidR="00677712" w:rsidRPr="00564175">
        <w:rPr>
          <w:rFonts w:ascii="Times New Roman" w:hAnsi="Times New Roman"/>
          <w:sz w:val="28"/>
          <w:szCs w:val="28"/>
        </w:rPr>
        <w:t xml:space="preserve"> устойчивого существования животного мира, охотничьих ресурсов и водных биологических ресурсов, создание условий для стабильного развития охотничьего хозяйства Удмуртской Республики п</w:t>
      </w:r>
      <w:r w:rsidRPr="00564175">
        <w:rPr>
          <w:rFonts w:ascii="Times New Roman" w:hAnsi="Times New Roman"/>
          <w:sz w:val="28"/>
          <w:szCs w:val="28"/>
        </w:rPr>
        <w:t>остановление</w:t>
      </w:r>
      <w:r w:rsidR="00677712" w:rsidRPr="00564175">
        <w:rPr>
          <w:rFonts w:ascii="Times New Roman" w:hAnsi="Times New Roman"/>
          <w:sz w:val="28"/>
          <w:szCs w:val="28"/>
        </w:rPr>
        <w:t>м</w:t>
      </w:r>
      <w:r w:rsidRPr="00564175">
        <w:rPr>
          <w:rFonts w:ascii="Times New Roman" w:hAnsi="Times New Roman"/>
          <w:sz w:val="28"/>
          <w:szCs w:val="28"/>
        </w:rPr>
        <w:t xml:space="preserve"> Правительства У</w:t>
      </w:r>
      <w:r w:rsidR="00677712" w:rsidRPr="00564175">
        <w:rPr>
          <w:rFonts w:ascii="Times New Roman" w:hAnsi="Times New Roman"/>
          <w:sz w:val="28"/>
          <w:szCs w:val="28"/>
        </w:rPr>
        <w:t xml:space="preserve">дмуртской </w:t>
      </w:r>
      <w:r w:rsidRPr="00564175">
        <w:rPr>
          <w:rFonts w:ascii="Times New Roman" w:hAnsi="Times New Roman"/>
          <w:sz w:val="28"/>
          <w:szCs w:val="28"/>
        </w:rPr>
        <w:t>Р</w:t>
      </w:r>
      <w:r w:rsidR="001B0D7F" w:rsidRPr="00564175">
        <w:rPr>
          <w:rFonts w:ascii="Times New Roman" w:hAnsi="Times New Roman"/>
          <w:sz w:val="28"/>
          <w:szCs w:val="28"/>
        </w:rPr>
        <w:t>еспублики</w:t>
      </w:r>
      <w:r w:rsidR="001B0D7F" w:rsidRPr="00564175">
        <w:rPr>
          <w:rFonts w:ascii="Times New Roman" w:hAnsi="Times New Roman"/>
          <w:sz w:val="28"/>
          <w:szCs w:val="28"/>
        </w:rPr>
        <w:br/>
      </w:r>
      <w:r w:rsidR="00677712" w:rsidRPr="00564175">
        <w:rPr>
          <w:rFonts w:ascii="Times New Roman" w:hAnsi="Times New Roman"/>
          <w:sz w:val="28"/>
          <w:szCs w:val="28"/>
        </w:rPr>
        <w:t xml:space="preserve">от 1 июля </w:t>
      </w:r>
      <w:r w:rsidRPr="00564175">
        <w:rPr>
          <w:rFonts w:ascii="Times New Roman" w:hAnsi="Times New Roman"/>
          <w:sz w:val="28"/>
          <w:szCs w:val="28"/>
        </w:rPr>
        <w:t>2013</w:t>
      </w:r>
      <w:r w:rsidR="00677712" w:rsidRPr="00564175">
        <w:rPr>
          <w:rFonts w:ascii="Times New Roman" w:hAnsi="Times New Roman"/>
          <w:sz w:val="28"/>
          <w:szCs w:val="28"/>
        </w:rPr>
        <w:t xml:space="preserve"> года</w:t>
      </w:r>
      <w:r w:rsidRPr="00564175">
        <w:rPr>
          <w:rFonts w:ascii="Times New Roman" w:hAnsi="Times New Roman"/>
          <w:sz w:val="28"/>
          <w:szCs w:val="28"/>
        </w:rPr>
        <w:t xml:space="preserve"> </w:t>
      </w:r>
      <w:r w:rsidR="00677712" w:rsidRPr="00564175">
        <w:rPr>
          <w:rFonts w:ascii="Times New Roman" w:hAnsi="Times New Roman"/>
          <w:sz w:val="28"/>
          <w:szCs w:val="28"/>
        </w:rPr>
        <w:t>№</w:t>
      </w:r>
      <w:r w:rsidRPr="00564175">
        <w:rPr>
          <w:rFonts w:ascii="Times New Roman" w:hAnsi="Times New Roman"/>
          <w:sz w:val="28"/>
          <w:szCs w:val="28"/>
        </w:rPr>
        <w:t xml:space="preserve"> 272</w:t>
      </w:r>
      <w:r w:rsidR="00677712" w:rsidRPr="00564175">
        <w:rPr>
          <w:rFonts w:ascii="Times New Roman" w:hAnsi="Times New Roman"/>
          <w:sz w:val="28"/>
          <w:szCs w:val="28"/>
        </w:rPr>
        <w:t xml:space="preserve"> утверждена Г</w:t>
      </w:r>
      <w:r w:rsidRPr="00564175">
        <w:rPr>
          <w:rFonts w:ascii="Times New Roman" w:hAnsi="Times New Roman"/>
          <w:sz w:val="28"/>
          <w:szCs w:val="28"/>
        </w:rPr>
        <w:t>осударственн</w:t>
      </w:r>
      <w:r w:rsidR="00677712" w:rsidRPr="00564175">
        <w:rPr>
          <w:rFonts w:ascii="Times New Roman" w:hAnsi="Times New Roman"/>
          <w:sz w:val="28"/>
          <w:szCs w:val="28"/>
        </w:rPr>
        <w:t>ая</w:t>
      </w:r>
      <w:r w:rsidRPr="00564175">
        <w:rPr>
          <w:rFonts w:ascii="Times New Roman" w:hAnsi="Times New Roman"/>
          <w:sz w:val="28"/>
          <w:szCs w:val="28"/>
        </w:rPr>
        <w:t xml:space="preserve"> программы Удмуртской Республики </w:t>
      </w:r>
      <w:r w:rsidR="00677712" w:rsidRPr="00564175">
        <w:rPr>
          <w:rFonts w:ascii="Times New Roman" w:hAnsi="Times New Roman"/>
          <w:sz w:val="28"/>
          <w:szCs w:val="28"/>
        </w:rPr>
        <w:t>«</w:t>
      </w:r>
      <w:r w:rsidRPr="00564175">
        <w:rPr>
          <w:rFonts w:ascii="Times New Roman" w:hAnsi="Times New Roman"/>
          <w:sz w:val="28"/>
          <w:szCs w:val="28"/>
        </w:rPr>
        <w:t>Окружающая среда и природные ресурсы</w:t>
      </w:r>
      <w:r w:rsidR="00677712" w:rsidRPr="00564175">
        <w:rPr>
          <w:rFonts w:ascii="Times New Roman" w:hAnsi="Times New Roman"/>
          <w:sz w:val="28"/>
          <w:szCs w:val="28"/>
        </w:rPr>
        <w:t>».</w:t>
      </w:r>
    </w:p>
    <w:p w:rsidR="00D1709B" w:rsidRPr="00564175" w:rsidRDefault="00626478" w:rsidP="002F7278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З</w:t>
      </w:r>
      <w:r w:rsidR="00EF49D1" w:rsidRPr="00564175">
        <w:rPr>
          <w:rFonts w:ascii="Times New Roman" w:hAnsi="Times New Roman"/>
          <w:sz w:val="28"/>
          <w:szCs w:val="28"/>
        </w:rPr>
        <w:t>а</w:t>
      </w:r>
      <w:r w:rsidRPr="00564175">
        <w:rPr>
          <w:rFonts w:ascii="Times New Roman" w:hAnsi="Times New Roman"/>
          <w:sz w:val="28"/>
          <w:szCs w:val="28"/>
        </w:rPr>
        <w:t xml:space="preserve"> </w:t>
      </w:r>
      <w:r w:rsidR="00EF49D1" w:rsidRPr="00564175">
        <w:rPr>
          <w:rFonts w:ascii="Times New Roman" w:hAnsi="Times New Roman"/>
          <w:sz w:val="28"/>
          <w:szCs w:val="28"/>
        </w:rPr>
        <w:t>20</w:t>
      </w:r>
      <w:r w:rsidR="00102CF5" w:rsidRPr="00564175">
        <w:rPr>
          <w:rFonts w:ascii="Times New Roman" w:hAnsi="Times New Roman"/>
          <w:sz w:val="28"/>
          <w:szCs w:val="28"/>
        </w:rPr>
        <w:t>20</w:t>
      </w:r>
      <w:r w:rsidR="00EF49D1" w:rsidRPr="00564175">
        <w:rPr>
          <w:rFonts w:ascii="Times New Roman" w:hAnsi="Times New Roman"/>
          <w:sz w:val="28"/>
          <w:szCs w:val="28"/>
        </w:rPr>
        <w:t xml:space="preserve"> год исчезновения видов охотничьих ресурсов, </w:t>
      </w:r>
      <w:r w:rsidRPr="00564175">
        <w:rPr>
          <w:rFonts w:ascii="Times New Roman" w:hAnsi="Times New Roman"/>
          <w:sz w:val="28"/>
          <w:szCs w:val="28"/>
        </w:rPr>
        <w:t xml:space="preserve">резкого </w:t>
      </w:r>
      <w:r w:rsidR="00492255" w:rsidRPr="00564175">
        <w:rPr>
          <w:rFonts w:ascii="Times New Roman" w:hAnsi="Times New Roman"/>
          <w:sz w:val="28"/>
          <w:szCs w:val="28"/>
        </w:rPr>
        <w:t>сокращения количественных показателей численности охот</w:t>
      </w:r>
      <w:r w:rsidR="00677712" w:rsidRPr="00564175">
        <w:rPr>
          <w:rFonts w:ascii="Times New Roman" w:hAnsi="Times New Roman"/>
          <w:sz w:val="28"/>
          <w:szCs w:val="28"/>
        </w:rPr>
        <w:t xml:space="preserve">ничьих </w:t>
      </w:r>
      <w:r w:rsidR="00492255" w:rsidRPr="00564175">
        <w:rPr>
          <w:rFonts w:ascii="Times New Roman" w:hAnsi="Times New Roman"/>
          <w:sz w:val="28"/>
          <w:szCs w:val="28"/>
        </w:rPr>
        <w:t>ресурсов не допущено</w:t>
      </w:r>
      <w:r w:rsidRPr="00564175">
        <w:rPr>
          <w:rFonts w:ascii="Times New Roman" w:hAnsi="Times New Roman"/>
          <w:sz w:val="28"/>
          <w:szCs w:val="28"/>
        </w:rPr>
        <w:t>, состояние популяции основных охотничьих животн</w:t>
      </w:r>
      <w:r w:rsidR="00761ACF" w:rsidRPr="00564175">
        <w:rPr>
          <w:rFonts w:ascii="Times New Roman" w:hAnsi="Times New Roman"/>
          <w:sz w:val="28"/>
          <w:szCs w:val="28"/>
        </w:rPr>
        <w:t>ых оценивается как стабильное</w:t>
      </w:r>
      <w:r w:rsidR="0061569D" w:rsidRPr="00564175">
        <w:rPr>
          <w:rFonts w:ascii="Times New Roman" w:hAnsi="Times New Roman"/>
          <w:sz w:val="28"/>
          <w:szCs w:val="28"/>
        </w:rPr>
        <w:t>.</w:t>
      </w:r>
      <w:r w:rsidR="00074EE2" w:rsidRPr="00564175">
        <w:rPr>
          <w:rFonts w:ascii="Times New Roman" w:hAnsi="Times New Roman"/>
          <w:sz w:val="28"/>
          <w:szCs w:val="28"/>
        </w:rPr>
        <w:t xml:space="preserve"> </w:t>
      </w:r>
    </w:p>
    <w:p w:rsidR="00E06397" w:rsidRPr="00564175" w:rsidRDefault="00E06397" w:rsidP="002F7278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02C4" w:rsidRPr="00564175" w:rsidRDefault="00051E31" w:rsidP="008D02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64175">
        <w:rPr>
          <w:rFonts w:ascii="Times New Roman" w:hAnsi="Times New Roman"/>
          <w:i/>
          <w:sz w:val="28"/>
          <w:szCs w:val="28"/>
        </w:rPr>
        <w:t>Регулирование численности охотничьих ресурсов</w:t>
      </w:r>
    </w:p>
    <w:p w:rsidR="00D1709B" w:rsidRPr="00564175" w:rsidRDefault="008A1216" w:rsidP="00515E25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Регулирование численности отдельных видов охотничьих животных (волк, шакал, енотовидная собака, лисица, американская норка, при необходимости и другие), направленное на поддержание устойчивости экологических систем (в том числе с учетом эпизоотической ситуации в местах обитания), является одним из мероприятий плана по реализации Стратегии развития охотничьего хозяйства в Российской Федерации до 2030 года, утвержденного приказом Минприроды России от 28 ноября 2014 года № 527.</w:t>
      </w:r>
    </w:p>
    <w:p w:rsidR="00515E25" w:rsidRPr="00564175" w:rsidRDefault="00515E25" w:rsidP="00515E25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 xml:space="preserve">Хищники являются одним из факторов, лимитирующих численность многих видов охотничьих ресурсов. В этой связи в целях сдерживания роста численности волка, оказывающего значительное воздействие на численность потенциальных жертв (лось, кабан, косуля, бобр и т.д.), на территории Удмуртской Республики регулярно проводятся мероприятия по регулированию его численности. </w:t>
      </w:r>
    </w:p>
    <w:p w:rsidR="008C5225" w:rsidRPr="00564175" w:rsidRDefault="008C5225" w:rsidP="008C52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Ежегодная добыча волка в Удмуртской Республике составляет в среднем от 60 до 70 особей, в том числе добыча особей в возрасте до 1 года (волчат) в весенний период составляет от 25 до 45 особей. Таким образом, принятие решений о регулировании численности волка позволяет сдерживать рост его численности на территории Удмуртской Республики.</w:t>
      </w:r>
    </w:p>
    <w:p w:rsidR="008C5225" w:rsidRPr="00564175" w:rsidRDefault="008C5225" w:rsidP="008C52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Мероприятия по регулированию численности лисицы преимущественно направлены на предупреждения распространения заболевания бешенством, а также ликвидации природных очагов бешенства на территории охотничьих угодий Удмуртской Республики, а также предотвращение нанесения ущерба здоровью граждан и их имуществу (домашних животных). Ежегодно в рамках регулирования численности и осуществления любительской и спортивной охоты добывается 1,8-2,2 тыс. особей.</w:t>
      </w:r>
    </w:p>
    <w:p w:rsidR="008A1216" w:rsidRPr="00564175" w:rsidRDefault="008C5225" w:rsidP="008C5225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Законом Удмуртской Республики от 22 июня 2012 года № 31-РЗ «О порядке распределения разрешений на добычу охотничьих ресурсов между физическими лицами, осуществляющими охоту в общедоступных охотничьих угодьях в Удмуртской Республике» предусмотрены механизмы стимулирования охотников, осуществляющих регулирование численности лисицы и добычу волка на территориях общедоступных охотничьих угодий, путем предоставления таким охотникам первоочередного права получения разрешений на добычу копытных животных и медведя.</w:t>
      </w:r>
    </w:p>
    <w:p w:rsidR="008C5225" w:rsidRPr="00564175" w:rsidRDefault="008C5225" w:rsidP="008C52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В случае необходимости отбора проб от диких птиц вне сезона охоты, Минприроды УР в соответствии с положениями Порядка принятия решения о регулировании численности охотничьих ресурсов и его формы, утвержденного приказом Минприроды России от 13.01.2011 № 1, принимаются решения о регулировании численности соответствующих видов пернатой дичи. Например, такие решения были приняты в 2017 году, когда в Малопургинском районе Удмуртской Республики был выявлен падеж домашней птицы. В рамках регулирования численности в ряде районов республики были добыты и представлены на анализы 15 уток, при этом вирус гриппа птиц выявлен не был.</w:t>
      </w:r>
    </w:p>
    <w:p w:rsidR="008C5225" w:rsidRPr="00564175" w:rsidRDefault="008C5225" w:rsidP="008C52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Также в целях отбора проб решение о регулировании численности было принято Министерством в апреле 2019 года. При этом было добыто 5 гусей и 24 утки. Также при срочной необходимости отбор проб осуществляется в рамках любительской и спортивной охоты (осень 2019 года).</w:t>
      </w:r>
      <w:r w:rsidR="00102CF5" w:rsidRPr="00564175">
        <w:rPr>
          <w:rFonts w:ascii="Times New Roman" w:hAnsi="Times New Roman" w:cs="Times New Roman"/>
          <w:sz w:val="28"/>
          <w:szCs w:val="28"/>
        </w:rPr>
        <w:t xml:space="preserve"> </w:t>
      </w:r>
      <w:r w:rsidRPr="00564175">
        <w:rPr>
          <w:rFonts w:ascii="Times New Roman" w:hAnsi="Times New Roman" w:cs="Times New Roman"/>
          <w:sz w:val="28"/>
          <w:szCs w:val="28"/>
        </w:rPr>
        <w:t>Пробы на вирус гриппа птиц дали отрицательный результат.</w:t>
      </w:r>
      <w:r w:rsidR="00102CF5" w:rsidRPr="00564175">
        <w:rPr>
          <w:rFonts w:ascii="Times New Roman" w:hAnsi="Times New Roman" w:cs="Times New Roman"/>
          <w:sz w:val="28"/>
          <w:szCs w:val="28"/>
        </w:rPr>
        <w:t xml:space="preserve"> В течение 2020 года отбор проб на вирус гриппа птиц от пернатой дичи осуществлялся в рамках любительской и спортивной охоты.</w:t>
      </w:r>
    </w:p>
    <w:p w:rsidR="008A1216" w:rsidRPr="00564175" w:rsidRDefault="008A1216" w:rsidP="008C5225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05D49" w:rsidRPr="00564175" w:rsidRDefault="00051E31" w:rsidP="008C522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64175">
        <w:rPr>
          <w:rFonts w:ascii="Times New Roman" w:hAnsi="Times New Roman"/>
          <w:i/>
          <w:sz w:val="28"/>
          <w:szCs w:val="28"/>
        </w:rPr>
        <w:t>Содержание и разведение охотничьих ресурсов</w:t>
      </w:r>
      <w:r w:rsidR="008D02B8" w:rsidRPr="00564175">
        <w:rPr>
          <w:rFonts w:ascii="Times New Roman" w:hAnsi="Times New Roman"/>
          <w:i/>
          <w:sz w:val="28"/>
          <w:szCs w:val="28"/>
        </w:rPr>
        <w:t xml:space="preserve"> </w:t>
      </w:r>
      <w:r w:rsidRPr="00564175">
        <w:rPr>
          <w:rFonts w:ascii="Times New Roman" w:hAnsi="Times New Roman"/>
          <w:i/>
          <w:sz w:val="28"/>
          <w:szCs w:val="28"/>
        </w:rPr>
        <w:t>в полувольных условиях и искусственно созданной среде обитания</w:t>
      </w:r>
    </w:p>
    <w:p w:rsidR="008C5225" w:rsidRPr="00564175" w:rsidRDefault="008C5225" w:rsidP="008C52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Содержание и разведение охотничьих ресурсов в полувольных условиях и искусственно созданной среде обитания (вольерное разведение охотничьих ресурсов) – одно из самых перспективных направлений в охотничьем хозяйстве. Развитию содержания и разведения охотничьих ресурсов в полувольных условиях способствует экономическая привлекательность широкого спектра возможных услуг и товаров, значительное повышение пропускной способности охотничьих хозяйств с одновременным снижением охотничьей нагрузки на популяции диких животных в естественной среде обитания, ограниченность времени на проведение охот у отдельной категории охотников и требование при этом полной гарантии успешности охоты и получения качественных услуг в сфере охотничьего хозяйства.</w:t>
      </w:r>
    </w:p>
    <w:p w:rsidR="008C5225" w:rsidRPr="00564175" w:rsidRDefault="008C5225" w:rsidP="008C5225">
      <w:pPr>
        <w:pStyle w:val="ab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>В настоящее время в Удмуртской Республике данное направление охотничьего хозяйства развивается в ООО «ВерА», ОО «Балезинское РООиР», ООО «Хантер-Сервис», ООО «Удмуртохота ООО», в которых построено 4 вольера для содержания и разведения в полувольных условиях диких копытных животных.</w:t>
      </w:r>
    </w:p>
    <w:p w:rsidR="008C5225" w:rsidRPr="00564175" w:rsidRDefault="008C5225" w:rsidP="008C5225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C5225" w:rsidRPr="00564175" w:rsidRDefault="008C5225" w:rsidP="008C5225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64175">
        <w:rPr>
          <w:rFonts w:ascii="Times New Roman" w:hAnsi="Times New Roman" w:cs="Times New Roman"/>
          <w:sz w:val="24"/>
          <w:szCs w:val="28"/>
        </w:rPr>
        <w:t>Таблица 3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90"/>
        <w:gridCol w:w="3205"/>
        <w:gridCol w:w="1880"/>
        <w:gridCol w:w="1524"/>
        <w:gridCol w:w="1719"/>
        <w:gridCol w:w="1503"/>
      </w:tblGrid>
      <w:tr w:rsidR="008C5225" w:rsidRPr="00564175" w:rsidTr="00301D5C">
        <w:trPr>
          <w:trHeight w:val="302"/>
          <w:tblHeader/>
          <w:jc w:val="center"/>
        </w:trPr>
        <w:tc>
          <w:tcPr>
            <w:tcW w:w="283" w:type="pct"/>
            <w:vMerge w:val="restart"/>
            <w:vAlign w:val="center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64175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1538" w:type="pct"/>
            <w:vMerge w:val="restart"/>
            <w:vAlign w:val="center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64175">
              <w:rPr>
                <w:rFonts w:ascii="Times New Roman" w:hAnsi="Times New Roman" w:cs="Times New Roman"/>
                <w:b/>
                <w:szCs w:val="28"/>
              </w:rPr>
              <w:t>Наименование охотпользователя</w:t>
            </w:r>
          </w:p>
        </w:tc>
        <w:tc>
          <w:tcPr>
            <w:tcW w:w="902" w:type="pct"/>
            <w:vMerge w:val="restart"/>
            <w:vAlign w:val="center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64175">
              <w:rPr>
                <w:rFonts w:ascii="Times New Roman" w:hAnsi="Times New Roman" w:cs="Times New Roman"/>
                <w:b/>
                <w:szCs w:val="28"/>
              </w:rPr>
              <w:t>Количество вольеров, ед.</w:t>
            </w:r>
          </w:p>
        </w:tc>
        <w:tc>
          <w:tcPr>
            <w:tcW w:w="731" w:type="pct"/>
            <w:vMerge w:val="restart"/>
            <w:vAlign w:val="center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64175">
              <w:rPr>
                <w:rFonts w:ascii="Times New Roman" w:hAnsi="Times New Roman" w:cs="Times New Roman"/>
                <w:b/>
                <w:szCs w:val="28"/>
              </w:rPr>
              <w:t>Площадь вольеров, га</w:t>
            </w:r>
          </w:p>
        </w:tc>
        <w:tc>
          <w:tcPr>
            <w:tcW w:w="1546" w:type="pct"/>
            <w:gridSpan w:val="2"/>
            <w:vAlign w:val="center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64175">
              <w:rPr>
                <w:rFonts w:ascii="Times New Roman" w:hAnsi="Times New Roman" w:cs="Times New Roman"/>
                <w:b/>
                <w:szCs w:val="28"/>
              </w:rPr>
              <w:t>Информация об охотничьих ресурсах</w:t>
            </w:r>
          </w:p>
        </w:tc>
      </w:tr>
      <w:tr w:rsidR="008C5225" w:rsidRPr="00564175" w:rsidTr="00301D5C">
        <w:trPr>
          <w:trHeight w:val="234"/>
          <w:tblHeader/>
          <w:jc w:val="center"/>
        </w:trPr>
        <w:tc>
          <w:tcPr>
            <w:tcW w:w="283" w:type="pct"/>
            <w:vMerge/>
            <w:vAlign w:val="center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8" w:type="pct"/>
            <w:vMerge/>
            <w:vAlign w:val="center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02" w:type="pct"/>
            <w:vMerge/>
            <w:vAlign w:val="center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25" w:type="pct"/>
            <w:vAlign w:val="center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64175">
              <w:rPr>
                <w:rFonts w:ascii="Times New Roman" w:hAnsi="Times New Roman" w:cs="Times New Roman"/>
                <w:b/>
                <w:szCs w:val="28"/>
              </w:rPr>
              <w:t>вид</w:t>
            </w:r>
          </w:p>
        </w:tc>
        <w:tc>
          <w:tcPr>
            <w:tcW w:w="721" w:type="pct"/>
            <w:vAlign w:val="center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64175">
              <w:rPr>
                <w:rFonts w:ascii="Times New Roman" w:hAnsi="Times New Roman" w:cs="Times New Roman"/>
                <w:b/>
                <w:szCs w:val="28"/>
              </w:rPr>
              <w:t>количество, особей</w:t>
            </w:r>
          </w:p>
        </w:tc>
      </w:tr>
      <w:tr w:rsidR="008C5225" w:rsidRPr="00564175" w:rsidTr="00301D5C">
        <w:trPr>
          <w:jc w:val="center"/>
        </w:trPr>
        <w:tc>
          <w:tcPr>
            <w:tcW w:w="283" w:type="pct"/>
            <w:vMerge w:val="restar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8" w:type="pct"/>
            <w:vMerge w:val="restart"/>
          </w:tcPr>
          <w:p w:rsidR="008C5225" w:rsidRPr="00564175" w:rsidRDefault="008C5225" w:rsidP="00EF67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ООО «ВерА»</w:t>
            </w:r>
          </w:p>
        </w:tc>
        <w:tc>
          <w:tcPr>
            <w:tcW w:w="902" w:type="pct"/>
            <w:vMerge w:val="restar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31" w:type="pct"/>
            <w:vMerge w:val="restar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25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кабан</w:t>
            </w:r>
          </w:p>
        </w:tc>
        <w:tc>
          <w:tcPr>
            <w:tcW w:w="721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8C5225" w:rsidRPr="00564175" w:rsidTr="00301D5C">
        <w:trPr>
          <w:jc w:val="center"/>
        </w:trPr>
        <w:tc>
          <w:tcPr>
            <w:tcW w:w="283" w:type="pct"/>
            <w:vMerge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8" w:type="pct"/>
            <w:vMerge/>
          </w:tcPr>
          <w:p w:rsidR="008C5225" w:rsidRPr="00564175" w:rsidRDefault="008C5225" w:rsidP="00EF67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pct"/>
            <w:vMerge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5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пятнистый олень</w:t>
            </w:r>
          </w:p>
        </w:tc>
        <w:tc>
          <w:tcPr>
            <w:tcW w:w="721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8C5225" w:rsidRPr="00564175" w:rsidTr="00301D5C">
        <w:trPr>
          <w:jc w:val="center"/>
        </w:trPr>
        <w:tc>
          <w:tcPr>
            <w:tcW w:w="283" w:type="pct"/>
            <w:vMerge w:val="restar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38" w:type="pct"/>
            <w:vMerge w:val="restart"/>
          </w:tcPr>
          <w:p w:rsidR="008C5225" w:rsidRPr="00564175" w:rsidRDefault="008C5225" w:rsidP="00EF67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ООО «Хантер-Сервис»</w:t>
            </w:r>
          </w:p>
        </w:tc>
        <w:tc>
          <w:tcPr>
            <w:tcW w:w="902" w:type="pct"/>
            <w:vMerge w:val="restar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31" w:type="pct"/>
            <w:vMerge w:val="restar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126</w:t>
            </w:r>
          </w:p>
        </w:tc>
        <w:tc>
          <w:tcPr>
            <w:tcW w:w="825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кабан</w:t>
            </w:r>
          </w:p>
        </w:tc>
        <w:tc>
          <w:tcPr>
            <w:tcW w:w="721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8C5225" w:rsidRPr="00564175" w:rsidTr="00301D5C">
        <w:trPr>
          <w:jc w:val="center"/>
        </w:trPr>
        <w:tc>
          <w:tcPr>
            <w:tcW w:w="283" w:type="pct"/>
            <w:vMerge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8" w:type="pct"/>
            <w:vMerge/>
          </w:tcPr>
          <w:p w:rsidR="008C5225" w:rsidRPr="00564175" w:rsidRDefault="008C5225" w:rsidP="00EF67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pct"/>
            <w:vMerge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5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косуля</w:t>
            </w:r>
          </w:p>
        </w:tc>
        <w:tc>
          <w:tcPr>
            <w:tcW w:w="721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8C5225" w:rsidRPr="00564175" w:rsidTr="00301D5C">
        <w:tblPrEx>
          <w:jc w:val="left"/>
        </w:tblPrEx>
        <w:tc>
          <w:tcPr>
            <w:tcW w:w="283" w:type="pct"/>
            <w:vMerge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8" w:type="pct"/>
            <w:vMerge/>
          </w:tcPr>
          <w:p w:rsidR="008C5225" w:rsidRPr="00564175" w:rsidRDefault="008C5225" w:rsidP="00EF67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pct"/>
            <w:vMerge w:val="restar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5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пятнистый олень</w:t>
            </w:r>
          </w:p>
        </w:tc>
        <w:tc>
          <w:tcPr>
            <w:tcW w:w="721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8C5225" w:rsidRPr="00564175" w:rsidTr="00301D5C">
        <w:tblPrEx>
          <w:jc w:val="left"/>
        </w:tblPrEx>
        <w:tc>
          <w:tcPr>
            <w:tcW w:w="283" w:type="pct"/>
            <w:vMerge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8" w:type="pct"/>
            <w:vMerge/>
          </w:tcPr>
          <w:p w:rsidR="008C5225" w:rsidRPr="00564175" w:rsidRDefault="008C5225" w:rsidP="00EF67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pct"/>
            <w:vMerge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5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благородный олень</w:t>
            </w:r>
          </w:p>
        </w:tc>
        <w:tc>
          <w:tcPr>
            <w:tcW w:w="721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8C5225" w:rsidRPr="00564175" w:rsidTr="00301D5C">
        <w:tblPrEx>
          <w:jc w:val="left"/>
        </w:tblPrEx>
        <w:tc>
          <w:tcPr>
            <w:tcW w:w="283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38" w:type="pct"/>
          </w:tcPr>
          <w:p w:rsidR="008C5225" w:rsidRPr="00564175" w:rsidRDefault="008C5225" w:rsidP="00EF67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ООО «Удмуртохота ООО»</w:t>
            </w:r>
          </w:p>
        </w:tc>
        <w:tc>
          <w:tcPr>
            <w:tcW w:w="902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31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25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кабан</w:t>
            </w:r>
          </w:p>
        </w:tc>
        <w:tc>
          <w:tcPr>
            <w:tcW w:w="721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8C5225" w:rsidRPr="00564175" w:rsidTr="00301D5C">
        <w:tblPrEx>
          <w:jc w:val="left"/>
        </w:tblPrEx>
        <w:tc>
          <w:tcPr>
            <w:tcW w:w="283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38" w:type="pct"/>
          </w:tcPr>
          <w:p w:rsidR="008C5225" w:rsidRPr="00564175" w:rsidRDefault="008C5225" w:rsidP="00EF67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ОО «Балезинское РООиР»</w:t>
            </w:r>
          </w:p>
        </w:tc>
        <w:tc>
          <w:tcPr>
            <w:tcW w:w="902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31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53,9</w:t>
            </w:r>
          </w:p>
        </w:tc>
        <w:tc>
          <w:tcPr>
            <w:tcW w:w="825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кабан</w:t>
            </w:r>
          </w:p>
        </w:tc>
        <w:tc>
          <w:tcPr>
            <w:tcW w:w="721" w:type="pct"/>
          </w:tcPr>
          <w:p w:rsidR="008C5225" w:rsidRPr="00564175" w:rsidRDefault="008C5225" w:rsidP="00EF6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17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</w:tbl>
    <w:p w:rsidR="008C5225" w:rsidRPr="00564175" w:rsidRDefault="008C5225" w:rsidP="008C5225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E31" w:rsidRPr="00564175" w:rsidRDefault="00051E31" w:rsidP="008D02B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564175">
        <w:rPr>
          <w:rFonts w:ascii="Times New Roman" w:hAnsi="Times New Roman"/>
          <w:i/>
          <w:sz w:val="28"/>
          <w:szCs w:val="28"/>
        </w:rPr>
        <w:t>Акклиматизация, переселение, гибридизация охотничьих ресурсов</w:t>
      </w:r>
    </w:p>
    <w:p w:rsidR="00D1709B" w:rsidRPr="00564175" w:rsidRDefault="00D1709B" w:rsidP="00301D5C">
      <w:pPr>
        <w:pStyle w:val="a5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 xml:space="preserve">Ежегодно </w:t>
      </w:r>
      <w:r w:rsidR="0061569D" w:rsidRPr="00564175">
        <w:rPr>
          <w:rFonts w:ascii="Times New Roman" w:hAnsi="Times New Roman"/>
          <w:sz w:val="28"/>
          <w:szCs w:val="28"/>
        </w:rPr>
        <w:t>п</w:t>
      </w:r>
      <w:r w:rsidR="00677712" w:rsidRPr="00564175">
        <w:rPr>
          <w:rFonts w:ascii="Times New Roman" w:hAnsi="Times New Roman"/>
          <w:sz w:val="28"/>
          <w:szCs w:val="28"/>
        </w:rPr>
        <w:t>роводятся</w:t>
      </w:r>
      <w:r w:rsidR="00F52F61" w:rsidRPr="00564175">
        <w:rPr>
          <w:rFonts w:ascii="Times New Roman" w:hAnsi="Times New Roman"/>
          <w:sz w:val="28"/>
          <w:szCs w:val="28"/>
        </w:rPr>
        <w:t xml:space="preserve"> мероприятия по мониторингу состояния численности, распространения и среды обитания </w:t>
      </w:r>
      <w:r w:rsidR="00677712" w:rsidRPr="00564175">
        <w:rPr>
          <w:rFonts w:ascii="Times New Roman" w:hAnsi="Times New Roman"/>
          <w:sz w:val="28"/>
          <w:szCs w:val="28"/>
        </w:rPr>
        <w:t>акклиматизированных видов охотничьих ресурсов (</w:t>
      </w:r>
      <w:r w:rsidR="00F52F61" w:rsidRPr="00564175">
        <w:rPr>
          <w:rFonts w:ascii="Times New Roman" w:hAnsi="Times New Roman"/>
          <w:sz w:val="28"/>
          <w:szCs w:val="28"/>
        </w:rPr>
        <w:t>сурка-байбака</w:t>
      </w:r>
      <w:r w:rsidR="00677712" w:rsidRPr="00564175">
        <w:rPr>
          <w:rFonts w:ascii="Times New Roman" w:hAnsi="Times New Roman"/>
          <w:sz w:val="28"/>
          <w:szCs w:val="28"/>
        </w:rPr>
        <w:t xml:space="preserve">, </w:t>
      </w:r>
      <w:r w:rsidR="00767DFF" w:rsidRPr="00564175">
        <w:rPr>
          <w:rFonts w:ascii="Times New Roman" w:hAnsi="Times New Roman"/>
          <w:sz w:val="28"/>
          <w:szCs w:val="28"/>
        </w:rPr>
        <w:t xml:space="preserve">косули, </w:t>
      </w:r>
      <w:r w:rsidR="00074EE2" w:rsidRPr="00564175">
        <w:rPr>
          <w:rFonts w:ascii="Times New Roman" w:hAnsi="Times New Roman"/>
          <w:sz w:val="28"/>
          <w:szCs w:val="28"/>
        </w:rPr>
        <w:t>ондатры</w:t>
      </w:r>
      <w:r w:rsidR="00677712" w:rsidRPr="00564175">
        <w:rPr>
          <w:rFonts w:ascii="Times New Roman" w:hAnsi="Times New Roman"/>
          <w:sz w:val="28"/>
          <w:szCs w:val="28"/>
        </w:rPr>
        <w:t>)</w:t>
      </w:r>
      <w:r w:rsidR="0061569D" w:rsidRPr="00564175">
        <w:rPr>
          <w:rFonts w:ascii="Times New Roman" w:hAnsi="Times New Roman"/>
          <w:sz w:val="28"/>
          <w:szCs w:val="28"/>
        </w:rPr>
        <w:t>.</w:t>
      </w:r>
      <w:r w:rsidR="00767DFF" w:rsidRPr="00564175">
        <w:rPr>
          <w:rFonts w:ascii="Times New Roman" w:hAnsi="Times New Roman"/>
          <w:sz w:val="28"/>
          <w:szCs w:val="28"/>
        </w:rPr>
        <w:t xml:space="preserve"> </w:t>
      </w:r>
    </w:p>
    <w:p w:rsidR="00301D5C" w:rsidRPr="00564175" w:rsidRDefault="00301D5C" w:rsidP="00301D5C">
      <w:pPr>
        <w:pStyle w:val="a5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 xml:space="preserve">Мероприятия по акклиматизации и реакклиматизации охотничьих ресурсов начались в 1947 году, когда в республику завезли первых 25 бобров из Вороженской области. Работа по восстановлению популиции бобра велась до 1972 года. В результате предпринятых мер по охране и искусственному расселению исторический ареал вида был восстановлен, а его численность возросла настолько, что в настоящее время бобр снова приобрел важнейшее промысловое значение. </w:t>
      </w:r>
    </w:p>
    <w:p w:rsidR="00301D5C" w:rsidRPr="00564175" w:rsidRDefault="00301D5C" w:rsidP="00301D5C">
      <w:pPr>
        <w:pStyle w:val="a5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Тогда же, в 40-е гoды, в Сарапульском районе был осуществлен выпуск ондатры, завезенной из Архангельской области. Второй выпуск этих ондатры был проведен в 50-е годы, третий – в 1962 году. К началу 70-х годов ондатра заселила практически все пригодные для обитания водоемы в бассейнах рек Кама и Чепца.</w:t>
      </w:r>
    </w:p>
    <w:p w:rsidR="00301D5C" w:rsidRPr="00564175" w:rsidRDefault="00301D5C" w:rsidP="00301D5C">
      <w:pPr>
        <w:pStyle w:val="a5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С 1985 по 1989 и с 2001по 2003 годы в Каракулинском и Увинском районах Удмуртской Республики осуществлялся выпуск степного сурка – байбака. В настоящее время в Каракулинском и Сарапульском районах сформировались устойчивые популяции данного вида.</w:t>
      </w:r>
    </w:p>
    <w:p w:rsidR="00301D5C" w:rsidRPr="00564175" w:rsidRDefault="00301D5C" w:rsidP="00301D5C">
      <w:pPr>
        <w:pStyle w:val="ConsPlusTitle"/>
        <w:spacing w:line="276" w:lineRule="auto"/>
        <w:ind w:firstLine="709"/>
        <w:jc w:val="both"/>
        <w:rPr>
          <w:rFonts w:ascii="Times New Roman CYR" w:eastAsia="MS Mincho" w:hAnsi="Times New Roman CYR" w:cs="Times New Roman CYR"/>
          <w:b w:val="0"/>
          <w:bCs w:val="0"/>
          <w:sz w:val="28"/>
          <w:szCs w:val="28"/>
          <w:lang w:eastAsia="ja-JP"/>
        </w:rPr>
      </w:pPr>
      <w:r w:rsidRPr="00564175">
        <w:rPr>
          <w:rFonts w:ascii="Times New Roman CYR" w:eastAsia="MS Mincho" w:hAnsi="Times New Roman CYR" w:cs="Times New Roman CYR"/>
          <w:b w:val="0"/>
          <w:bCs w:val="0"/>
          <w:sz w:val="28"/>
          <w:szCs w:val="28"/>
          <w:lang w:eastAsia="ja-JP"/>
        </w:rPr>
        <w:t>В соответствии с постановлением Правительства Удмуртской Республики</w:t>
      </w:r>
      <w:r w:rsidRPr="00564175">
        <w:rPr>
          <w:rFonts w:ascii="Times New Roman CYR" w:eastAsia="MS Mincho" w:hAnsi="Times New Roman CYR" w:cs="Times New Roman CYR"/>
          <w:b w:val="0"/>
          <w:bCs w:val="0"/>
          <w:sz w:val="28"/>
          <w:szCs w:val="28"/>
          <w:lang w:eastAsia="ja-JP"/>
        </w:rPr>
        <w:br/>
        <w:t>от 1 апреля 1996 года № 184 в целях реакклиматизации сибирской косули на территории Удмуртской Республики организован государственный охотничий заказник «Потерянный ключ». В период с 1996 по 2002 годов в рамках мероприятий по реакклиматизации было выпущено 239</w:t>
      </w:r>
      <w:r w:rsidRPr="00564175">
        <w:rPr>
          <w:rFonts w:ascii="Times New Roman CYR" w:hAnsi="Times New Roman CYR" w:cs="Times New Roman CYR"/>
          <w:b w:val="0"/>
          <w:sz w:val="28"/>
          <w:szCs w:val="28"/>
        </w:rPr>
        <w:t xml:space="preserve"> косуль, завезенных из Свердловской и Курганской областей, Республики Башкортостан.</w:t>
      </w:r>
      <w:r w:rsidRPr="00564175">
        <w:rPr>
          <w:rFonts w:ascii="Times New Roman CYR" w:eastAsia="MS Mincho" w:hAnsi="Times New Roman CYR" w:cs="Times New Roman CYR"/>
          <w:b w:val="0"/>
          <w:bCs w:val="0"/>
          <w:sz w:val="28"/>
          <w:szCs w:val="28"/>
          <w:lang w:eastAsia="ja-JP"/>
        </w:rPr>
        <w:t xml:space="preserve"> Несмотря на организованную охрану и проведение комплекса необходимых биотехнических мероприятий, на территории Удмуртской Республики за 20 лет не удалось создать устойчивую вольную популяцию сибирской косули. Основными лимитирующими факторами при этом явились высота и характер снежного покрова, а также пресс хищников (волк, рысь, бродячие собаки).</w:t>
      </w:r>
    </w:p>
    <w:p w:rsidR="00626478" w:rsidRPr="00564175" w:rsidRDefault="00FD3418" w:rsidP="008D02B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564175">
        <w:rPr>
          <w:rFonts w:ascii="Times New Roman" w:hAnsi="Times New Roman"/>
          <w:i/>
          <w:sz w:val="28"/>
          <w:szCs w:val="28"/>
        </w:rPr>
        <w:t>Определение зон охраны охотничьих ресурсов</w:t>
      </w:r>
    </w:p>
    <w:p w:rsidR="00FD3418" w:rsidRPr="00564175" w:rsidRDefault="002F7278" w:rsidP="008D02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75">
        <w:rPr>
          <w:rFonts w:ascii="Times New Roman" w:hAnsi="Times New Roman" w:cs="Times New Roman"/>
          <w:sz w:val="28"/>
          <w:szCs w:val="28"/>
        </w:rPr>
        <w:t xml:space="preserve">В целях сохранения охотничьих ресурсов </w:t>
      </w:r>
      <w:r w:rsidR="00121A38" w:rsidRPr="00564175">
        <w:rPr>
          <w:rFonts w:ascii="Times New Roman" w:hAnsi="Times New Roman" w:cs="Times New Roman"/>
          <w:sz w:val="28"/>
          <w:szCs w:val="28"/>
        </w:rPr>
        <w:t xml:space="preserve">Схемой размещения, использования и охраны охотничьих угодий на территории Удмуртской Республики, утвержденной Указом Главы Удмуртской Республики от 25 апреля 2016 года № 82, на территории Удмуртской Республики выделено 11 зон охраны охотничьих ресурсов: </w:t>
      </w:r>
      <w:r w:rsidR="00FD3418" w:rsidRPr="00564175">
        <w:rPr>
          <w:rFonts w:ascii="Times New Roman" w:hAnsi="Times New Roman" w:cs="Times New Roman"/>
          <w:sz w:val="28"/>
          <w:szCs w:val="28"/>
        </w:rPr>
        <w:t xml:space="preserve">на территории ООО </w:t>
      </w:r>
      <w:r w:rsidRPr="00564175">
        <w:rPr>
          <w:rFonts w:ascii="Times New Roman" w:hAnsi="Times New Roman" w:cs="Times New Roman"/>
          <w:sz w:val="28"/>
          <w:szCs w:val="28"/>
        </w:rPr>
        <w:t>«</w:t>
      </w:r>
      <w:r w:rsidR="00FD3418" w:rsidRPr="00564175">
        <w:rPr>
          <w:rFonts w:ascii="Times New Roman" w:hAnsi="Times New Roman" w:cs="Times New Roman"/>
          <w:sz w:val="28"/>
          <w:szCs w:val="28"/>
        </w:rPr>
        <w:t xml:space="preserve">Подсобное хозяйство «Арбайка» </w:t>
      </w:r>
      <w:r w:rsidR="00425698" w:rsidRPr="00564175">
        <w:rPr>
          <w:rFonts w:ascii="Times New Roman" w:hAnsi="Times New Roman" w:cs="Times New Roman"/>
          <w:sz w:val="28"/>
          <w:szCs w:val="28"/>
        </w:rPr>
        <w:t>(</w:t>
      </w:r>
      <w:r w:rsidR="00FD3418" w:rsidRPr="00564175">
        <w:rPr>
          <w:rFonts w:ascii="Times New Roman" w:hAnsi="Times New Roman" w:cs="Times New Roman"/>
          <w:sz w:val="28"/>
          <w:szCs w:val="28"/>
        </w:rPr>
        <w:t>2 участка</w:t>
      </w:r>
      <w:r w:rsidR="00425698" w:rsidRPr="00564175">
        <w:rPr>
          <w:rFonts w:ascii="Times New Roman" w:hAnsi="Times New Roman" w:cs="Times New Roman"/>
          <w:sz w:val="28"/>
          <w:szCs w:val="28"/>
        </w:rPr>
        <w:t>)</w:t>
      </w:r>
      <w:r w:rsidR="00FD3418" w:rsidRPr="00564175">
        <w:rPr>
          <w:rFonts w:ascii="Times New Roman" w:hAnsi="Times New Roman" w:cs="Times New Roman"/>
          <w:sz w:val="28"/>
          <w:szCs w:val="28"/>
        </w:rPr>
        <w:t xml:space="preserve">, </w:t>
      </w:r>
      <w:r w:rsidR="00FD3418" w:rsidRPr="0056417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Сюныгского охотничьего хозяйства, </w:t>
      </w:r>
      <w:r w:rsidR="00FD3418" w:rsidRPr="0056417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Шарканского охотничьего хозяйства</w:t>
      </w:r>
      <w:r w:rsidR="00FD3418" w:rsidRPr="0056417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Якшур-Бодьинского охотничьего хозяйства </w:t>
      </w:r>
      <w:r w:rsidR="00425698" w:rsidRPr="00564175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r w:rsidR="00FD3418" w:rsidRPr="00564175">
        <w:rPr>
          <w:rFonts w:ascii="Times New Roman" w:eastAsia="Times New Roman" w:hAnsi="Times New Roman" w:cs="Times New Roman"/>
          <w:sz w:val="28"/>
          <w:szCs w:val="28"/>
          <w:lang w:eastAsia="x-none"/>
        </w:rPr>
        <w:t>2 участка</w:t>
      </w:r>
      <w:r w:rsidR="00425698" w:rsidRPr="00564175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="00FD3418" w:rsidRPr="0056417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Ярского района, охотничьего хозяйства ООО «Лукошино», </w:t>
      </w:r>
      <w:r w:rsidR="00996C2D" w:rsidRPr="00564175">
        <w:rPr>
          <w:rFonts w:ascii="Times New Roman" w:eastAsia="Times New Roman" w:hAnsi="Times New Roman" w:cs="Times New Roman"/>
          <w:sz w:val="28"/>
          <w:szCs w:val="28"/>
          <w:lang w:eastAsia="x-none"/>
        </w:rPr>
        <w:t>ООО</w:t>
      </w:r>
      <w:r w:rsidR="00FD3418" w:rsidRPr="0056417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B3600D" w:rsidRPr="0056417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FD3418" w:rsidRPr="0056417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Башмурские Карьеры</w:t>
      </w:r>
      <w:r w:rsidR="00677712" w:rsidRPr="0056417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</w:t>
      </w:r>
      <w:r w:rsidR="00425698" w:rsidRPr="0056417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(3 </w:t>
      </w:r>
      <w:r w:rsidR="00FD3418" w:rsidRPr="00564175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участка</w:t>
      </w:r>
      <w:r w:rsidR="00425698" w:rsidRPr="00564175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="00FD3418" w:rsidRPr="0056417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15E25" w:rsidRPr="00564175" w:rsidRDefault="00515E25" w:rsidP="008A12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216" w:rsidRPr="00564175" w:rsidRDefault="00515E25" w:rsidP="00515E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175">
        <w:rPr>
          <w:rFonts w:ascii="Times New Roman" w:eastAsia="Times New Roman" w:hAnsi="Times New Roman" w:cs="Times New Roman"/>
          <w:b/>
          <w:sz w:val="28"/>
          <w:szCs w:val="28"/>
        </w:rPr>
        <w:t xml:space="preserve">5.4. </w:t>
      </w:r>
      <w:r w:rsidR="008A1216" w:rsidRPr="00564175">
        <w:rPr>
          <w:rFonts w:ascii="Times New Roman" w:eastAsia="Times New Roman" w:hAnsi="Times New Roman" w:cs="Times New Roman"/>
          <w:b/>
          <w:sz w:val="28"/>
          <w:szCs w:val="28"/>
        </w:rPr>
        <w:t>Предложения по мероприятиям для предотвращения или смягчения</w:t>
      </w:r>
      <w:r w:rsidRPr="005641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1216" w:rsidRPr="00564175">
        <w:rPr>
          <w:rFonts w:ascii="Times New Roman" w:eastAsia="Times New Roman" w:hAnsi="Times New Roman" w:cs="Times New Roman"/>
          <w:b/>
          <w:sz w:val="28"/>
          <w:szCs w:val="28"/>
        </w:rPr>
        <w:t>возможных негативных последствий для эксплуатируемых</w:t>
      </w:r>
      <w:r w:rsidRPr="005641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1216" w:rsidRPr="00564175">
        <w:rPr>
          <w:rFonts w:ascii="Times New Roman" w:eastAsia="Times New Roman" w:hAnsi="Times New Roman" w:cs="Times New Roman"/>
          <w:b/>
          <w:sz w:val="28"/>
          <w:szCs w:val="28"/>
        </w:rPr>
        <w:t>популяций охотничьих видов животных по основным вариантам проектных</w:t>
      </w:r>
      <w:r w:rsidRPr="005641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1216" w:rsidRPr="00564175">
        <w:rPr>
          <w:rFonts w:ascii="Times New Roman" w:eastAsia="Times New Roman" w:hAnsi="Times New Roman" w:cs="Times New Roman"/>
          <w:b/>
          <w:sz w:val="28"/>
          <w:szCs w:val="28"/>
        </w:rPr>
        <w:t>решений</w:t>
      </w:r>
    </w:p>
    <w:p w:rsidR="00515E25" w:rsidRPr="00564175" w:rsidRDefault="00515E25" w:rsidP="00515E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1216" w:rsidRPr="00564175" w:rsidRDefault="008A1216" w:rsidP="00402982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Распределение квот на добычу охотничьих ресурсов проводить согласно заявок</w:t>
      </w:r>
      <w:r w:rsidR="00515E25" w:rsidRPr="00564175">
        <w:rPr>
          <w:rFonts w:ascii="Times New Roman" w:hAnsi="Times New Roman"/>
          <w:sz w:val="28"/>
          <w:szCs w:val="28"/>
        </w:rPr>
        <w:t xml:space="preserve"> </w:t>
      </w:r>
      <w:r w:rsidRPr="00564175">
        <w:rPr>
          <w:rFonts w:ascii="Times New Roman" w:hAnsi="Times New Roman"/>
          <w:sz w:val="28"/>
          <w:szCs w:val="28"/>
        </w:rPr>
        <w:t>охотпользователей в строгом соответствии с требованиями действующих нормативных</w:t>
      </w:r>
      <w:r w:rsidR="00515E25" w:rsidRPr="00564175">
        <w:rPr>
          <w:rFonts w:ascii="Times New Roman" w:hAnsi="Times New Roman"/>
          <w:sz w:val="28"/>
          <w:szCs w:val="28"/>
        </w:rPr>
        <w:t xml:space="preserve"> </w:t>
      </w:r>
      <w:r w:rsidRPr="00564175">
        <w:rPr>
          <w:rFonts w:ascii="Times New Roman" w:hAnsi="Times New Roman"/>
          <w:sz w:val="28"/>
          <w:szCs w:val="28"/>
        </w:rPr>
        <w:t>документов.</w:t>
      </w:r>
    </w:p>
    <w:p w:rsidR="00402982" w:rsidRPr="00564175" w:rsidRDefault="008A1216" w:rsidP="00402982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Контроль за соблюдением Правил охоты в процессе осуществления</w:t>
      </w:r>
      <w:r w:rsidR="00402982" w:rsidRPr="00564175">
        <w:rPr>
          <w:rFonts w:ascii="Times New Roman" w:hAnsi="Times New Roman"/>
          <w:sz w:val="28"/>
          <w:szCs w:val="28"/>
        </w:rPr>
        <w:t xml:space="preserve"> </w:t>
      </w:r>
      <w:r w:rsidRPr="00564175">
        <w:rPr>
          <w:rFonts w:ascii="Times New Roman" w:hAnsi="Times New Roman"/>
          <w:sz w:val="28"/>
          <w:szCs w:val="28"/>
        </w:rPr>
        <w:t>охоты</w:t>
      </w:r>
      <w:r w:rsidR="00402982" w:rsidRPr="00564175">
        <w:rPr>
          <w:rFonts w:ascii="Times New Roman" w:hAnsi="Times New Roman"/>
          <w:sz w:val="28"/>
          <w:szCs w:val="28"/>
        </w:rPr>
        <w:t>.</w:t>
      </w:r>
    </w:p>
    <w:p w:rsidR="00402982" w:rsidRPr="00564175" w:rsidRDefault="008A1216" w:rsidP="00402982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 xml:space="preserve"> Проведение биотехнических мероприятий на территории охотничьих угодий</w:t>
      </w:r>
      <w:r w:rsidR="00402982" w:rsidRPr="00564175">
        <w:rPr>
          <w:rFonts w:ascii="Times New Roman" w:hAnsi="Times New Roman"/>
          <w:sz w:val="28"/>
          <w:szCs w:val="28"/>
        </w:rPr>
        <w:t>.</w:t>
      </w:r>
    </w:p>
    <w:p w:rsidR="008A1216" w:rsidRPr="00564175" w:rsidRDefault="008A1216" w:rsidP="00402982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4175">
        <w:rPr>
          <w:rFonts w:ascii="Times New Roman" w:hAnsi="Times New Roman"/>
          <w:sz w:val="28"/>
          <w:szCs w:val="28"/>
        </w:rPr>
        <w:t>Борьба с хищниками (волк, лисица).</w:t>
      </w:r>
    </w:p>
    <w:p w:rsidR="00402982" w:rsidRPr="00564175" w:rsidRDefault="00402982" w:rsidP="0040298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402982" w:rsidRDefault="00402982" w:rsidP="00402982">
      <w:pPr>
        <w:pStyle w:val="1"/>
        <w:spacing w:after="120" w:line="276" w:lineRule="auto"/>
        <w:jc w:val="center"/>
        <w:rPr>
          <w:b/>
          <w:sz w:val="28"/>
          <w:szCs w:val="28"/>
        </w:rPr>
      </w:pPr>
    </w:p>
    <w:p w:rsidR="00564175" w:rsidRDefault="00564175" w:rsidP="00402982">
      <w:pPr>
        <w:pStyle w:val="1"/>
        <w:spacing w:after="120" w:line="276" w:lineRule="auto"/>
        <w:jc w:val="center"/>
        <w:rPr>
          <w:b/>
          <w:sz w:val="28"/>
          <w:szCs w:val="28"/>
        </w:rPr>
      </w:pPr>
    </w:p>
    <w:p w:rsidR="00564175" w:rsidRPr="00564175" w:rsidRDefault="00564175" w:rsidP="00402982">
      <w:pPr>
        <w:pStyle w:val="1"/>
        <w:spacing w:after="120" w:line="276" w:lineRule="auto"/>
        <w:jc w:val="center"/>
        <w:rPr>
          <w:b/>
          <w:sz w:val="28"/>
          <w:szCs w:val="28"/>
        </w:rPr>
      </w:pPr>
    </w:p>
    <w:p w:rsidR="00402982" w:rsidRPr="00564175" w:rsidRDefault="00402982" w:rsidP="00402982">
      <w:pPr>
        <w:pStyle w:val="1"/>
        <w:spacing w:after="120" w:line="276" w:lineRule="auto"/>
        <w:jc w:val="center"/>
        <w:rPr>
          <w:b/>
          <w:sz w:val="28"/>
          <w:szCs w:val="28"/>
        </w:rPr>
      </w:pPr>
      <w:r w:rsidRPr="00564175">
        <w:rPr>
          <w:b/>
          <w:sz w:val="28"/>
          <w:szCs w:val="28"/>
        </w:rPr>
        <w:t>6. РЕЗЮМЕ НЕТЕХНИЧЕСКОГО ХАРАКТЕРА</w:t>
      </w:r>
    </w:p>
    <w:p w:rsidR="00402982" w:rsidRDefault="00402982" w:rsidP="0040298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175">
        <w:rPr>
          <w:rFonts w:ascii="Times New Roman" w:eastAsia="Times New Roman" w:hAnsi="Times New Roman"/>
          <w:sz w:val="28"/>
          <w:szCs w:val="28"/>
        </w:rPr>
        <w:t xml:space="preserve">Реализация намечаемой деятельности по установлению лимитов и квот добычи охотничьих ресурсов в соответствии с требованиями действующего законодательства Российской Федерации в области охоты и сохранения охотничьих ресурсов не повлечет за собой снижения запасов охотничьих ресурсов и негативных экологических последствий </w:t>
      </w:r>
      <w:r w:rsidR="004E2B27" w:rsidRPr="00564175">
        <w:rPr>
          <w:rFonts w:ascii="Times New Roman" w:eastAsia="Times New Roman" w:hAnsi="Times New Roman"/>
          <w:sz w:val="28"/>
          <w:szCs w:val="28"/>
        </w:rPr>
        <w:t>в отношении</w:t>
      </w:r>
      <w:r w:rsidRPr="00564175">
        <w:rPr>
          <w:rFonts w:ascii="Times New Roman" w:eastAsia="Times New Roman" w:hAnsi="Times New Roman"/>
          <w:sz w:val="28"/>
          <w:szCs w:val="28"/>
        </w:rPr>
        <w:t xml:space="preserve"> биологического разнообразия Удмуртской Республики.</w:t>
      </w:r>
    </w:p>
    <w:p w:rsidR="00402982" w:rsidRPr="00402982" w:rsidRDefault="00402982" w:rsidP="0040298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402982" w:rsidRPr="00402982" w:rsidSect="004B13F7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6A" w:rsidRDefault="00AC1C6A" w:rsidP="004B13F7">
      <w:pPr>
        <w:spacing w:after="0" w:line="240" w:lineRule="auto"/>
      </w:pPr>
      <w:r>
        <w:separator/>
      </w:r>
    </w:p>
  </w:endnote>
  <w:endnote w:type="continuationSeparator" w:id="0">
    <w:p w:rsidR="00AC1C6A" w:rsidRDefault="00AC1C6A" w:rsidP="004B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6A" w:rsidRDefault="00AC1C6A" w:rsidP="004B13F7">
      <w:pPr>
        <w:spacing w:after="0" w:line="240" w:lineRule="auto"/>
      </w:pPr>
      <w:r>
        <w:separator/>
      </w:r>
    </w:p>
  </w:footnote>
  <w:footnote w:type="continuationSeparator" w:id="0">
    <w:p w:rsidR="00AC1C6A" w:rsidRDefault="00AC1C6A" w:rsidP="004B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288721"/>
      <w:docPartObj>
        <w:docPartGallery w:val="Page Numbers (Top of Page)"/>
        <w:docPartUnique/>
      </w:docPartObj>
    </w:sdtPr>
    <w:sdtEndPr/>
    <w:sdtContent>
      <w:p w:rsidR="00EF67A3" w:rsidRDefault="00EF67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51F">
          <w:rPr>
            <w:noProof/>
          </w:rPr>
          <w:t>2</w:t>
        </w:r>
        <w:r>
          <w:fldChar w:fldCharType="end"/>
        </w:r>
      </w:p>
    </w:sdtContent>
  </w:sdt>
  <w:p w:rsidR="00EF67A3" w:rsidRDefault="00EF67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55B"/>
    <w:multiLevelType w:val="hybridMultilevel"/>
    <w:tmpl w:val="39749EFE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67CF"/>
    <w:multiLevelType w:val="hybridMultilevel"/>
    <w:tmpl w:val="5BA8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17F0"/>
    <w:multiLevelType w:val="hybridMultilevel"/>
    <w:tmpl w:val="ED962486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D38"/>
    <w:multiLevelType w:val="hybridMultilevel"/>
    <w:tmpl w:val="45DEC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16744"/>
    <w:multiLevelType w:val="hybridMultilevel"/>
    <w:tmpl w:val="F66C54B6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5F35"/>
    <w:multiLevelType w:val="hybridMultilevel"/>
    <w:tmpl w:val="064AA78E"/>
    <w:lvl w:ilvl="0" w:tplc="6844787E">
      <w:start w:val="10"/>
      <w:numFmt w:val="decimal"/>
      <w:lvlText w:val="%1."/>
      <w:lvlJc w:val="left"/>
      <w:pPr>
        <w:ind w:left="735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A7EDB"/>
    <w:multiLevelType w:val="hybridMultilevel"/>
    <w:tmpl w:val="D56C3CB0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83479"/>
    <w:multiLevelType w:val="hybridMultilevel"/>
    <w:tmpl w:val="A7A294D6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12769"/>
    <w:multiLevelType w:val="hybridMultilevel"/>
    <w:tmpl w:val="343687A6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E4A9D"/>
    <w:multiLevelType w:val="hybridMultilevel"/>
    <w:tmpl w:val="7A66FE54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0360D"/>
    <w:multiLevelType w:val="hybridMultilevel"/>
    <w:tmpl w:val="5E78A254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10AE8"/>
    <w:multiLevelType w:val="hybridMultilevel"/>
    <w:tmpl w:val="22D48F1E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64F7"/>
    <w:multiLevelType w:val="hybridMultilevel"/>
    <w:tmpl w:val="419080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56B1F"/>
    <w:multiLevelType w:val="hybridMultilevel"/>
    <w:tmpl w:val="8F30A766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C44E3"/>
    <w:multiLevelType w:val="hybridMultilevel"/>
    <w:tmpl w:val="066A73C4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97DB3"/>
    <w:multiLevelType w:val="hybridMultilevel"/>
    <w:tmpl w:val="FBBE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807FA"/>
    <w:multiLevelType w:val="hybridMultilevel"/>
    <w:tmpl w:val="71EE48F4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60279"/>
    <w:multiLevelType w:val="hybridMultilevel"/>
    <w:tmpl w:val="FE20BA66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C13C3"/>
    <w:multiLevelType w:val="hybridMultilevel"/>
    <w:tmpl w:val="BACE2128"/>
    <w:lvl w:ilvl="0" w:tplc="6FB2656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4146E"/>
    <w:multiLevelType w:val="hybridMultilevel"/>
    <w:tmpl w:val="E4901A90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435ED"/>
    <w:multiLevelType w:val="hybridMultilevel"/>
    <w:tmpl w:val="E0B8B340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A69A4"/>
    <w:multiLevelType w:val="hybridMultilevel"/>
    <w:tmpl w:val="21308A48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A173D"/>
    <w:multiLevelType w:val="hybridMultilevel"/>
    <w:tmpl w:val="45DEC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42164"/>
    <w:multiLevelType w:val="multilevel"/>
    <w:tmpl w:val="CC06A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D6B4F42"/>
    <w:multiLevelType w:val="hybridMultilevel"/>
    <w:tmpl w:val="AC1AE560"/>
    <w:lvl w:ilvl="0" w:tplc="27F8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4"/>
  </w:num>
  <w:num w:numId="4">
    <w:abstractNumId w:val="3"/>
  </w:num>
  <w:num w:numId="5">
    <w:abstractNumId w:val="12"/>
  </w:num>
  <w:num w:numId="6">
    <w:abstractNumId w:val="0"/>
  </w:num>
  <w:num w:numId="7">
    <w:abstractNumId w:val="19"/>
  </w:num>
  <w:num w:numId="8">
    <w:abstractNumId w:val="23"/>
  </w:num>
  <w:num w:numId="9">
    <w:abstractNumId w:val="5"/>
  </w:num>
  <w:num w:numId="10">
    <w:abstractNumId w:val="20"/>
  </w:num>
  <w:num w:numId="11">
    <w:abstractNumId w:val="11"/>
  </w:num>
  <w:num w:numId="12">
    <w:abstractNumId w:val="9"/>
  </w:num>
  <w:num w:numId="13">
    <w:abstractNumId w:val="16"/>
  </w:num>
  <w:num w:numId="14">
    <w:abstractNumId w:val="14"/>
  </w:num>
  <w:num w:numId="15">
    <w:abstractNumId w:val="8"/>
  </w:num>
  <w:num w:numId="16">
    <w:abstractNumId w:val="7"/>
  </w:num>
  <w:num w:numId="17">
    <w:abstractNumId w:val="1"/>
  </w:num>
  <w:num w:numId="18">
    <w:abstractNumId w:val="6"/>
  </w:num>
  <w:num w:numId="19">
    <w:abstractNumId w:val="17"/>
  </w:num>
  <w:num w:numId="20">
    <w:abstractNumId w:val="2"/>
  </w:num>
  <w:num w:numId="21">
    <w:abstractNumId w:val="21"/>
  </w:num>
  <w:num w:numId="22">
    <w:abstractNumId w:val="10"/>
  </w:num>
  <w:num w:numId="23">
    <w:abstractNumId w:val="13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A5"/>
    <w:rsid w:val="00014E3F"/>
    <w:rsid w:val="00017770"/>
    <w:rsid w:val="0002382D"/>
    <w:rsid w:val="000311D5"/>
    <w:rsid w:val="000312B0"/>
    <w:rsid w:val="00032BF6"/>
    <w:rsid w:val="000421C9"/>
    <w:rsid w:val="00046DB0"/>
    <w:rsid w:val="00051E31"/>
    <w:rsid w:val="000540C0"/>
    <w:rsid w:val="0006531C"/>
    <w:rsid w:val="00066A59"/>
    <w:rsid w:val="00074EE2"/>
    <w:rsid w:val="00075479"/>
    <w:rsid w:val="0008686F"/>
    <w:rsid w:val="000A08CB"/>
    <w:rsid w:val="000A7A74"/>
    <w:rsid w:val="000B1290"/>
    <w:rsid w:val="000B42A4"/>
    <w:rsid w:val="000B7679"/>
    <w:rsid w:val="000C391F"/>
    <w:rsid w:val="000D71BF"/>
    <w:rsid w:val="000E069C"/>
    <w:rsid w:val="000F5764"/>
    <w:rsid w:val="000F7322"/>
    <w:rsid w:val="00102CF5"/>
    <w:rsid w:val="001036FF"/>
    <w:rsid w:val="001048EE"/>
    <w:rsid w:val="00110133"/>
    <w:rsid w:val="0011444A"/>
    <w:rsid w:val="00121A38"/>
    <w:rsid w:val="00127B2F"/>
    <w:rsid w:val="00142AEF"/>
    <w:rsid w:val="001453C5"/>
    <w:rsid w:val="00146AE7"/>
    <w:rsid w:val="00166A99"/>
    <w:rsid w:val="001866BE"/>
    <w:rsid w:val="00190B72"/>
    <w:rsid w:val="001956FB"/>
    <w:rsid w:val="00197C67"/>
    <w:rsid w:val="001A3CE1"/>
    <w:rsid w:val="001B086D"/>
    <w:rsid w:val="001B0D7F"/>
    <w:rsid w:val="001B4099"/>
    <w:rsid w:val="001C7163"/>
    <w:rsid w:val="001D1CB2"/>
    <w:rsid w:val="001E2690"/>
    <w:rsid w:val="001E3862"/>
    <w:rsid w:val="001F1663"/>
    <w:rsid w:val="001F58AC"/>
    <w:rsid w:val="001F71B6"/>
    <w:rsid w:val="00200F9F"/>
    <w:rsid w:val="002018F8"/>
    <w:rsid w:val="00201EC1"/>
    <w:rsid w:val="002065D7"/>
    <w:rsid w:val="00214F27"/>
    <w:rsid w:val="00217413"/>
    <w:rsid w:val="002256BF"/>
    <w:rsid w:val="00237A05"/>
    <w:rsid w:val="0026165E"/>
    <w:rsid w:val="0026193A"/>
    <w:rsid w:val="0027053F"/>
    <w:rsid w:val="002743E1"/>
    <w:rsid w:val="0028337A"/>
    <w:rsid w:val="00292B80"/>
    <w:rsid w:val="00296ED2"/>
    <w:rsid w:val="002973A5"/>
    <w:rsid w:val="002A6BE6"/>
    <w:rsid w:val="002A7568"/>
    <w:rsid w:val="002C2E07"/>
    <w:rsid w:val="002C6D70"/>
    <w:rsid w:val="002D2F91"/>
    <w:rsid w:val="002D41DB"/>
    <w:rsid w:val="002F2C3E"/>
    <w:rsid w:val="002F7278"/>
    <w:rsid w:val="00300DA5"/>
    <w:rsid w:val="00301D5C"/>
    <w:rsid w:val="00303065"/>
    <w:rsid w:val="00305D49"/>
    <w:rsid w:val="00306A2A"/>
    <w:rsid w:val="00311DFA"/>
    <w:rsid w:val="00321252"/>
    <w:rsid w:val="003316FE"/>
    <w:rsid w:val="00334673"/>
    <w:rsid w:val="003371F2"/>
    <w:rsid w:val="00347C5E"/>
    <w:rsid w:val="00361DD9"/>
    <w:rsid w:val="0036214B"/>
    <w:rsid w:val="00363300"/>
    <w:rsid w:val="00364000"/>
    <w:rsid w:val="003810F4"/>
    <w:rsid w:val="003813E6"/>
    <w:rsid w:val="00385276"/>
    <w:rsid w:val="00387975"/>
    <w:rsid w:val="00387E84"/>
    <w:rsid w:val="00390F5A"/>
    <w:rsid w:val="003A093B"/>
    <w:rsid w:val="003A21FB"/>
    <w:rsid w:val="003A4681"/>
    <w:rsid w:val="003B54FC"/>
    <w:rsid w:val="003C2F58"/>
    <w:rsid w:val="003D5908"/>
    <w:rsid w:val="003D7264"/>
    <w:rsid w:val="003E30A9"/>
    <w:rsid w:val="00402982"/>
    <w:rsid w:val="00411E74"/>
    <w:rsid w:val="004131A7"/>
    <w:rsid w:val="00414A28"/>
    <w:rsid w:val="0042519D"/>
    <w:rsid w:val="004253FB"/>
    <w:rsid w:val="00425698"/>
    <w:rsid w:val="00427343"/>
    <w:rsid w:val="00431A8D"/>
    <w:rsid w:val="0043508B"/>
    <w:rsid w:val="00436B97"/>
    <w:rsid w:val="00447AA0"/>
    <w:rsid w:val="0045023A"/>
    <w:rsid w:val="00451346"/>
    <w:rsid w:val="004548FA"/>
    <w:rsid w:val="00457F81"/>
    <w:rsid w:val="00465961"/>
    <w:rsid w:val="0046601C"/>
    <w:rsid w:val="00472167"/>
    <w:rsid w:val="00475F46"/>
    <w:rsid w:val="00492255"/>
    <w:rsid w:val="004A3100"/>
    <w:rsid w:val="004B13F7"/>
    <w:rsid w:val="004B2E84"/>
    <w:rsid w:val="004B3053"/>
    <w:rsid w:val="004C5B60"/>
    <w:rsid w:val="004D6E10"/>
    <w:rsid w:val="004E1B63"/>
    <w:rsid w:val="004E2B27"/>
    <w:rsid w:val="004E2F9E"/>
    <w:rsid w:val="004E4086"/>
    <w:rsid w:val="004F3512"/>
    <w:rsid w:val="004F463A"/>
    <w:rsid w:val="004F7E6D"/>
    <w:rsid w:val="00504D92"/>
    <w:rsid w:val="00515E25"/>
    <w:rsid w:val="005235D1"/>
    <w:rsid w:val="00527E44"/>
    <w:rsid w:val="00530DCE"/>
    <w:rsid w:val="0054316F"/>
    <w:rsid w:val="00544F6F"/>
    <w:rsid w:val="005524CD"/>
    <w:rsid w:val="005544CE"/>
    <w:rsid w:val="00561EFF"/>
    <w:rsid w:val="00564175"/>
    <w:rsid w:val="005673BD"/>
    <w:rsid w:val="00570E5B"/>
    <w:rsid w:val="00572DCB"/>
    <w:rsid w:val="00575837"/>
    <w:rsid w:val="00576186"/>
    <w:rsid w:val="00580F71"/>
    <w:rsid w:val="005811ED"/>
    <w:rsid w:val="005848C0"/>
    <w:rsid w:val="00597604"/>
    <w:rsid w:val="005A1A7D"/>
    <w:rsid w:val="005A4D7D"/>
    <w:rsid w:val="005A72B0"/>
    <w:rsid w:val="005B5B34"/>
    <w:rsid w:val="005C790D"/>
    <w:rsid w:val="005D01B9"/>
    <w:rsid w:val="005D07E0"/>
    <w:rsid w:val="005D492D"/>
    <w:rsid w:val="005D7926"/>
    <w:rsid w:val="005E496A"/>
    <w:rsid w:val="005F2022"/>
    <w:rsid w:val="006119FC"/>
    <w:rsid w:val="00612732"/>
    <w:rsid w:val="00613C26"/>
    <w:rsid w:val="0061569D"/>
    <w:rsid w:val="006159D8"/>
    <w:rsid w:val="00616CE8"/>
    <w:rsid w:val="00617F7E"/>
    <w:rsid w:val="006201AF"/>
    <w:rsid w:val="006237BA"/>
    <w:rsid w:val="00624E60"/>
    <w:rsid w:val="00626478"/>
    <w:rsid w:val="006304AA"/>
    <w:rsid w:val="00632E49"/>
    <w:rsid w:val="00636B67"/>
    <w:rsid w:val="00657D8B"/>
    <w:rsid w:val="00677712"/>
    <w:rsid w:val="00690494"/>
    <w:rsid w:val="006960AD"/>
    <w:rsid w:val="006A0773"/>
    <w:rsid w:val="006C1C99"/>
    <w:rsid w:val="006C68DA"/>
    <w:rsid w:val="006F4D1D"/>
    <w:rsid w:val="00705F88"/>
    <w:rsid w:val="00710F73"/>
    <w:rsid w:val="00716711"/>
    <w:rsid w:val="00716DBC"/>
    <w:rsid w:val="007343B4"/>
    <w:rsid w:val="00735107"/>
    <w:rsid w:val="00735296"/>
    <w:rsid w:val="00754307"/>
    <w:rsid w:val="00756E1C"/>
    <w:rsid w:val="00761ACF"/>
    <w:rsid w:val="00767DFF"/>
    <w:rsid w:val="0077451F"/>
    <w:rsid w:val="00776DBF"/>
    <w:rsid w:val="00783C4B"/>
    <w:rsid w:val="0078512E"/>
    <w:rsid w:val="007A4912"/>
    <w:rsid w:val="007B22D0"/>
    <w:rsid w:val="007B6E20"/>
    <w:rsid w:val="007B7634"/>
    <w:rsid w:val="007C5830"/>
    <w:rsid w:val="007C6786"/>
    <w:rsid w:val="007D3EC0"/>
    <w:rsid w:val="007E770D"/>
    <w:rsid w:val="007F1EE4"/>
    <w:rsid w:val="007F39CF"/>
    <w:rsid w:val="007F6CDF"/>
    <w:rsid w:val="00804030"/>
    <w:rsid w:val="0080690B"/>
    <w:rsid w:val="00813736"/>
    <w:rsid w:val="00817CC3"/>
    <w:rsid w:val="00826E68"/>
    <w:rsid w:val="008279F1"/>
    <w:rsid w:val="00831C12"/>
    <w:rsid w:val="00845788"/>
    <w:rsid w:val="00847B70"/>
    <w:rsid w:val="00852F93"/>
    <w:rsid w:val="00856CF3"/>
    <w:rsid w:val="008629DF"/>
    <w:rsid w:val="0086447B"/>
    <w:rsid w:val="00865B2B"/>
    <w:rsid w:val="00871A58"/>
    <w:rsid w:val="00873EED"/>
    <w:rsid w:val="00882600"/>
    <w:rsid w:val="008837D7"/>
    <w:rsid w:val="008841F6"/>
    <w:rsid w:val="008907DB"/>
    <w:rsid w:val="008A1216"/>
    <w:rsid w:val="008A7542"/>
    <w:rsid w:val="008B1758"/>
    <w:rsid w:val="008B219A"/>
    <w:rsid w:val="008B295E"/>
    <w:rsid w:val="008B79CD"/>
    <w:rsid w:val="008C4B0A"/>
    <w:rsid w:val="008C5225"/>
    <w:rsid w:val="008C5E23"/>
    <w:rsid w:val="008D02B8"/>
    <w:rsid w:val="008D40C1"/>
    <w:rsid w:val="008D763A"/>
    <w:rsid w:val="008E1E93"/>
    <w:rsid w:val="008E38DB"/>
    <w:rsid w:val="008F1C8A"/>
    <w:rsid w:val="00905869"/>
    <w:rsid w:val="00907D48"/>
    <w:rsid w:val="009141C6"/>
    <w:rsid w:val="00921DE5"/>
    <w:rsid w:val="00954F7F"/>
    <w:rsid w:val="00963457"/>
    <w:rsid w:val="00966167"/>
    <w:rsid w:val="0097525F"/>
    <w:rsid w:val="00996C2D"/>
    <w:rsid w:val="009C086B"/>
    <w:rsid w:val="009C2AAA"/>
    <w:rsid w:val="009C524C"/>
    <w:rsid w:val="009C6306"/>
    <w:rsid w:val="009D03B1"/>
    <w:rsid w:val="009D6717"/>
    <w:rsid w:val="009F5238"/>
    <w:rsid w:val="00A05947"/>
    <w:rsid w:val="00A131DF"/>
    <w:rsid w:val="00A241CC"/>
    <w:rsid w:val="00A27C84"/>
    <w:rsid w:val="00A3326D"/>
    <w:rsid w:val="00A352B0"/>
    <w:rsid w:val="00A3659B"/>
    <w:rsid w:val="00A553DF"/>
    <w:rsid w:val="00A710FA"/>
    <w:rsid w:val="00A71C8E"/>
    <w:rsid w:val="00A74449"/>
    <w:rsid w:val="00A8505B"/>
    <w:rsid w:val="00A85E36"/>
    <w:rsid w:val="00A94578"/>
    <w:rsid w:val="00A963BC"/>
    <w:rsid w:val="00AB7EDD"/>
    <w:rsid w:val="00AC1C6A"/>
    <w:rsid w:val="00AC5D6E"/>
    <w:rsid w:val="00AD1D6B"/>
    <w:rsid w:val="00AD73E8"/>
    <w:rsid w:val="00AE4BBE"/>
    <w:rsid w:val="00AE6C07"/>
    <w:rsid w:val="00AE7A18"/>
    <w:rsid w:val="00AF2E9D"/>
    <w:rsid w:val="00AF5063"/>
    <w:rsid w:val="00B01F0F"/>
    <w:rsid w:val="00B10981"/>
    <w:rsid w:val="00B10A10"/>
    <w:rsid w:val="00B10FB8"/>
    <w:rsid w:val="00B3600D"/>
    <w:rsid w:val="00B62F67"/>
    <w:rsid w:val="00B733BA"/>
    <w:rsid w:val="00B80C75"/>
    <w:rsid w:val="00B92E16"/>
    <w:rsid w:val="00B95739"/>
    <w:rsid w:val="00B95F0A"/>
    <w:rsid w:val="00B96AAD"/>
    <w:rsid w:val="00BA1E88"/>
    <w:rsid w:val="00BB1CF7"/>
    <w:rsid w:val="00BC6636"/>
    <w:rsid w:val="00BE10C4"/>
    <w:rsid w:val="00BE5761"/>
    <w:rsid w:val="00BF7379"/>
    <w:rsid w:val="00BF763C"/>
    <w:rsid w:val="00C0270C"/>
    <w:rsid w:val="00C07768"/>
    <w:rsid w:val="00C102C4"/>
    <w:rsid w:val="00C1522F"/>
    <w:rsid w:val="00C16DF2"/>
    <w:rsid w:val="00C21814"/>
    <w:rsid w:val="00C224D3"/>
    <w:rsid w:val="00C2293D"/>
    <w:rsid w:val="00C23F9D"/>
    <w:rsid w:val="00C517D2"/>
    <w:rsid w:val="00C62D49"/>
    <w:rsid w:val="00C6503B"/>
    <w:rsid w:val="00C850AF"/>
    <w:rsid w:val="00C91C23"/>
    <w:rsid w:val="00CA181B"/>
    <w:rsid w:val="00CA4A20"/>
    <w:rsid w:val="00CA7041"/>
    <w:rsid w:val="00CC3944"/>
    <w:rsid w:val="00CE28A4"/>
    <w:rsid w:val="00CF2269"/>
    <w:rsid w:val="00D1113D"/>
    <w:rsid w:val="00D1243C"/>
    <w:rsid w:val="00D15DBC"/>
    <w:rsid w:val="00D16BB6"/>
    <w:rsid w:val="00D1709B"/>
    <w:rsid w:val="00D31B28"/>
    <w:rsid w:val="00D3453A"/>
    <w:rsid w:val="00D377F2"/>
    <w:rsid w:val="00D410EC"/>
    <w:rsid w:val="00D474AC"/>
    <w:rsid w:val="00D567FF"/>
    <w:rsid w:val="00D60A8E"/>
    <w:rsid w:val="00D7475C"/>
    <w:rsid w:val="00D76756"/>
    <w:rsid w:val="00D8105D"/>
    <w:rsid w:val="00D8417C"/>
    <w:rsid w:val="00D84DA4"/>
    <w:rsid w:val="00DC07B1"/>
    <w:rsid w:val="00DC2367"/>
    <w:rsid w:val="00DD4793"/>
    <w:rsid w:val="00DD528F"/>
    <w:rsid w:val="00DE1057"/>
    <w:rsid w:val="00DE6B06"/>
    <w:rsid w:val="00E01933"/>
    <w:rsid w:val="00E06397"/>
    <w:rsid w:val="00E113B9"/>
    <w:rsid w:val="00E145CF"/>
    <w:rsid w:val="00E24A9C"/>
    <w:rsid w:val="00E26E76"/>
    <w:rsid w:val="00E310B6"/>
    <w:rsid w:val="00E401A7"/>
    <w:rsid w:val="00E5211C"/>
    <w:rsid w:val="00E61437"/>
    <w:rsid w:val="00E7162E"/>
    <w:rsid w:val="00E724D7"/>
    <w:rsid w:val="00E814AA"/>
    <w:rsid w:val="00E81FEC"/>
    <w:rsid w:val="00E85A6B"/>
    <w:rsid w:val="00E9482C"/>
    <w:rsid w:val="00EA4148"/>
    <w:rsid w:val="00EA661A"/>
    <w:rsid w:val="00EA75AC"/>
    <w:rsid w:val="00ED0079"/>
    <w:rsid w:val="00ED4EA7"/>
    <w:rsid w:val="00ED4EC0"/>
    <w:rsid w:val="00ED7380"/>
    <w:rsid w:val="00EF179E"/>
    <w:rsid w:val="00EF26F5"/>
    <w:rsid w:val="00EF421F"/>
    <w:rsid w:val="00EF4362"/>
    <w:rsid w:val="00EF49D1"/>
    <w:rsid w:val="00EF67A3"/>
    <w:rsid w:val="00EF740A"/>
    <w:rsid w:val="00F10601"/>
    <w:rsid w:val="00F11460"/>
    <w:rsid w:val="00F21A36"/>
    <w:rsid w:val="00F2656E"/>
    <w:rsid w:val="00F2694C"/>
    <w:rsid w:val="00F26A27"/>
    <w:rsid w:val="00F310B2"/>
    <w:rsid w:val="00F32B74"/>
    <w:rsid w:val="00F34DD4"/>
    <w:rsid w:val="00F405F5"/>
    <w:rsid w:val="00F42932"/>
    <w:rsid w:val="00F443E9"/>
    <w:rsid w:val="00F44D05"/>
    <w:rsid w:val="00F52F61"/>
    <w:rsid w:val="00F532AB"/>
    <w:rsid w:val="00F57ACC"/>
    <w:rsid w:val="00F65105"/>
    <w:rsid w:val="00F66AF9"/>
    <w:rsid w:val="00F77F14"/>
    <w:rsid w:val="00FA0C51"/>
    <w:rsid w:val="00FA727B"/>
    <w:rsid w:val="00FD252C"/>
    <w:rsid w:val="00FD3418"/>
    <w:rsid w:val="00FF407D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0DB3D-7ABA-4C8E-B25D-06367AC9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0DA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00DA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300DA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C08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086B"/>
  </w:style>
  <w:style w:type="paragraph" w:styleId="a5">
    <w:name w:val="List Paragraph"/>
    <w:basedOn w:val="a"/>
    <w:link w:val="a6"/>
    <w:uiPriority w:val="34"/>
    <w:qFormat/>
    <w:rsid w:val="009C08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бычный2"/>
    <w:rsid w:val="002018F8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5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B80C75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2B0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051E31"/>
    <w:rPr>
      <w:rFonts w:cs="Times New Roman"/>
      <w:b w:val="0"/>
      <w:color w:val="008000"/>
    </w:rPr>
  </w:style>
  <w:style w:type="paragraph" w:styleId="ab">
    <w:name w:val="No Spacing"/>
    <w:uiPriority w:val="1"/>
    <w:qFormat/>
    <w:rsid w:val="00051E31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4B1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13F7"/>
  </w:style>
  <w:style w:type="paragraph" w:styleId="ae">
    <w:name w:val="footer"/>
    <w:basedOn w:val="a"/>
    <w:link w:val="af"/>
    <w:uiPriority w:val="99"/>
    <w:unhideWhenUsed/>
    <w:rsid w:val="004B1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13F7"/>
  </w:style>
  <w:style w:type="paragraph" w:customStyle="1" w:styleId="ConsPlusNormal">
    <w:name w:val="ConsPlusNormal"/>
    <w:rsid w:val="00450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01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0;&#1074;&#1077;&#1077;&#1074;\&#1051;&#1080;&#1084;&#1080;&#1090;,%20&#1085;&#1086;&#1088;&#1084;&#1099;%20&#1076;&#1086;&#1073;&#1099;&#1095;&#1080;\&#1059;&#1082;&#1072;&#1079;&#1099;%20&#1087;&#1086;%20&#1083;&#1080;&#1084;&#1080;&#1090;&#1072;&#1084;\&#1044;&#1080;&#1085;&#1072;&#1084;&#1080;&#1082;&#1072;%20&#1083;&#1080;&#1084;&#1080;&#1090;&#1080;&#1088;&#1091;&#1077;&#1084;&#1099;&#107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0;&#1074;&#1077;&#1077;&#1074;\&#1051;&#1080;&#1084;&#1080;&#1090;,%20&#1085;&#1086;&#1088;&#1084;&#1099;%20&#1076;&#1086;&#1073;&#1099;&#1095;&#1080;\&#1059;&#1082;&#1072;&#1079;&#1099;%20&#1087;&#1086;%20&#1083;&#1080;&#1084;&#1080;&#1090;&#1072;&#1084;\&#1074;&#1077;&#1090;&#1077;&#1088;&#1080;&#1085;&#1072;&#1088;&#1072;&#1084;%20&#1076;&#1080;&#1085;&#1072;&#1084;&#1080;&#1082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0;&#1074;&#1077;&#1077;&#1074;\&#1051;&#1080;&#1084;&#1080;&#1090;,%20&#1085;&#1086;&#1088;&#1084;&#1099;%20&#1076;&#1086;&#1073;&#1099;&#1095;&#1080;\&#1059;&#1082;&#1072;&#1079;&#1099;%20&#1087;&#1086;%20&#1083;&#1080;&#1084;&#1080;&#1090;&#1072;&#1084;\&#1074;&#1077;&#1090;&#1077;&#1088;&#1080;&#1085;&#1072;&#1088;&#1072;&#1084;%20&#1076;&#1080;&#1085;&#1072;&#1084;&#1080;&#1082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0;&#1074;&#1077;&#1077;&#1074;\&#1051;&#1080;&#1084;&#1080;&#1090;,%20&#1085;&#1086;&#1088;&#1084;&#1099;%20&#1076;&#1086;&#1073;&#1099;&#1095;&#1080;\&#1059;&#1082;&#1072;&#1079;&#1099;%20&#1087;&#1086;%20&#1083;&#1080;&#1084;&#1080;&#1090;&#1072;&#1084;\&#1044;&#1080;&#1085;&#1072;&#1084;&#1080;&#1082;&#1072;%20&#1083;&#1080;&#1084;&#1080;&#1090;&#1080;&#1088;&#1091;&#1077;&#1084;&#1099;&#107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0;&#1074;&#1077;&#1077;&#1074;\&#1051;&#1080;&#1084;&#1080;&#1090;,%20&#1085;&#1086;&#1088;&#1084;&#1099;%20&#1076;&#1086;&#1073;&#1099;&#1095;&#1080;\&#1059;&#1082;&#1072;&#1079;&#1099;%20&#1087;&#1086;%20&#1083;&#1080;&#1084;&#1080;&#1090;&#1072;&#1084;\&#1044;&#1080;&#1085;&#1072;&#1084;&#1080;&#1082;&#1072;%20&#1083;&#1080;&#1084;&#1080;&#1090;&#1080;&#1088;&#1091;&#1077;&#1084;&#1099;&#107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0;&#1074;&#1077;&#1077;&#1074;\&#1051;&#1080;&#1084;&#1080;&#1090;,%20&#1085;&#1086;&#1088;&#1084;&#1099;%20&#1076;&#1086;&#1073;&#1099;&#1095;&#1080;\&#1059;&#1082;&#1072;&#1079;&#1099;%20&#1087;&#1086;%20&#1083;&#1080;&#1084;&#1080;&#1090;&#1072;&#1084;\&#1044;&#1080;&#1085;&#1072;&#1084;&#1080;&#1082;&#1072;%20&#1083;&#1080;&#1084;&#1080;&#1090;&#1080;&#1088;&#1091;&#1077;&#1084;&#1099;&#107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0;&#1074;&#1077;&#1077;&#1074;\&#1051;&#1080;&#1084;&#1080;&#1090;,%20&#1085;&#1086;&#1088;&#1084;&#1099;%20&#1076;&#1086;&#1073;&#1099;&#1095;&#1080;\&#1059;&#1082;&#1072;&#1079;&#1099;%20&#1087;&#1086;%20&#1083;&#1080;&#1084;&#1080;&#1090;&#1072;&#1084;\&#1044;&#1080;&#1085;&#1072;&#1084;&#1080;&#1082;&#1072;%20&#1083;&#1080;&#1084;&#1080;&#1090;&#1080;&#1088;&#1091;&#1077;&#1084;&#1099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446975243974329E-2"/>
          <c:y val="4.214129483814523E-2"/>
          <c:w val="0.90057066900972138"/>
          <c:h val="0.7761151210265383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Лист1!$E$6</c:f>
              <c:strCache>
                <c:ptCount val="1"/>
                <c:pt idx="0">
                  <c:v>Лось</c:v>
                </c:pt>
              </c:strCache>
            </c:strRef>
          </c:tx>
          <c:marker>
            <c:symbol val="circle"/>
            <c:size val="5"/>
          </c:marker>
          <c:dPt>
            <c:idx val="7"/>
            <c:marker>
              <c:spPr>
                <a:solidFill>
                  <a:schemeClr val="accent1"/>
                </a:solidFill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Лист1!$F$5:$V$5</c:f>
              <c:strCache>
                <c:ptCount val="17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  <c:pt idx="5">
                  <c:v>2009 год</c:v>
                </c:pt>
                <c:pt idx="6">
                  <c:v>2010 год</c:v>
                </c:pt>
                <c:pt idx="7">
                  <c:v>2011 год</c:v>
                </c:pt>
                <c:pt idx="8">
                  <c:v>2012 год</c:v>
                </c:pt>
                <c:pt idx="9">
                  <c:v>2013 год</c:v>
                </c:pt>
                <c:pt idx="10">
                  <c:v>2014 год</c:v>
                </c:pt>
                <c:pt idx="11">
                  <c:v>2015 год</c:v>
                </c:pt>
                <c:pt idx="12">
                  <c:v>2016 год</c:v>
                </c:pt>
                <c:pt idx="13">
                  <c:v>2017 год</c:v>
                </c:pt>
                <c:pt idx="14">
                  <c:v>2018 год</c:v>
                </c:pt>
                <c:pt idx="15">
                  <c:v>2019 год</c:v>
                </c:pt>
                <c:pt idx="16">
                  <c:v>2020 год</c:v>
                </c:pt>
              </c:strCache>
            </c:strRef>
          </c:cat>
          <c:val>
            <c:numRef>
              <c:f>Лист1!$F$6:$V$6</c:f>
              <c:numCache>
                <c:formatCode>General</c:formatCode>
                <c:ptCount val="17"/>
                <c:pt idx="0">
                  <c:v>9864</c:v>
                </c:pt>
                <c:pt idx="1">
                  <c:v>10357</c:v>
                </c:pt>
                <c:pt idx="2">
                  <c:v>11178</c:v>
                </c:pt>
                <c:pt idx="3">
                  <c:v>10768</c:v>
                </c:pt>
                <c:pt idx="4">
                  <c:v>10988</c:v>
                </c:pt>
                <c:pt idx="5">
                  <c:v>12838</c:v>
                </c:pt>
                <c:pt idx="6">
                  <c:v>16000</c:v>
                </c:pt>
                <c:pt idx="7">
                  <c:v>17146</c:v>
                </c:pt>
                <c:pt idx="8">
                  <c:v>18260</c:v>
                </c:pt>
                <c:pt idx="9">
                  <c:v>16361</c:v>
                </c:pt>
                <c:pt idx="10">
                  <c:v>16496</c:v>
                </c:pt>
                <c:pt idx="11">
                  <c:v>16872</c:v>
                </c:pt>
                <c:pt idx="12">
                  <c:v>17462</c:v>
                </c:pt>
                <c:pt idx="13">
                  <c:v>18567</c:v>
                </c:pt>
                <c:pt idx="14">
                  <c:v>19509</c:v>
                </c:pt>
                <c:pt idx="15">
                  <c:v>19365</c:v>
                </c:pt>
                <c:pt idx="16">
                  <c:v>18510</c:v>
                </c:pt>
              </c:numCache>
            </c:numRef>
          </c: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26951296"/>
        <c:axId val="2026956192"/>
      </c:lineChart>
      <c:catAx>
        <c:axId val="2026951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26956192"/>
        <c:crosses val="autoZero"/>
        <c:auto val="1"/>
        <c:lblAlgn val="ctr"/>
        <c:lblOffset val="100"/>
        <c:noMultiLvlLbl val="0"/>
      </c:catAx>
      <c:valAx>
        <c:axId val="2026956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26951296"/>
        <c:crosses val="autoZero"/>
        <c:crossBetween val="between"/>
        <c:majorUnit val="4000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Динамика численности и добычи лося в Удмуртской Республике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Лист7!$C$4</c:f>
              <c:strCache>
                <c:ptCount val="1"/>
                <c:pt idx="0">
                  <c:v>добыча, особей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Лист7!$D$3:$Q$3</c:f>
              <c:strCache>
                <c:ptCount val="14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  <c:pt idx="5">
                  <c:v>2012 год</c:v>
                </c:pt>
                <c:pt idx="6">
                  <c:v>2013 год</c:v>
                </c:pt>
                <c:pt idx="7">
                  <c:v>2014 год</c:v>
                </c:pt>
                <c:pt idx="8">
                  <c:v>2015 год</c:v>
                </c:pt>
                <c:pt idx="9">
                  <c:v>2016 год</c:v>
                </c:pt>
                <c:pt idx="10">
                  <c:v>2017 год</c:v>
                </c:pt>
                <c:pt idx="11">
                  <c:v>2018 год</c:v>
                </c:pt>
                <c:pt idx="12">
                  <c:v>2019 год</c:v>
                </c:pt>
                <c:pt idx="13">
                  <c:v>2020 год</c:v>
                </c:pt>
              </c:strCache>
            </c:strRef>
          </c:cat>
          <c:val>
            <c:numRef>
              <c:f>Лист7!$D$4:$Q$4</c:f>
              <c:numCache>
                <c:formatCode>General</c:formatCode>
                <c:ptCount val="14"/>
                <c:pt idx="0">
                  <c:v>760</c:v>
                </c:pt>
                <c:pt idx="1">
                  <c:v>783</c:v>
                </c:pt>
                <c:pt idx="2">
                  <c:v>952</c:v>
                </c:pt>
                <c:pt idx="3">
                  <c:v>1206</c:v>
                </c:pt>
                <c:pt idx="4">
                  <c:v>1327</c:v>
                </c:pt>
                <c:pt idx="5">
                  <c:v>1457</c:v>
                </c:pt>
                <c:pt idx="6">
                  <c:v>1376</c:v>
                </c:pt>
                <c:pt idx="7">
                  <c:v>1418</c:v>
                </c:pt>
                <c:pt idx="8">
                  <c:v>1388</c:v>
                </c:pt>
                <c:pt idx="9">
                  <c:v>1419</c:v>
                </c:pt>
                <c:pt idx="10">
                  <c:v>1564</c:v>
                </c:pt>
                <c:pt idx="11">
                  <c:v>1490</c:v>
                </c:pt>
                <c:pt idx="12">
                  <c:v>1519</c:v>
                </c:pt>
                <c:pt idx="13">
                  <c:v>1425</c:v>
                </c:pt>
              </c:numCache>
            </c:numRef>
          </c:val>
        </c:ser>
        <c:ser>
          <c:idx val="1"/>
          <c:order val="1"/>
          <c:tx>
            <c:strRef>
              <c:f>Лист7!$C$5</c:f>
              <c:strCache>
                <c:ptCount val="1"/>
                <c:pt idx="0">
                  <c:v>численность, особей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Лист7!$D$3:$Q$3</c:f>
              <c:strCache>
                <c:ptCount val="14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  <c:pt idx="5">
                  <c:v>2012 год</c:v>
                </c:pt>
                <c:pt idx="6">
                  <c:v>2013 год</c:v>
                </c:pt>
                <c:pt idx="7">
                  <c:v>2014 год</c:v>
                </c:pt>
                <c:pt idx="8">
                  <c:v>2015 год</c:v>
                </c:pt>
                <c:pt idx="9">
                  <c:v>2016 год</c:v>
                </c:pt>
                <c:pt idx="10">
                  <c:v>2017 год</c:v>
                </c:pt>
                <c:pt idx="11">
                  <c:v>2018 год</c:v>
                </c:pt>
                <c:pt idx="12">
                  <c:v>2019 год</c:v>
                </c:pt>
                <c:pt idx="13">
                  <c:v>2020 год</c:v>
                </c:pt>
              </c:strCache>
            </c:strRef>
          </c:cat>
          <c:val>
            <c:numRef>
              <c:f>Лист7!$D$5:$Q$5</c:f>
              <c:numCache>
                <c:formatCode>General</c:formatCode>
                <c:ptCount val="14"/>
                <c:pt idx="0">
                  <c:v>10768</c:v>
                </c:pt>
                <c:pt idx="1">
                  <c:v>10988</c:v>
                </c:pt>
                <c:pt idx="2">
                  <c:v>12838</c:v>
                </c:pt>
                <c:pt idx="3">
                  <c:v>16000</c:v>
                </c:pt>
                <c:pt idx="4">
                  <c:v>17146</c:v>
                </c:pt>
                <c:pt idx="5">
                  <c:v>18260</c:v>
                </c:pt>
                <c:pt idx="6">
                  <c:v>16361</c:v>
                </c:pt>
                <c:pt idx="7">
                  <c:v>16496</c:v>
                </c:pt>
                <c:pt idx="8">
                  <c:v>16872</c:v>
                </c:pt>
                <c:pt idx="9">
                  <c:v>17462</c:v>
                </c:pt>
                <c:pt idx="10">
                  <c:v>18567</c:v>
                </c:pt>
                <c:pt idx="11">
                  <c:v>19509</c:v>
                </c:pt>
                <c:pt idx="12">
                  <c:v>19365</c:v>
                </c:pt>
                <c:pt idx="13">
                  <c:v>18501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6963264"/>
        <c:axId val="2026960000"/>
      </c:barChart>
      <c:catAx>
        <c:axId val="20269632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26960000"/>
        <c:crosses val="autoZero"/>
        <c:auto val="1"/>
        <c:lblAlgn val="ctr"/>
        <c:lblOffset val="100"/>
        <c:noMultiLvlLbl val="0"/>
      </c:catAx>
      <c:valAx>
        <c:axId val="2026960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269632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 Narrow" pitchFamily="34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Динамика численности и добычи медведя в Удмуртской Республике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Лист7!$C$9</c:f>
              <c:strCache>
                <c:ptCount val="1"/>
                <c:pt idx="0">
                  <c:v>добыча, особей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Лист7!$D$8:$Q$8</c:f>
              <c:strCache>
                <c:ptCount val="14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  <c:pt idx="5">
                  <c:v>2012 год</c:v>
                </c:pt>
                <c:pt idx="6">
                  <c:v>2013 год</c:v>
                </c:pt>
                <c:pt idx="7">
                  <c:v>2014 год</c:v>
                </c:pt>
                <c:pt idx="8">
                  <c:v>2015 год</c:v>
                </c:pt>
                <c:pt idx="9">
                  <c:v>2016 год</c:v>
                </c:pt>
                <c:pt idx="10">
                  <c:v>2017 год</c:v>
                </c:pt>
                <c:pt idx="11">
                  <c:v>2018 год</c:v>
                </c:pt>
                <c:pt idx="12">
                  <c:v>2019 год</c:v>
                </c:pt>
                <c:pt idx="13">
                  <c:v>2020 год</c:v>
                </c:pt>
              </c:strCache>
            </c:strRef>
          </c:cat>
          <c:val>
            <c:numRef>
              <c:f>Лист7!$D$9:$Q$9</c:f>
              <c:numCache>
                <c:formatCode>General</c:formatCode>
                <c:ptCount val="14"/>
                <c:pt idx="0">
                  <c:v>46</c:v>
                </c:pt>
                <c:pt idx="1">
                  <c:v>57</c:v>
                </c:pt>
                <c:pt idx="2">
                  <c:v>63</c:v>
                </c:pt>
                <c:pt idx="3">
                  <c:v>53</c:v>
                </c:pt>
                <c:pt idx="4">
                  <c:v>48</c:v>
                </c:pt>
                <c:pt idx="5">
                  <c:v>69</c:v>
                </c:pt>
                <c:pt idx="6">
                  <c:v>67</c:v>
                </c:pt>
                <c:pt idx="7">
                  <c:v>72</c:v>
                </c:pt>
                <c:pt idx="8">
                  <c:v>85</c:v>
                </c:pt>
                <c:pt idx="9">
                  <c:v>70</c:v>
                </c:pt>
                <c:pt idx="10">
                  <c:v>78</c:v>
                </c:pt>
                <c:pt idx="11">
                  <c:v>75</c:v>
                </c:pt>
                <c:pt idx="12">
                  <c:v>80</c:v>
                </c:pt>
                <c:pt idx="13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Лист7!$C$10</c:f>
              <c:strCache>
                <c:ptCount val="1"/>
                <c:pt idx="0">
                  <c:v>численность, особей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Лист7!$D$8:$Q$8</c:f>
              <c:strCache>
                <c:ptCount val="14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  <c:pt idx="5">
                  <c:v>2012 год</c:v>
                </c:pt>
                <c:pt idx="6">
                  <c:v>2013 год</c:v>
                </c:pt>
                <c:pt idx="7">
                  <c:v>2014 год</c:v>
                </c:pt>
                <c:pt idx="8">
                  <c:v>2015 год</c:v>
                </c:pt>
                <c:pt idx="9">
                  <c:v>2016 год</c:v>
                </c:pt>
                <c:pt idx="10">
                  <c:v>2017 год</c:v>
                </c:pt>
                <c:pt idx="11">
                  <c:v>2018 год</c:v>
                </c:pt>
                <c:pt idx="12">
                  <c:v>2019 год</c:v>
                </c:pt>
                <c:pt idx="13">
                  <c:v>2020 год</c:v>
                </c:pt>
              </c:strCache>
            </c:strRef>
          </c:cat>
          <c:val>
            <c:numRef>
              <c:f>Лист7!$D$10:$Q$10</c:f>
              <c:numCache>
                <c:formatCode>General</c:formatCode>
                <c:ptCount val="14"/>
                <c:pt idx="0">
                  <c:v>899</c:v>
                </c:pt>
                <c:pt idx="1">
                  <c:v>882</c:v>
                </c:pt>
                <c:pt idx="2">
                  <c:v>995</c:v>
                </c:pt>
                <c:pt idx="3">
                  <c:v>1044</c:v>
                </c:pt>
                <c:pt idx="4">
                  <c:v>1059</c:v>
                </c:pt>
                <c:pt idx="5">
                  <c:v>1091</c:v>
                </c:pt>
                <c:pt idx="6">
                  <c:v>1191</c:v>
                </c:pt>
                <c:pt idx="7">
                  <c:v>1155</c:v>
                </c:pt>
                <c:pt idx="8">
                  <c:v>1111</c:v>
                </c:pt>
                <c:pt idx="9">
                  <c:v>1152</c:v>
                </c:pt>
                <c:pt idx="10">
                  <c:v>1081</c:v>
                </c:pt>
                <c:pt idx="11">
                  <c:v>1180</c:v>
                </c:pt>
                <c:pt idx="12">
                  <c:v>1251</c:v>
                </c:pt>
                <c:pt idx="13">
                  <c:v>1256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6964896"/>
        <c:axId val="2026954016"/>
      </c:barChart>
      <c:catAx>
        <c:axId val="20269648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26954016"/>
        <c:crosses val="autoZero"/>
        <c:auto val="1"/>
        <c:lblAlgn val="ctr"/>
        <c:lblOffset val="100"/>
        <c:noMultiLvlLbl val="0"/>
      </c:catAx>
      <c:valAx>
        <c:axId val="2026954016"/>
        <c:scaling>
          <c:orientation val="minMax"/>
          <c:max val="1300"/>
          <c:min val="0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26964896"/>
        <c:crosses val="autoZero"/>
        <c:crossBetween val="between"/>
        <c:majorUnit val="400"/>
        <c:minorUnit val="80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 Narrow" pitchFamily="34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446975243974329E-2"/>
          <c:y val="4.214129483814523E-2"/>
          <c:w val="0.90057066900972138"/>
          <c:h val="0.7761151210265383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Лист1!$E$7</c:f>
              <c:strCache>
                <c:ptCount val="1"/>
                <c:pt idx="0">
                  <c:v>Медведь</c:v>
                </c:pt>
              </c:strCache>
            </c:strRef>
          </c:tx>
          <c:marker>
            <c:symbol val="circle"/>
            <c:size val="5"/>
          </c:marker>
          <c:dPt>
            <c:idx val="7"/>
            <c:marker>
              <c:spPr>
                <a:solidFill>
                  <a:schemeClr val="accent1"/>
                </a:solidFill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Лист1!$G$5:$W$5</c:f>
              <c:strCache>
                <c:ptCount val="17"/>
                <c:pt idx="0">
                  <c:v>2005 год</c:v>
                </c:pt>
                <c:pt idx="1">
                  <c:v>2006 год</c:v>
                </c:pt>
                <c:pt idx="2">
                  <c:v>2007 год</c:v>
                </c:pt>
                <c:pt idx="3">
                  <c:v>2008 год</c:v>
                </c:pt>
                <c:pt idx="4">
                  <c:v>2009 год</c:v>
                </c:pt>
                <c:pt idx="5">
                  <c:v>2010 год</c:v>
                </c:pt>
                <c:pt idx="6">
                  <c:v>2011 год</c:v>
                </c:pt>
                <c:pt idx="7">
                  <c:v>2012 год</c:v>
                </c:pt>
                <c:pt idx="8">
                  <c:v>2013 год</c:v>
                </c:pt>
                <c:pt idx="9">
                  <c:v>2014 год</c:v>
                </c:pt>
                <c:pt idx="10">
                  <c:v>2015 год</c:v>
                </c:pt>
                <c:pt idx="11">
                  <c:v>2016 год</c:v>
                </c:pt>
                <c:pt idx="12">
                  <c:v>2017 год</c:v>
                </c:pt>
                <c:pt idx="13">
                  <c:v>2018 год</c:v>
                </c:pt>
                <c:pt idx="14">
                  <c:v>2019 год</c:v>
                </c:pt>
                <c:pt idx="15">
                  <c:v>2020 год</c:v>
                </c:pt>
                <c:pt idx="16">
                  <c:v>2021 год</c:v>
                </c:pt>
              </c:strCache>
            </c:strRef>
          </c:cat>
          <c:val>
            <c:numRef>
              <c:f>Лист1!$G$7:$W$7</c:f>
              <c:numCache>
                <c:formatCode>General</c:formatCode>
                <c:ptCount val="17"/>
                <c:pt idx="0">
                  <c:v>864</c:v>
                </c:pt>
                <c:pt idx="1">
                  <c:v>766</c:v>
                </c:pt>
                <c:pt idx="2">
                  <c:v>899</c:v>
                </c:pt>
                <c:pt idx="3">
                  <c:v>882</c:v>
                </c:pt>
                <c:pt idx="4">
                  <c:v>995</c:v>
                </c:pt>
                <c:pt idx="5">
                  <c:v>1044</c:v>
                </c:pt>
                <c:pt idx="6">
                  <c:v>1059</c:v>
                </c:pt>
                <c:pt idx="7">
                  <c:v>1091</c:v>
                </c:pt>
                <c:pt idx="8">
                  <c:v>1191</c:v>
                </c:pt>
                <c:pt idx="9">
                  <c:v>1155</c:v>
                </c:pt>
                <c:pt idx="10">
                  <c:v>1111</c:v>
                </c:pt>
                <c:pt idx="11">
                  <c:v>1152</c:v>
                </c:pt>
                <c:pt idx="12">
                  <c:v>1081</c:v>
                </c:pt>
                <c:pt idx="13">
                  <c:v>1180</c:v>
                </c:pt>
                <c:pt idx="14">
                  <c:v>1251</c:v>
                </c:pt>
                <c:pt idx="15">
                  <c:v>1256</c:v>
                </c:pt>
                <c:pt idx="16">
                  <c:v>1331</c:v>
                </c:pt>
              </c:numCache>
            </c:numRef>
          </c: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26958912"/>
        <c:axId val="2026959456"/>
      </c:lineChart>
      <c:catAx>
        <c:axId val="2026958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26959456"/>
        <c:crosses val="autoZero"/>
        <c:auto val="1"/>
        <c:lblAlgn val="ctr"/>
        <c:lblOffset val="100"/>
        <c:noMultiLvlLbl val="0"/>
      </c:catAx>
      <c:valAx>
        <c:axId val="2026959456"/>
        <c:scaling>
          <c:orientation val="minMax"/>
          <c:max val="1500"/>
        </c:scaling>
        <c:delete val="0"/>
        <c:axPos val="l"/>
        <c:numFmt formatCode="General" sourceLinked="1"/>
        <c:majorTickMark val="out"/>
        <c:minorTickMark val="none"/>
        <c:tickLblPos val="nextTo"/>
        <c:crossAx val="2026958912"/>
        <c:crosses val="autoZero"/>
        <c:crossBetween val="between"/>
        <c:majorUnit val="300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446975243974329E-2"/>
          <c:y val="4.214129483814523E-2"/>
          <c:w val="0.90057066900972138"/>
          <c:h val="0.7761151210265383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Лист1!$E$8</c:f>
              <c:strCache>
                <c:ptCount val="1"/>
                <c:pt idx="0">
                  <c:v>Рысь</c:v>
                </c:pt>
              </c:strCache>
            </c:strRef>
          </c:tx>
          <c:marker>
            <c:symbol val="circle"/>
            <c:size val="5"/>
          </c:marker>
          <c:dPt>
            <c:idx val="7"/>
            <c:marker>
              <c:spPr>
                <a:solidFill>
                  <a:schemeClr val="accent1"/>
                </a:solidFill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Лист1!$F$5:$V$5</c:f>
              <c:strCache>
                <c:ptCount val="17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  <c:pt idx="5">
                  <c:v>2009 год</c:v>
                </c:pt>
                <c:pt idx="6">
                  <c:v>2010 год</c:v>
                </c:pt>
                <c:pt idx="7">
                  <c:v>2011 год</c:v>
                </c:pt>
                <c:pt idx="8">
                  <c:v>2012 год</c:v>
                </c:pt>
                <c:pt idx="9">
                  <c:v>2013 год</c:v>
                </c:pt>
                <c:pt idx="10">
                  <c:v>2014 год</c:v>
                </c:pt>
                <c:pt idx="11">
                  <c:v>2015 год</c:v>
                </c:pt>
                <c:pt idx="12">
                  <c:v>2016 год</c:v>
                </c:pt>
                <c:pt idx="13">
                  <c:v>2017 год</c:v>
                </c:pt>
                <c:pt idx="14">
                  <c:v>2018 год</c:v>
                </c:pt>
                <c:pt idx="15">
                  <c:v>2019 год</c:v>
                </c:pt>
                <c:pt idx="16">
                  <c:v>2020 год</c:v>
                </c:pt>
              </c:strCache>
            </c:strRef>
          </c:cat>
          <c:val>
            <c:numRef>
              <c:f>Лист1!$F$8:$V$8</c:f>
              <c:numCache>
                <c:formatCode>General</c:formatCode>
                <c:ptCount val="17"/>
                <c:pt idx="0">
                  <c:v>253</c:v>
                </c:pt>
                <c:pt idx="1">
                  <c:v>313</c:v>
                </c:pt>
                <c:pt idx="2">
                  <c:v>258</c:v>
                </c:pt>
                <c:pt idx="3">
                  <c:v>263</c:v>
                </c:pt>
                <c:pt idx="4">
                  <c:v>290</c:v>
                </c:pt>
                <c:pt idx="5">
                  <c:v>318</c:v>
                </c:pt>
                <c:pt idx="6">
                  <c:v>248</c:v>
                </c:pt>
                <c:pt idx="7">
                  <c:v>314</c:v>
                </c:pt>
                <c:pt idx="8">
                  <c:v>293</c:v>
                </c:pt>
                <c:pt idx="9">
                  <c:v>299</c:v>
                </c:pt>
                <c:pt idx="10">
                  <c:v>248</c:v>
                </c:pt>
                <c:pt idx="11">
                  <c:v>272</c:v>
                </c:pt>
                <c:pt idx="12">
                  <c:v>253</c:v>
                </c:pt>
                <c:pt idx="13">
                  <c:v>308</c:v>
                </c:pt>
                <c:pt idx="14">
                  <c:v>145</c:v>
                </c:pt>
                <c:pt idx="15">
                  <c:v>142</c:v>
                </c:pt>
                <c:pt idx="16">
                  <c:v>125</c:v>
                </c:pt>
              </c:numCache>
            </c:numRef>
          </c: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26960544"/>
        <c:axId val="2026961088"/>
      </c:lineChart>
      <c:catAx>
        <c:axId val="2026960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26961088"/>
        <c:crosses val="autoZero"/>
        <c:auto val="1"/>
        <c:lblAlgn val="ctr"/>
        <c:lblOffset val="100"/>
        <c:noMultiLvlLbl val="0"/>
      </c:catAx>
      <c:valAx>
        <c:axId val="2026961088"/>
        <c:scaling>
          <c:orientation val="minMax"/>
          <c:max val="350"/>
        </c:scaling>
        <c:delete val="0"/>
        <c:axPos val="l"/>
        <c:numFmt formatCode="General" sourceLinked="1"/>
        <c:majorTickMark val="out"/>
        <c:minorTickMark val="none"/>
        <c:tickLblPos val="nextTo"/>
        <c:crossAx val="2026960544"/>
        <c:crosses val="autoZero"/>
        <c:crossBetween val="between"/>
        <c:majorUnit val="50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446975243974329E-2"/>
          <c:y val="4.214129483814523E-2"/>
          <c:w val="0.90057066900972138"/>
          <c:h val="0.7761151210265383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Лист1!$E$9</c:f>
              <c:strCache>
                <c:ptCount val="1"/>
                <c:pt idx="0">
                  <c:v>Барсук</c:v>
                </c:pt>
              </c:strCache>
            </c:strRef>
          </c:tx>
          <c:marker>
            <c:symbol val="circle"/>
            <c:size val="5"/>
          </c:marker>
          <c:dPt>
            <c:idx val="7"/>
            <c:marker>
              <c:spPr>
                <a:solidFill>
                  <a:schemeClr val="accent1"/>
                </a:solidFill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Лист1!$G$5:$W$5</c:f>
              <c:strCache>
                <c:ptCount val="17"/>
                <c:pt idx="0">
                  <c:v>2005 год</c:v>
                </c:pt>
                <c:pt idx="1">
                  <c:v>2006 год</c:v>
                </c:pt>
                <c:pt idx="2">
                  <c:v>2007 год</c:v>
                </c:pt>
                <c:pt idx="3">
                  <c:v>2008 год</c:v>
                </c:pt>
                <c:pt idx="4">
                  <c:v>2009 год</c:v>
                </c:pt>
                <c:pt idx="5">
                  <c:v>2010 год</c:v>
                </c:pt>
                <c:pt idx="6">
                  <c:v>2011 год</c:v>
                </c:pt>
                <c:pt idx="7">
                  <c:v>2012 год</c:v>
                </c:pt>
                <c:pt idx="8">
                  <c:v>2013 год</c:v>
                </c:pt>
                <c:pt idx="9">
                  <c:v>2014 год</c:v>
                </c:pt>
                <c:pt idx="10">
                  <c:v>2015 год</c:v>
                </c:pt>
                <c:pt idx="11">
                  <c:v>2016 год</c:v>
                </c:pt>
                <c:pt idx="12">
                  <c:v>2017 год</c:v>
                </c:pt>
                <c:pt idx="13">
                  <c:v>2018 год</c:v>
                </c:pt>
                <c:pt idx="14">
                  <c:v>2019 год</c:v>
                </c:pt>
                <c:pt idx="15">
                  <c:v>2020 год</c:v>
                </c:pt>
                <c:pt idx="16">
                  <c:v>2021 год</c:v>
                </c:pt>
              </c:strCache>
            </c:strRef>
          </c:cat>
          <c:val>
            <c:numRef>
              <c:f>Лист1!$G$9:$W$9</c:f>
              <c:numCache>
                <c:formatCode>General</c:formatCode>
                <c:ptCount val="17"/>
                <c:pt idx="0">
                  <c:v>1818</c:v>
                </c:pt>
                <c:pt idx="1">
                  <c:v>1764</c:v>
                </c:pt>
                <c:pt idx="2">
                  <c:v>1859</c:v>
                </c:pt>
                <c:pt idx="3">
                  <c:v>1800</c:v>
                </c:pt>
                <c:pt idx="4">
                  <c:v>1900</c:v>
                </c:pt>
                <c:pt idx="5">
                  <c:v>1777</c:v>
                </c:pt>
                <c:pt idx="6">
                  <c:v>2126</c:v>
                </c:pt>
                <c:pt idx="7">
                  <c:v>2161</c:v>
                </c:pt>
                <c:pt idx="8">
                  <c:v>2427</c:v>
                </c:pt>
                <c:pt idx="9">
                  <c:v>2508</c:v>
                </c:pt>
                <c:pt idx="10">
                  <c:v>2454</c:v>
                </c:pt>
                <c:pt idx="11">
                  <c:v>2515</c:v>
                </c:pt>
                <c:pt idx="12">
                  <c:v>2542</c:v>
                </c:pt>
                <c:pt idx="13">
                  <c:v>2498</c:v>
                </c:pt>
                <c:pt idx="14">
                  <c:v>2595</c:v>
                </c:pt>
                <c:pt idx="15">
                  <c:v>2527</c:v>
                </c:pt>
                <c:pt idx="16">
                  <c:v>2705</c:v>
                </c:pt>
              </c:numCache>
            </c:numRef>
          </c: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26952928"/>
        <c:axId val="2026961632"/>
      </c:lineChart>
      <c:catAx>
        <c:axId val="2026952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26961632"/>
        <c:crosses val="autoZero"/>
        <c:auto val="1"/>
        <c:lblAlgn val="ctr"/>
        <c:lblOffset val="100"/>
        <c:noMultiLvlLbl val="0"/>
      </c:catAx>
      <c:valAx>
        <c:axId val="2026961632"/>
        <c:scaling>
          <c:orientation val="minMax"/>
          <c:max val="300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20269529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446975243974329E-2"/>
          <c:y val="4.214129483814523E-2"/>
          <c:w val="0.90057066900972138"/>
          <c:h val="0.7761151210265383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Лист1!$E$10</c:f>
              <c:strCache>
                <c:ptCount val="1"/>
                <c:pt idx="0">
                  <c:v>Выдра</c:v>
                </c:pt>
              </c:strCache>
            </c:strRef>
          </c:tx>
          <c:marker>
            <c:symbol val="circle"/>
            <c:size val="5"/>
          </c:marker>
          <c:dPt>
            <c:idx val="7"/>
            <c:marker>
              <c:spPr>
                <a:solidFill>
                  <a:schemeClr val="accent1"/>
                </a:solidFill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Лист1!$G$5:$W$5</c:f>
              <c:strCache>
                <c:ptCount val="17"/>
                <c:pt idx="0">
                  <c:v>2005 год</c:v>
                </c:pt>
                <c:pt idx="1">
                  <c:v>2006 год</c:v>
                </c:pt>
                <c:pt idx="2">
                  <c:v>2007 год</c:v>
                </c:pt>
                <c:pt idx="3">
                  <c:v>2008 год</c:v>
                </c:pt>
                <c:pt idx="4">
                  <c:v>2009 год</c:v>
                </c:pt>
                <c:pt idx="5">
                  <c:v>2010 год</c:v>
                </c:pt>
                <c:pt idx="6">
                  <c:v>2011 год</c:v>
                </c:pt>
                <c:pt idx="7">
                  <c:v>2012 год</c:v>
                </c:pt>
                <c:pt idx="8">
                  <c:v>2013 год</c:v>
                </c:pt>
                <c:pt idx="9">
                  <c:v>2014 год</c:v>
                </c:pt>
                <c:pt idx="10">
                  <c:v>2015 год</c:v>
                </c:pt>
                <c:pt idx="11">
                  <c:v>2016 год</c:v>
                </c:pt>
                <c:pt idx="12">
                  <c:v>2017 год</c:v>
                </c:pt>
                <c:pt idx="13">
                  <c:v>2018 год</c:v>
                </c:pt>
                <c:pt idx="14">
                  <c:v>2019 год</c:v>
                </c:pt>
                <c:pt idx="15">
                  <c:v>2020 год</c:v>
                </c:pt>
                <c:pt idx="16">
                  <c:v>2021 год</c:v>
                </c:pt>
              </c:strCache>
            </c:strRef>
          </c:cat>
          <c:val>
            <c:numRef>
              <c:f>Лист1!$G$10:$W$10</c:f>
              <c:numCache>
                <c:formatCode>General</c:formatCode>
                <c:ptCount val="17"/>
                <c:pt idx="0">
                  <c:v>404</c:v>
                </c:pt>
                <c:pt idx="1">
                  <c:v>570</c:v>
                </c:pt>
                <c:pt idx="2">
                  <c:v>614</c:v>
                </c:pt>
                <c:pt idx="3">
                  <c:v>600</c:v>
                </c:pt>
                <c:pt idx="4">
                  <c:v>625</c:v>
                </c:pt>
                <c:pt idx="5">
                  <c:v>623</c:v>
                </c:pt>
                <c:pt idx="6">
                  <c:v>656</c:v>
                </c:pt>
                <c:pt idx="7">
                  <c:v>816</c:v>
                </c:pt>
                <c:pt idx="8">
                  <c:v>856</c:v>
                </c:pt>
                <c:pt idx="9">
                  <c:v>896</c:v>
                </c:pt>
                <c:pt idx="10">
                  <c:v>993</c:v>
                </c:pt>
                <c:pt idx="11">
                  <c:v>916</c:v>
                </c:pt>
                <c:pt idx="12">
                  <c:v>954</c:v>
                </c:pt>
                <c:pt idx="13">
                  <c:v>973</c:v>
                </c:pt>
                <c:pt idx="14">
                  <c:v>1005</c:v>
                </c:pt>
                <c:pt idx="15">
                  <c:v>1048</c:v>
                </c:pt>
                <c:pt idx="16">
                  <c:v>1018</c:v>
                </c:pt>
              </c:numCache>
            </c:numRef>
          </c: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26962176"/>
        <c:axId val="2026949664"/>
      </c:lineChart>
      <c:catAx>
        <c:axId val="2026962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26949664"/>
        <c:crosses val="autoZero"/>
        <c:auto val="1"/>
        <c:lblAlgn val="ctr"/>
        <c:lblOffset val="100"/>
        <c:noMultiLvlLbl val="0"/>
      </c:catAx>
      <c:valAx>
        <c:axId val="2026949664"/>
        <c:scaling>
          <c:orientation val="minMax"/>
          <c:max val="120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2026962176"/>
        <c:crosses val="autoZero"/>
        <c:crossBetween val="between"/>
        <c:majorUnit val="300"/>
      </c:valAx>
    </c:plotArea>
    <c:plotVisOnly val="1"/>
    <c:dispBlanksAs val="gap"/>
    <c:showDLblsOverMax val="0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CBB76-2D8F-4E43-BBBD-431E1911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49462EBA</Template>
  <TotalTime>0</TotalTime>
  <Pages>40</Pages>
  <Words>6141</Words>
  <Characters>35004</Characters>
  <Application>Microsoft Office Word</Application>
  <DocSecurity>4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Квачегин Леонид Владимирович</cp:lastModifiedBy>
  <cp:revision>2</cp:revision>
  <cp:lastPrinted>2021-03-04T05:10:00Z</cp:lastPrinted>
  <dcterms:created xsi:type="dcterms:W3CDTF">2021-03-05T04:57:00Z</dcterms:created>
  <dcterms:modified xsi:type="dcterms:W3CDTF">2021-03-05T04:57:00Z</dcterms:modified>
</cp:coreProperties>
</file>