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D3" w:rsidRPr="00CD03D3" w:rsidRDefault="00CD03D3" w:rsidP="00CD0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03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CD03D3">
          <w:rPr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Отчет</w:t>
        </w:r>
      </w:hyperlink>
      <w:r w:rsidRPr="00CD03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населения»  за 2020 год.</w:t>
      </w:r>
    </w:p>
    <w:p w:rsidR="00CD03D3" w:rsidRPr="00CD03D3" w:rsidRDefault="00CD03D3" w:rsidP="00CD0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3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2"/>
        <w:gridCol w:w="566"/>
        <w:gridCol w:w="567"/>
        <w:gridCol w:w="567"/>
        <w:gridCol w:w="2834"/>
        <w:gridCol w:w="2267"/>
        <w:gridCol w:w="1418"/>
        <w:gridCol w:w="1559"/>
        <w:gridCol w:w="1987"/>
        <w:gridCol w:w="1847"/>
        <w:gridCol w:w="996"/>
      </w:tblGrid>
      <w:tr w:rsidR="00CD03D3" w:rsidRPr="00CD03D3" w:rsidTr="009A61F7">
        <w:trPr>
          <w:trHeight w:val="945"/>
        </w:trPr>
        <w:tc>
          <w:tcPr>
            <w:tcW w:w="24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D03D3" w:rsidRPr="00CD03D3" w:rsidTr="009A61F7">
        <w:trPr>
          <w:trHeight w:val="345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Повышение качества жизни семей с детьми, увеличение количества многодетных семей в Глазовском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Глазовском </w:t>
            </w: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 xml:space="preserve"> На 1 января 2021 года на учёте состоят 305 многодетных семей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количество уменьшилось по причине миграции </w:t>
            </w:r>
            <w:r w:rsidRPr="00CD0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населения, а также в связи с окончанием обучения старшими детьми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Предоставляется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240" w:after="0" w:line="254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предоставляется (семьи получают жилищные займы в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жевске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240" w:after="0" w:line="254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предоставление безвозмездной субсидии на приобретение жилого помещения многодетной семье, нуждающейся в улучшении жилищных условий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2020 году 1 семья приобрела жилье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240" w:after="0" w:line="254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(данная функция передана в МФЦ)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(правом бесплатного проезда воспользовались 294 школьников и студентов)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(в школах района бесплатно питались 587 детей)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Безвозмездная субсидия предоставлена 1  семье в размере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530,4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Проведены семинары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-для заместителей директоров по воспитательной работе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-для опекунов и приемных родителей (март)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(Специалистами  отдела проконсультировано 235 граждан, проведены индивидуальные беседы с родителями (59 чел.), детьми-  (37 чел.)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Осуществления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Осуществляются выезды по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неблагополучным семьям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цикла статей в газетах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Иднакар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газете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Иднакар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вышли статьи про золотых юбиляров (3 семьи)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Выездная работа кабинета планирования семьи муниципальных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образованиях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МБУЗ МЗ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межрайонная больница 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Проводится по отдельному плану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МБУЗ МЗ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Глазовская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межрайонная больница»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Проводится по отдельному плану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1408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Комиссия по оказанию адресной помощи упразднена. Специалисты отдела помогают семьям детскими вещами (одежда, обувь, кроватки, коляски и т.д.), канцтоварами, и вещами для взрослых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проводится совместно с Администрацией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дома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 акции по сбору вещей,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культурно досуговых мероприятий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-День семьи</w:t>
            </w:r>
          </w:p>
          <w:p w:rsidR="00CD03D3" w:rsidRPr="00CD03D3" w:rsidRDefault="00CD03D3" w:rsidP="00CD03D3">
            <w:pPr>
              <w:tabs>
                <w:tab w:val="left" w:pos="465"/>
              </w:tabs>
              <w:spacing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-Дню защиты детей;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- Дню матери</w:t>
            </w:r>
          </w:p>
          <w:p w:rsidR="00CD03D3" w:rsidRPr="00CD03D3" w:rsidRDefault="00CD03D3" w:rsidP="00CD03D3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54" w:lineRule="auto"/>
              <w:ind w:hanging="7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День Петра 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Февроньи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Фестиваль приемных семей проводится раз в 3 года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Проводится по отдельному плану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количества детей-сирот, оставшихся без попечения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роди-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телей</w:t>
            </w:r>
            <w:proofErr w:type="spellEnd"/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переданных </w:t>
            </w:r>
            <w:r w:rsidRPr="00CD03D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на воспитание в семьи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, социализация этих детей</w:t>
            </w: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исполнено (в 2020 году кандидатов, которым должна быть выплата,  не было)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  <w:t> 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r w:rsidRPr="00CD03D3">
              <w:rPr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Усыновлено – 0 чел., выплата денежных средств не осуществлена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без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без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решения судов исполнены в 2016 году)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43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Сектор  по делам  опеки, попечительства и семьи Управления образования 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сектор   жилищно-коммунального хозяйства и транспорта;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без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rPr>
                <w:rFonts w:ascii="Calibri" w:eastAsia="Times New Roman" w:hAnsi="Calibri" w:cs="Times New Roman"/>
                <w:color w:val="00000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Необходимости в подготовке жилого помещения для ребенка-сироты не было, так как все дети обучаются в образовательных учреждениях УР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D3" w:rsidRPr="00CD03D3" w:rsidRDefault="00CD03D3" w:rsidP="00CD03D3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tabs>
                <w:tab w:val="left" w:pos="1276"/>
              </w:tabs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неисполнено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общерайонных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мероприятиях.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4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желающих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быть общественными воспитателями нет</w:t>
            </w:r>
            <w:proofErr w:type="gramEnd"/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Сектор  по делам  опеки, попечительства и семьи Управления образования</w:t>
            </w:r>
          </w:p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</w:tr>
      <w:tr w:rsidR="00CD03D3" w:rsidRPr="00CD03D3" w:rsidTr="009A61F7">
        <w:trPr>
          <w:trHeight w:val="145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Данная деятельность осуществляется МЦ «Диалог» согласно новому Положению о комиссиях</w:t>
            </w:r>
          </w:p>
        </w:tc>
      </w:tr>
      <w:tr w:rsidR="00CD03D3" w:rsidRPr="00CD03D3" w:rsidTr="009A61F7">
        <w:trPr>
          <w:trHeight w:val="282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обучающих семинаров для специалистов, работающих в учреждениях системы профилактики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03D3" w:rsidRPr="00CD03D3" w:rsidRDefault="00CD03D3" w:rsidP="00CD03D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D03D3" w:rsidRPr="00CD03D3" w:rsidRDefault="00CD03D3" w:rsidP="00CD0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3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723"/>
        <w:gridCol w:w="568"/>
        <w:gridCol w:w="13"/>
        <w:gridCol w:w="513"/>
        <w:gridCol w:w="86"/>
        <w:gridCol w:w="274"/>
        <w:gridCol w:w="295"/>
        <w:gridCol w:w="1865"/>
        <w:gridCol w:w="915"/>
        <w:gridCol w:w="1245"/>
        <w:gridCol w:w="1026"/>
        <w:gridCol w:w="234"/>
        <w:gridCol w:w="1186"/>
        <w:gridCol w:w="74"/>
        <w:gridCol w:w="1629"/>
        <w:gridCol w:w="711"/>
        <w:gridCol w:w="1131"/>
        <w:gridCol w:w="1389"/>
        <w:gridCol w:w="1296"/>
        <w:gridCol w:w="60"/>
        <w:gridCol w:w="97"/>
      </w:tblGrid>
      <w:tr w:rsidR="00CD03D3" w:rsidRPr="00CD03D3" w:rsidTr="009A61F7">
        <w:trPr>
          <w:trHeight w:val="282"/>
        </w:trPr>
        <w:tc>
          <w:tcPr>
            <w:tcW w:w="153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2 </w:t>
            </w: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</w:t>
            </w:r>
            <w:r w:rsidRPr="00CD03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Обеспечение жильем отдельных категорий граждан, стимулирование улучшения жилищных условий  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87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87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Признание граждан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малоимущими</w:t>
            </w:r>
            <w:proofErr w:type="gramEnd"/>
          </w:p>
        </w:tc>
        <w:tc>
          <w:tcPr>
            <w:tcW w:w="2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Исполнено. 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994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Принятие либо отказ в приятии на учет </w:t>
            </w:r>
          </w:p>
        </w:tc>
        <w:tc>
          <w:tcPr>
            <w:tcW w:w="2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696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ответов на направленные запросы</w:t>
            </w:r>
          </w:p>
        </w:tc>
        <w:tc>
          <w:tcPr>
            <w:tcW w:w="2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Электронный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межвед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организован.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69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Оформлено 1 свидетельств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69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район»,</w:t>
            </w:r>
          </w:p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денежных средств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 1 пакет документов.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69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 предоставляются своевременно.</w:t>
            </w:r>
          </w:p>
        </w:tc>
      </w:tr>
      <w:tr w:rsidR="00CD03D3" w:rsidRPr="00CD03D3" w:rsidTr="009A61F7">
        <w:tblPrEx>
          <w:tblLook w:val="04A0" w:firstRow="1" w:lastRow="0" w:firstColumn="1" w:lastColumn="0" w:noHBand="0" w:noVBand="1"/>
        </w:tblPrEx>
        <w:trPr>
          <w:gridAfter w:val="2"/>
          <w:wAfter w:w="157" w:type="dxa"/>
          <w:trHeight w:val="69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2015-2024 </w:t>
            </w:r>
            <w:proofErr w:type="spell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3" w:rsidRPr="00CD03D3" w:rsidRDefault="00CD03D3" w:rsidP="00CD03D3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D03D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</w:t>
            </w:r>
            <w:proofErr w:type="gramStart"/>
            <w:r w:rsidRPr="00CD03D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D03D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инвалидов и отдельных категорий граждан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повышение активности граждан старшего поколения в жизни общества, упрочнение социальных связей (увеличение количества граждан пожилого возраста,  принявших участие в социально значимых мероприятиях)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Проводились  районные мероприятия для граждан старшего поколения: Зимняя спартакиада «Спорт-это сила», онлайн-конкурсы  «Есть бабушки в наших селеньях», «Дедушка моей мечты»,  районные республиканские  соревнования инвалидов по настольным играм,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дартсу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 по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петангу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ботче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Инвалиды были активны в фотоконкурсе «Красота несравненная», в зональном конкурсе «Творчество без границ», онлайн-конкурсе «Во имя победы». В День инвалидов проведены районные соревнования по настольным играм в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ачкашур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затем состоялся концерт и чаепитие.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Проведено 6 заседаний Президиума районного Совета ветеранов, 1 Пленум. Разработаны и утверждены Планы работы, Положения о районных конкурсах на 2020 год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В Книгу «Золотой фонд» внесена семья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Абашевых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из д.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Кочишево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награжденная медалью  «За любовь и верность»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район", отдыхом на базе МБОУ «КЦСОН»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ветеранов, общество инвалидов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социального статуса граждан пожилого возраста, увеличение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Награждены Почетной Грамотой Удмуртской Республики – 3 чел;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Почетной Грамотой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респуб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Совета ветеранов-2 чел;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Районного Совета ветеранов-1 чел;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августе месяце был организован однодневный заезд пенсионеров в КЦСОН д.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Трубашур</w:t>
            </w:r>
            <w:proofErr w:type="spellEnd"/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Чествование Почетных граждан 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района в юбилейные даты.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оздоровительными видами физической культуры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отдел культуры,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молодежной политики, физкультуры и спорта.</w:t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Совет ветеранов, общество 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инвали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В ДК работают  группы здоровья для пожилых людей, районным обществом инвалидов приобретены  настольные игры для инвалидов и пожилых людей. Самостоятельно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самооздоровлением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занимаются сотни пенсионеров и инвалидов (скандинавская ходьба, лыжи)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молодежной политики, физкультуры и спорта.</w:t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Пенсионеры и инвалиды приняли активное участие в «Лыжне России», организована зимняя Спартакиада «Спорт-это сила», команда пенсионеров приняла участие в республиканской Спартакиаде пенсионеров </w:t>
            </w:r>
            <w:proofErr w:type="gram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с. Красногорское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молодежной политики, физкультуры и спорта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 В течение года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Участие в открытии мемориальной доски Матвееву Г.Н. в д.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Качкашур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акции «Живите и помните» к 75-летию Победы в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В.О.</w:t>
            </w:r>
            <w:proofErr w:type="gram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по волонтерскому движению и т.д.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Обучение пенсионеров и инвалидов проводится в сельских библиотеках  по индивидуальному плану по мере необходимости.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любительском движении, </w:t>
            </w:r>
          </w:p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клубах</w:t>
            </w:r>
            <w:proofErr w:type="gram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 интересам,  самодеятельном творчестве, организованных в первичных ветеранских организациях;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</w:t>
            </w:r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молодежной политики, физкультуры и спорта</w:t>
            </w:r>
            <w:proofErr w:type="gramStart"/>
            <w:r w:rsidRPr="00CD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gram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работе в ветеранских коллективах и любительских объединениях привлечено более 400 пенсионеров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</w:p>
        </w:tc>
      </w:tr>
      <w:tr w:rsidR="00CD03D3" w:rsidRPr="00CD03D3" w:rsidTr="009A61F7">
        <w:trPr>
          <w:gridAfter w:val="1"/>
          <w:wAfter w:w="97" w:type="dxa"/>
          <w:trHeight w:val="212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работы по созданию любительских объединений и клубов по интересам для граждан старшего поколения, 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Организована работа 27 любительских объединений при ДК и библиотеках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Оказание единовременной материальной помощи гражданам, оказавшимся в трудной жизненной ситуации </w:t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 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Помощь оказана в сумме 39.5 </w:t>
            </w:r>
            <w:proofErr w:type="spellStart"/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CD03D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  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Оказание ежемесячного пособия гражданам, имеющим звание "Почетный гражданин 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Почетные граждане получают ежемесячное пособие в соответствии с Положением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Чествование юбиляров, вдов участников  Великой отечественной войны с 85, 90, 95-летием, 90,95-летием участников трудового фронта) и вручение денежных подарков</w:t>
            </w:r>
            <w:proofErr w:type="gramEnd"/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Районный Совет ветеранов и управление соцзащиты населения совместно с Главами сельских поселений и  председателей местных ПВО чествуют 90 и 95 летних юбиляров на дому.  В2020 году - 43 чел.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рождения и в День Победы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управление  социальной защиты населения,  Совет ветеранов,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 Подготовка к чествованию</w:t>
            </w: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участников </w:t>
            </w: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Великой</w:t>
            </w:r>
            <w:proofErr w:type="gram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Отечественной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 Глава района и представители соцзащиты и районного Совета ветеранов выезжают к участникам войны на дни рождения, на День защитников Отечества, День Победы и День пожилых людей (их в 2020 году было 2чел.).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сектор  жилищно-коммунального хозяйства и транспорта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sz w:val="20"/>
                <w:szCs w:val="20"/>
                <w:lang w:eastAsia="ru-RU"/>
              </w:rPr>
              <w:t>Компенсационные выплаты выплачены в сумме 429,6 тыс. рублей.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массовой направленности, праздников;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Финансирование деятельности Совета ветеранов осуществляется в соответствии со сметой расходов на проведение мероприятий  на основании распоряжений  Администрации МО «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район";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Администрацией района оказывается методическая и  консультативная поддержка  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7" w:tooltip="Органы местного самоуправления" w:history="1">
              <w:r w:rsidRPr="00CD03D3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У</w:t>
              </w:r>
              <w:r w:rsidRPr="00CD03D3">
                <w:rPr>
                  <w:rFonts w:ascii="Times New Roman" w:eastAsia="Calibri" w:hAnsi="Times New Roman" w:cs="Times New Roman"/>
                  <w:sz w:val="20"/>
                  <w:szCs w:val="20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встречи с населением, в </w:t>
            </w:r>
            <w:proofErr w:type="spellStart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с ветеранами выезжают представители Администрации района  социальной защиты, Пенсионного фонда.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район" по личным вопросам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8" w:tooltip="Органы местного самоуправления" w:history="1">
              <w:r w:rsidRPr="00CD03D3">
                <w:rPr>
                  <w:rFonts w:ascii="Times New Roman" w:eastAsia="Calibri" w:hAnsi="Times New Roman" w:cs="Times New Roman"/>
                  <w:sz w:val="20"/>
                  <w:szCs w:val="20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 совместно со структурными подразделениями и сельскими поселениями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Советы ветеранов на местах по необходимости содействуют пожилым людям в устройстве в социальные дома, в обследовании жилищно-бытовых условий.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 методическая, консультативная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</w:t>
            </w:r>
            <w:proofErr w:type="gramStart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проводимых пожилыми людьми и инвалидами, собраний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 совместно со структурными подразделениями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муниципального образования "</w:t>
            </w: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район", отдел культуры, молодежной политики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D03D3" w:rsidRPr="00CD03D3" w:rsidTr="009A61F7">
        <w:trPr>
          <w:gridAfter w:val="1"/>
          <w:wAfter w:w="97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районный Совет ветеранов, ГРО ВОИ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sz w:val="20"/>
                <w:szCs w:val="20"/>
              </w:rPr>
              <w:t>2015-2024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Участие в работе трех комиссий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D03D3" w:rsidRPr="00CD03D3" w:rsidRDefault="00CD03D3" w:rsidP="00CD03D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03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666851" w:rsidRDefault="00666851">
      <w:bookmarkStart w:id="0" w:name="_GoBack"/>
      <w:bookmarkEnd w:id="0"/>
    </w:p>
    <w:sectPr w:rsidR="00666851" w:rsidSect="00CD03D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1A3067"/>
    <w:multiLevelType w:val="hybridMultilevel"/>
    <w:tmpl w:val="2EA0F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D3"/>
    <w:rsid w:val="00666851"/>
    <w:rsid w:val="00C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03D3"/>
  </w:style>
  <w:style w:type="character" w:styleId="a3">
    <w:name w:val="Hyperlink"/>
    <w:semiHidden/>
    <w:rsid w:val="00CD03D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CD03D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CD03D3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D03D3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CD0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03D3"/>
  </w:style>
  <w:style w:type="character" w:styleId="a3">
    <w:name w:val="Hyperlink"/>
    <w:semiHidden/>
    <w:rsid w:val="00CD03D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nhideWhenUsed/>
    <w:rsid w:val="00CD03D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CD03D3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D03D3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CD0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5517</Words>
  <Characters>31451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2021-04-04T13:13:00Z</dcterms:created>
  <dcterms:modified xsi:type="dcterms:W3CDTF">2021-04-04T13:14:00Z</dcterms:modified>
</cp:coreProperties>
</file>