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024D6E" w:rsidRDefault="00C23C41" w:rsidP="00636C5B">
      <w:pPr>
        <w:rPr>
          <w:rFonts w:eastAsia="Calibri" w:cs="Times New Roman"/>
          <w:sz w:val="22"/>
        </w:rPr>
      </w:pPr>
      <w:bookmarkStart w:id="0" w:name="_GoBack"/>
      <w:bookmarkEnd w:id="0"/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9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выполнении основных мероприятий м</w:t>
      </w:r>
      <w:r w:rsidR="002C3B08" w:rsidRPr="00024D6E">
        <w:rPr>
          <w:rFonts w:eastAsia="Calibri" w:cs="Times New Roman"/>
          <w:sz w:val="22"/>
        </w:rPr>
        <w:t xml:space="preserve">униципальной программы  за </w:t>
      </w:r>
      <w:r w:rsidR="00A65700">
        <w:rPr>
          <w:rFonts w:eastAsia="Calibri" w:cs="Times New Roman"/>
          <w:sz w:val="22"/>
        </w:rPr>
        <w:t>2021</w:t>
      </w:r>
      <w:r w:rsidR="00A33255">
        <w:rPr>
          <w:rFonts w:eastAsia="Calibri" w:cs="Times New Roman"/>
          <w:sz w:val="22"/>
        </w:rPr>
        <w:t xml:space="preserve">  </w:t>
      </w:r>
      <w:r w:rsidR="00636C5B" w:rsidRPr="00024D6E">
        <w:rPr>
          <w:rFonts w:eastAsia="Calibri" w:cs="Times New Roman"/>
          <w:sz w:val="22"/>
        </w:rPr>
        <w:t>г</w:t>
      </w:r>
      <w:r w:rsidR="002C3B08" w:rsidRPr="00024D6E">
        <w:rPr>
          <w:rFonts w:eastAsia="Calibri" w:cs="Times New Roman"/>
          <w:sz w:val="22"/>
        </w:rPr>
        <w:t>од.</w:t>
      </w:r>
    </w:p>
    <w:p w:rsidR="00636C5B" w:rsidRPr="00024D6E" w:rsidRDefault="00636C5B" w:rsidP="00636C5B">
      <w:pPr>
        <w:rPr>
          <w:rFonts w:eastAsia="Calibri" w:cs="Times New Roman"/>
          <w:sz w:val="22"/>
        </w:rPr>
      </w:pPr>
    </w:p>
    <w:tbl>
      <w:tblPr>
        <w:tblW w:w="1505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2196"/>
        <w:gridCol w:w="1688"/>
        <w:gridCol w:w="1276"/>
        <w:gridCol w:w="13"/>
        <w:gridCol w:w="1263"/>
        <w:gridCol w:w="1997"/>
        <w:gridCol w:w="1984"/>
        <w:gridCol w:w="2281"/>
      </w:tblGrid>
      <w:tr w:rsidR="0094080F" w:rsidRPr="00B4292D" w:rsidTr="00A65700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A65700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Ответственный исполнитель,</w:t>
            </w:r>
            <w:r w:rsidR="00636C5B" w:rsidRPr="00B4292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Достигнутый результат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Проблемы,</w:t>
            </w:r>
          </w:p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возникшие в ходе реализации</w:t>
            </w:r>
          </w:p>
        </w:tc>
      </w:tr>
      <w:tr w:rsidR="0094080F" w:rsidRPr="00B4292D" w:rsidTr="00A65700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Пп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М</w:t>
            </w: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B4292D" w:rsidRDefault="00636C5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мероприятия</w:t>
            </w:r>
          </w:p>
        </w:tc>
      </w:tr>
      <w:tr w:rsidR="0094080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Организация  библиотечного</w:t>
            </w:r>
          </w:p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14717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4717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33255" w:rsidRPr="00B4292D" w:rsidRDefault="00A33255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394" w:rsidRPr="00B4292D" w:rsidRDefault="00F9142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B4292D" w:rsidRDefault="00F9142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 xml:space="preserve"> Уровень удовлетворенности составил -95,1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B4292D" w:rsidTr="00F91426">
        <w:trPr>
          <w:trHeight w:val="169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C80B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B4292D" w:rsidRDefault="00F9142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65700" w:rsidRPr="00B4292D" w:rsidRDefault="00A6570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73D1" w:rsidRPr="00B4292D" w:rsidRDefault="000473D1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 xml:space="preserve">Количество посещений </w:t>
            </w:r>
            <w:r w:rsidR="00A237C6" w:rsidRPr="00B4292D">
              <w:rPr>
                <w:rFonts w:cs="Times New Roman"/>
                <w:bCs/>
                <w:sz w:val="20"/>
                <w:szCs w:val="20"/>
              </w:rPr>
              <w:t xml:space="preserve">библиотек (в стационаре) </w:t>
            </w:r>
            <w:r w:rsidR="00A65700" w:rsidRPr="00B4292D">
              <w:rPr>
                <w:rFonts w:cs="Times New Roman"/>
                <w:bCs/>
                <w:sz w:val="20"/>
                <w:szCs w:val="20"/>
              </w:rPr>
              <w:t>–</w:t>
            </w:r>
            <w:r w:rsidR="00A237C6" w:rsidRPr="00B4292D">
              <w:rPr>
                <w:rFonts w:cs="Times New Roman"/>
                <w:bCs/>
                <w:sz w:val="20"/>
                <w:szCs w:val="20"/>
              </w:rPr>
              <w:t xml:space="preserve"> 80646</w:t>
            </w:r>
          </w:p>
          <w:p w:rsidR="00F91426" w:rsidRPr="00B4292D" w:rsidRDefault="00F91426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F91426" w:rsidRPr="00B4292D" w:rsidRDefault="00F91426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F91426" w:rsidRPr="00B4292D" w:rsidRDefault="00F91426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A65700" w:rsidRPr="00B4292D" w:rsidRDefault="00A65700" w:rsidP="00647103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73D1" w:rsidRPr="00B4292D" w:rsidRDefault="000473D1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Количество посещений библиотек (в стационаре)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 –</w:t>
            </w:r>
            <w:r w:rsidR="00F91426" w:rsidRPr="00B4292D">
              <w:rPr>
                <w:rFonts w:cs="Times New Roman"/>
                <w:sz w:val="20"/>
                <w:szCs w:val="20"/>
              </w:rPr>
              <w:t>89841</w:t>
            </w:r>
          </w:p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  <w:p w:rsidR="00A65700" w:rsidRPr="00B4292D" w:rsidRDefault="008F35EB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 xml:space="preserve">Общее количество </w:t>
            </w:r>
            <w:r w:rsidR="00F91426" w:rsidRPr="00B4292D">
              <w:rPr>
                <w:rFonts w:eastAsia="Calibri" w:cs="Times New Roman"/>
                <w:i/>
                <w:sz w:val="20"/>
                <w:szCs w:val="20"/>
              </w:rPr>
              <w:t>посещений</w:t>
            </w:r>
            <w:r w:rsidRPr="00B4292D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F91426" w:rsidRPr="00B4292D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B4292D">
              <w:rPr>
                <w:rFonts w:eastAsia="Calibri" w:cs="Times New Roman"/>
                <w:i/>
                <w:sz w:val="20"/>
                <w:szCs w:val="20"/>
              </w:rPr>
              <w:t>(стац., внестац. , удаленно)-154154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B4292D" w:rsidRDefault="00C143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C14394" w:rsidRPr="00B4292D" w:rsidRDefault="00C143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«Адамское»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C80B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C14394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B4292D" w:rsidRDefault="00C143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</w:t>
            </w:r>
            <w:r w:rsidR="00D57AE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C14394" w:rsidRPr="00B4292D" w:rsidRDefault="00EB35A9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A33255" w:rsidRPr="00B4292D">
              <w:rPr>
                <w:rFonts w:cs="Times New Roman"/>
                <w:sz w:val="20"/>
                <w:szCs w:val="20"/>
                <w:lang w:eastAsia="ru-RU"/>
              </w:rPr>
              <w:t>я библ</w:t>
            </w:r>
            <w:r w:rsidR="00F91426" w:rsidRPr="00B4292D">
              <w:rPr>
                <w:rFonts w:cs="Times New Roman"/>
                <w:sz w:val="20"/>
                <w:szCs w:val="20"/>
                <w:lang w:eastAsia="ru-RU"/>
              </w:rPr>
              <w:t>иотечным обслуживанием -34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F91426" w:rsidRPr="00B4292D">
              <w:rPr>
                <w:rFonts w:cs="Times New Roman"/>
                <w:sz w:val="20"/>
                <w:szCs w:val="20"/>
                <w:lang w:eastAsia="ru-RU"/>
              </w:rPr>
              <w:t xml:space="preserve">  (202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>-33</w:t>
            </w:r>
            <w:r w:rsidR="006F0A64"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B441AC"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922AFE" w:rsidRPr="00B4292D" w:rsidRDefault="00922AFE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B4292D" w:rsidRDefault="00C14394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Библиотечное, библиографическое и информационное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пользователей библиотеки,</w:t>
            </w:r>
          </w:p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«Верхнебогатырское»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C80B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</w:p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качественных библиотечных и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библиографических услуг населению, обеспечение его доступности в МО «Верхнебогатырское»</w:t>
            </w:r>
          </w:p>
          <w:p w:rsidR="00922AFE" w:rsidRPr="00B4292D" w:rsidRDefault="00922AF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EB35A9" w:rsidRPr="00B4292D" w:rsidRDefault="00EB35A9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Охват населения </w:t>
            </w:r>
            <w:r w:rsidR="000473D1" w:rsidRPr="00B4292D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-83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 (2020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>-68</w:t>
            </w:r>
            <w:r w:rsidR="00B441AC"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922AFE" w:rsidRPr="00B4292D" w:rsidRDefault="00922AFE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B4292D" w:rsidRDefault="00EB35A9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«Гулековское»</w:t>
            </w: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B5B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B4292D" w:rsidRDefault="00A50B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</w:t>
            </w:r>
            <w:r w:rsidR="00D57AE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доступности в МО «Гулековское»</w:t>
            </w:r>
          </w:p>
          <w:p w:rsidR="00D57AE5" w:rsidRPr="00B4292D" w:rsidRDefault="00D57AE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57AE5" w:rsidRPr="00B4292D" w:rsidRDefault="00D57AE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57AE5" w:rsidRPr="00B4292D" w:rsidRDefault="00D57AE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EB35A9" w:rsidRPr="00B4292D" w:rsidRDefault="00EB35A9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 xml:space="preserve">Охват населения </w:t>
            </w:r>
            <w:r w:rsidR="00D57AE5" w:rsidRPr="00B4292D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 -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61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0473D1" w:rsidRPr="00B4292D">
              <w:rPr>
                <w:rFonts w:cs="Times New Roman"/>
                <w:sz w:val="20"/>
                <w:szCs w:val="20"/>
                <w:lang w:eastAsia="ru-RU"/>
              </w:rPr>
              <w:t xml:space="preserve"> (2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020</w:t>
            </w:r>
            <w:r w:rsidR="000473D1" w:rsidRPr="00B4292D">
              <w:rPr>
                <w:rFonts w:cs="Times New Roman"/>
                <w:sz w:val="20"/>
                <w:szCs w:val="20"/>
                <w:lang w:eastAsia="ru-RU"/>
              </w:rPr>
              <w:t>-62%</w:t>
            </w:r>
            <w:r w:rsidR="00A33255" w:rsidRPr="00B4292D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B441AC"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922AFE" w:rsidRPr="00B4292D" w:rsidRDefault="00922AFE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922AFE" w:rsidRPr="00B4292D" w:rsidRDefault="00922AFE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B4292D" w:rsidRDefault="00EB35A9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B4292D" w:rsidRDefault="00EB35A9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«Качкашурское»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B4292D" w:rsidRDefault="0001471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C80BC5" w:rsidRPr="00B4292D" w:rsidRDefault="00C80B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B4292D" w:rsidRDefault="00EB35A9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  <w:p w:rsidR="00922AFE" w:rsidRPr="00B4292D" w:rsidRDefault="00922AF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6F0A64" w:rsidRPr="00B4292D" w:rsidRDefault="006F0A6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922AFE" w:rsidRPr="00B4292D" w:rsidRDefault="00EB35A9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я библиотечным обслуживанием -45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(2020- 52</w:t>
            </w:r>
            <w:r w:rsidR="00B441AC"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B4292D" w:rsidRDefault="00EB35A9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«Кожильское»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lastRenderedPageBreak/>
              <w:t>Охват населения библиоте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чным обслуживанием -58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 xml:space="preserve">% 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(2020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>- 63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«Куреговское»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я библиотечным обслуживанием -63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(2020-55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«Октябрьское»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 xml:space="preserve">Охват населения 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 -63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 xml:space="preserve">% 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(2020 - 61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«Парзинское»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библиотеч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>ным обслуживанием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 xml:space="preserve"> -68% (2020 -57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«Понинское»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библиотечн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ым обслуживанием - 68% (2020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>- 74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«Ураковское»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населения библи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отечным обслуживанием -78% (2020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 xml:space="preserve"> -81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«Штанигуртское»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библиотеч</w:t>
            </w:r>
            <w:r w:rsidR="003F6F8E" w:rsidRPr="00B4292D">
              <w:rPr>
                <w:rFonts w:cs="Times New Roman"/>
                <w:sz w:val="20"/>
                <w:szCs w:val="20"/>
                <w:lang w:eastAsia="ru-RU"/>
              </w:rPr>
              <w:t>ным обслуживанием -33% (2020</w:t>
            </w:r>
            <w:r w:rsidR="00D66A71" w:rsidRPr="00B4292D">
              <w:rPr>
                <w:rFonts w:cs="Times New Roman"/>
                <w:sz w:val="20"/>
                <w:szCs w:val="20"/>
                <w:lang w:eastAsia="ru-RU"/>
              </w:rPr>
              <w:t xml:space="preserve"> -31</w:t>
            </w:r>
            <w:r w:rsidRPr="00B4292D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F6F8E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Количество нестационарных пунктов  </w:t>
            </w:r>
            <w:r w:rsidR="003F6F8E" w:rsidRPr="00B4292D">
              <w:rPr>
                <w:rFonts w:eastAsia="Calibri" w:cs="Times New Roman"/>
                <w:sz w:val="20"/>
                <w:szCs w:val="20"/>
              </w:rPr>
              <w:t>75ед.  (2020 -72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D1062" w:rsidRPr="00B4292D" w:rsidRDefault="002D1062" w:rsidP="00647103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</w:rPr>
            </w:pPr>
          </w:p>
          <w:p w:rsidR="002D1062" w:rsidRPr="00B4292D" w:rsidRDefault="002D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56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Комплектование библиотечных фондов.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  - подписка на периодические издания.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3F6F8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B4292D" w:rsidRDefault="003F6F8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количество экземпляров новых поступлений в библиотечные фонды  185 экз. на 1000 населения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Ежегодно 8-10 названий периодических изданий на каждую библиотеку</w:t>
            </w:r>
          </w:p>
          <w:p w:rsidR="003F6F8E" w:rsidRPr="00B4292D" w:rsidRDefault="003F6F8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приоб</w:t>
            </w:r>
            <w:r w:rsidR="003F6F8E" w:rsidRPr="00B4292D">
              <w:rPr>
                <w:rFonts w:eastAsia="Calibri" w:cs="Times New Roman"/>
                <w:sz w:val="20"/>
                <w:szCs w:val="20"/>
              </w:rPr>
              <w:t>ретено   на 1000 населения – 258 ед. (2020 - 221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Названий периодических и</w:t>
            </w:r>
            <w:r w:rsidR="003F6F8E" w:rsidRPr="00B4292D">
              <w:rPr>
                <w:rFonts w:eastAsia="Calibri" w:cs="Times New Roman"/>
                <w:sz w:val="20"/>
                <w:szCs w:val="20"/>
              </w:rPr>
              <w:t xml:space="preserve">зданий на каждую библиотеку – 11 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экз. 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библиотечных мероприятий</w:t>
            </w:r>
          </w:p>
          <w:p w:rsidR="002D1062" w:rsidRPr="00B4292D" w:rsidRDefault="002D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B4292D" w:rsidRDefault="002D1062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B4292D" w:rsidRDefault="002D1062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2D1062" w:rsidRPr="00B4292D" w:rsidRDefault="002D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B4292D" w:rsidRDefault="002D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B4292D" w:rsidRDefault="002D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B4292D" w:rsidRDefault="002D1062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1B6F9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ежегодно</w:t>
            </w:r>
          </w:p>
          <w:p w:rsidR="00A237C6" w:rsidRPr="00B4292D" w:rsidRDefault="00A237C6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мероприятий для продвижения  чтения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6F98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1B6F98" w:rsidRPr="00B4292D">
              <w:rPr>
                <w:rFonts w:cs="Times New Roman"/>
                <w:sz w:val="20"/>
                <w:szCs w:val="20"/>
              </w:rPr>
              <w:t xml:space="preserve">Для продвижения чтения  проведено 1688 мероприятий., посещений на них составило – </w:t>
            </w:r>
            <w:r w:rsidR="001B6F98" w:rsidRPr="00B4292D">
              <w:rPr>
                <w:rFonts w:eastAsia="Times New Roman" w:cs="Times New Roman"/>
                <w:sz w:val="20"/>
                <w:szCs w:val="20"/>
              </w:rPr>
              <w:t>35960</w:t>
            </w:r>
          </w:p>
          <w:p w:rsidR="00A237C6" w:rsidRPr="00B4292D" w:rsidRDefault="001B6F9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 (2020 - 1246/30510)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E8A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краеведческая конференции</w:t>
            </w: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  <w:r w:rsidR="0012567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1B6F98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  <w:r w:rsidR="0054696A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 </w:t>
            </w:r>
            <w:r w:rsidR="0054696A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B4292D" w:rsidRDefault="002E3E8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E3E8A" w:rsidRPr="00B4292D" w:rsidRDefault="001B6F98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/>
                <w:sz w:val="20"/>
                <w:szCs w:val="20"/>
                <w:lang w:val="en-US"/>
              </w:rPr>
              <w:lastRenderedPageBreak/>
              <w:t>X</w:t>
            </w:r>
            <w:r w:rsidR="002E3E8A" w:rsidRPr="00B4292D">
              <w:rPr>
                <w:rFonts w:cs="Times New Roman"/>
                <w:b/>
                <w:sz w:val="20"/>
                <w:szCs w:val="20"/>
                <w:lang w:val="en-US"/>
              </w:rPr>
              <w:t>X</w:t>
            </w:r>
            <w:r w:rsidR="002E3E8A" w:rsidRPr="00B4292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237C6" w:rsidRPr="00B4292D">
              <w:rPr>
                <w:rFonts w:cs="Times New Roman"/>
                <w:b/>
                <w:sz w:val="20"/>
                <w:szCs w:val="20"/>
              </w:rPr>
              <w:t>краеведческая конференция</w:t>
            </w:r>
            <w:r w:rsidR="00A237C6" w:rsidRPr="00B4292D">
              <w:rPr>
                <w:rFonts w:cs="Times New Roman"/>
                <w:sz w:val="20"/>
                <w:szCs w:val="20"/>
              </w:rPr>
              <w:t xml:space="preserve"> «Из прошлого в настоящее»</w:t>
            </w: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B4292D" w:rsidRDefault="008A41AE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B4292D" w:rsidRDefault="002E3E8A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1B6F98" w:rsidP="00647103">
            <w:pPr>
              <w:spacing w:line="240" w:lineRule="auto"/>
              <w:ind w:left="-57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</w:rPr>
              <w:t xml:space="preserve">Конференция прошла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в рамках объявленного Года села в Удмуртии.</w:t>
            </w:r>
            <w:r w:rsidRPr="00B4292D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 Формат конференции  камерный, участие очно-заочное. </w:t>
            </w:r>
            <w:r w:rsidRPr="00B4292D">
              <w:rPr>
                <w:rFonts w:eastAsia="Times New Roman" w:cs="Times New Roman"/>
                <w:kern w:val="24"/>
                <w:sz w:val="20"/>
                <w:szCs w:val="20"/>
              </w:rPr>
              <w:t xml:space="preserve">Выступления участников конференции были посвящены личностям председателей колхозов и директоров совхозов Глазовского района.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 xml:space="preserve">Исследовательские работы вошли в сборник материалов конференции «Быть хозяином на земле».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8A41AE">
        <w:trPr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B4292D" w:rsidRDefault="00AC127D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B4292D" w:rsidRDefault="00AC127D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B4292D" w:rsidRDefault="00AC127D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02</w:t>
            </w:r>
          </w:p>
          <w:p w:rsidR="00A21CD0" w:rsidRPr="00B4292D" w:rsidRDefault="00A21CD0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B4292D" w:rsidRDefault="00A21CD0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общероссийский День библиотек</w:t>
            </w:r>
          </w:p>
          <w:p w:rsidR="0081343E" w:rsidRPr="00B4292D" w:rsidRDefault="0081343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B4292D" w:rsidRDefault="0081343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B4292D" w:rsidRDefault="0081343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B4292D" w:rsidRDefault="0081343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B4292D" w:rsidRDefault="0081343E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8A41A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8A41AE" w:rsidRPr="00B4292D" w:rsidRDefault="008A41A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41AE" w:rsidRPr="00B4292D" w:rsidRDefault="008A41A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B4292D" w:rsidRDefault="0081343E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1343E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Повышение имиджа деятельности библиотек, стимулирование творческий деятельности  работников</w:t>
            </w:r>
          </w:p>
          <w:p w:rsidR="00AC127D" w:rsidRPr="00B4292D" w:rsidRDefault="00AC127D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C127D" w:rsidP="00647103">
            <w:pPr>
              <w:shd w:val="clear" w:color="auto" w:fill="FFFFFF"/>
              <w:tabs>
                <w:tab w:val="left" w:pos="993"/>
                <w:tab w:val="left" w:pos="1421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В библиотеках прошла презентация, открытие  Центров БиблиоСмарт.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Неделя детской книги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E846F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Продвижение книги в детской и подростковой аудитории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46F4" w:rsidRPr="00B4292D" w:rsidRDefault="00E846F4" w:rsidP="00647103">
            <w:pPr>
              <w:spacing w:line="240" w:lineRule="auto"/>
              <w:ind w:left="-57" w:firstLine="680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В рамках недели прошел районный семейный конкурс</w:t>
            </w:r>
            <w:r w:rsidRPr="00B4292D">
              <w:rPr>
                <w:rFonts w:cs="Times New Roman"/>
                <w:sz w:val="20"/>
                <w:szCs w:val="20"/>
              </w:rPr>
              <w:t xml:space="preserve"> «Творческое ассорти #а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rt</w:t>
            </w:r>
            <w:r w:rsidRPr="00B4292D">
              <w:rPr>
                <w:rFonts w:cs="Times New Roman"/>
                <w:sz w:val="20"/>
                <w:szCs w:val="20"/>
              </w:rPr>
              <w:t xml:space="preserve">гУРт», </w:t>
            </w: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предоставлена 151 работа от 81 участника. </w:t>
            </w:r>
            <w:r w:rsidRPr="00B4292D">
              <w:rPr>
                <w:rFonts w:cs="Times New Roman"/>
                <w:sz w:val="20"/>
                <w:szCs w:val="20"/>
              </w:rPr>
              <w:t>По итогам творческих работ подготовлен сборник творческих работ, участников районных конкурсов «Ворпо вуюись» выпуск 5.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E846F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2021, июнь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Приобщение детей к чтению в летнее время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1868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В рамках акции прведены: летний марафон чтения+ районная акция «2021 секунд чтения» (34 мин. чтения) и </w:t>
            </w:r>
            <w:r w:rsidR="00E846F4" w:rsidRPr="00B4292D">
              <w:rPr>
                <w:rFonts w:ascii="Times New Roman" w:hAnsi="Times New Roman"/>
                <w:sz w:val="20"/>
                <w:szCs w:val="20"/>
              </w:rPr>
              <w:t>Праздничная программа</w:t>
            </w:r>
            <w:r w:rsidRPr="00B4292D">
              <w:rPr>
                <w:rFonts w:ascii="Times New Roman" w:hAnsi="Times New Roman"/>
                <w:sz w:val="20"/>
                <w:szCs w:val="20"/>
              </w:rPr>
              <w:t xml:space="preserve"> к Дню защиты детей </w:t>
            </w:r>
            <w:r w:rsidRPr="00B4292D">
              <w:rPr>
                <w:rFonts w:ascii="Times New Roman" w:hAnsi="Times New Roman"/>
                <w:sz w:val="20"/>
                <w:szCs w:val="20"/>
              </w:rPr>
              <w:lastRenderedPageBreak/>
              <w:t>«Пусть всегда буду Я!»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E846F4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Акция «Дни защиты от экологической опасности»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E846F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Духовное и нравственное воспитание 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46F4" w:rsidRPr="00B4292D" w:rsidRDefault="00E846F4" w:rsidP="00647103">
            <w:pPr>
              <w:spacing w:line="240" w:lineRule="auto"/>
              <w:ind w:left="-57" w:firstLine="6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 итогам республиканского конкурса в номинации «Лучшая организация работы в рамках акции «Дни защиты от экологической опасности» среди централизованных библиотечных систем и библиотек Удмуртской Республики» МУК «Глазовская РЦБС» заняла 1 место.</w:t>
            </w:r>
          </w:p>
          <w:p w:rsidR="00A237C6" w:rsidRPr="00B4292D" w:rsidRDefault="00A237C6" w:rsidP="00647103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7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BB4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</w:t>
            </w: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FE39F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B4292D" w:rsidRDefault="009C3BB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Правовое просвещение населения</w:t>
            </w: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B4292D" w:rsidRDefault="009C3BB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9C3BB4" w:rsidP="00647103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проведены разнообразные мероприятия правовой направленности, 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организованы книжные выставки и мероприятия по информированию о правах и обязанностях гражданина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E846F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2021,</w:t>
            </w:r>
          </w:p>
          <w:p w:rsidR="00A237C6" w:rsidRPr="00B4292D" w:rsidRDefault="00E846F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 1.03- 10.03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Формирование здорового образа жизни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46F4" w:rsidRPr="00B4292D" w:rsidRDefault="00E846F4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В декаду ЗОЖ проведены беседы, уроки здоровья, оформлены выставки. Большинство мероприятий проведено для детей.</w:t>
            </w:r>
          </w:p>
          <w:p w:rsidR="00E846F4" w:rsidRPr="00B4292D" w:rsidRDefault="00E846F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Дни информации по профориентации.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E846F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2021, февраль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Содействие в выборе профессии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E846F4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библиотеки приняли активное участие в месячнике по профориентации. В помощь абитуриентам сотрудниками Глазовской районной библиотеки был создан профориентационный сайт «ПРОФFORUM» </w:t>
            </w:r>
            <w:hyperlink r:id="rId10" w:history="1">
              <w:r w:rsidRPr="00B4292D">
                <w:rPr>
                  <w:rStyle w:val="a4"/>
                  <w:rFonts w:eastAsia="Times New Roman"/>
                  <w:color w:val="auto"/>
                  <w:sz w:val="20"/>
                  <w:szCs w:val="20"/>
                </w:rPr>
                <w:t>https://profforum.github.io/index.html</w:t>
              </w:r>
            </w:hyperlink>
            <w:r w:rsidRPr="00B4292D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6E69A7" w:rsidRPr="00B4292D" w:rsidRDefault="006E69A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B4292D" w:rsidRDefault="006E69A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B4292D" w:rsidRDefault="006E69A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B4292D" w:rsidRDefault="006E69A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6E69A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Культурно-просветительские мероприятия организованы во всех филиалах в основном в онлайн формате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FE39F0">
        <w:trPr>
          <w:trHeight w:val="155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организация деятельности библиотек-центров культур</w:t>
            </w: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Центр удмуртской литературы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Удмурт-Ключевская библиотека, д. Удмуртские Ключи;</w:t>
            </w:r>
          </w:p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удмуртской 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Золотаревский ДК, музей «Истоки» и библиотека, д.Золотарево;</w:t>
            </w:r>
          </w:p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русской 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Октябрьская библиотека, с.Октябрьский;</w:t>
            </w:r>
          </w:p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татарской литературы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Кочишевская библиотека, д.Кочишево; </w:t>
            </w:r>
          </w:p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бесермянской культуры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Отогуртский ДК и библиотека, д.Отогурт.</w:t>
            </w:r>
          </w:p>
          <w:p w:rsidR="00A237C6" w:rsidRPr="00B4292D" w:rsidRDefault="00A237C6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русского фольклора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Дзякинский СДК и библиотека, п. Дзякино.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FE39F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B4292D" w:rsidRDefault="007E39D8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 </w:t>
            </w:r>
          </w:p>
          <w:p w:rsidR="00FE39F0" w:rsidRPr="00B4292D" w:rsidRDefault="00FE39F0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Возрождение, сохранение, развитие  национальных культур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B4292D" w:rsidRDefault="007E39D8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 целью сохранения  и возрождения национальных культур о</w:t>
            </w:r>
            <w:r w:rsidRPr="00B4292D">
              <w:rPr>
                <w:rFonts w:eastAsia="Calibri" w:cs="Times New Roman"/>
                <w:sz w:val="20"/>
                <w:szCs w:val="20"/>
              </w:rPr>
              <w:t>рганизована работа 6  центров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создание на базе библиотек клубов общения, любителей книги, семейного чтения;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FE39F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39D8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работа клубов по интересам, </w:t>
            </w:r>
          </w:p>
          <w:p w:rsidR="007E39D8" w:rsidRPr="00B4292D" w:rsidRDefault="00FE39F0" w:rsidP="00647103">
            <w:pPr>
              <w:tabs>
                <w:tab w:val="left" w:pos="28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22 клубных объединений</w:t>
            </w:r>
          </w:p>
          <w:p w:rsidR="00FE39F0" w:rsidRPr="00B4292D" w:rsidRDefault="00FE39F0" w:rsidP="00647103">
            <w:pPr>
              <w:spacing w:line="240" w:lineRule="auto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Клубы объединяют 276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пользователей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оформление тематических выставок, экспозиций;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FE39F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Проведено выставок </w:t>
            </w:r>
            <w:r w:rsidR="00512163" w:rsidRPr="00B4292D">
              <w:rPr>
                <w:rFonts w:eastAsia="Calibri" w:cs="Times New Roman"/>
                <w:sz w:val="20"/>
                <w:szCs w:val="20"/>
              </w:rPr>
              <w:t>-393</w:t>
            </w:r>
          </w:p>
          <w:p w:rsidR="00A237C6" w:rsidRPr="00B4292D" w:rsidRDefault="00FE39F0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(2020</w:t>
            </w:r>
            <w:r w:rsidR="00512163" w:rsidRPr="00B4292D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Pr="00B4292D">
              <w:rPr>
                <w:rFonts w:eastAsia="Calibri" w:cs="Times New Roman"/>
                <w:sz w:val="20"/>
                <w:szCs w:val="20"/>
              </w:rPr>
              <w:t>393</w:t>
            </w:r>
            <w:r w:rsidR="00512163"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4101E5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4101E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4101E5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 Правовое воспитание населения Глазовского района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69A7" w:rsidRPr="00B4292D" w:rsidRDefault="004101E5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В сфере формирования правовой культуры</w:t>
            </w:r>
            <w:r w:rsidRPr="00B4292D">
              <w:rPr>
                <w:rFonts w:eastAsia="Times New Roman" w:cs="Times New Roman"/>
                <w:b/>
                <w:sz w:val="20"/>
                <w:szCs w:val="20"/>
              </w:rPr>
              <w:t xml:space="preserve"> 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действуют Центры БиблиоСмарт</w:t>
            </w:r>
          </w:p>
          <w:p w:rsidR="006E69A7" w:rsidRPr="00B4292D" w:rsidRDefault="006E69A7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Количество зарегистрированных читателей  -</w:t>
            </w:r>
            <w:r w:rsidR="004101E5" w:rsidRPr="00B4292D">
              <w:rPr>
                <w:rFonts w:eastAsia="Times New Roman" w:cs="Times New Roman"/>
                <w:sz w:val="20"/>
                <w:szCs w:val="20"/>
              </w:rPr>
              <w:t xml:space="preserve"> 1116 (2020-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1046</w:t>
            </w:r>
            <w:r w:rsidR="004101E5" w:rsidRPr="00B4292D">
              <w:rPr>
                <w:rFonts w:eastAsia="Times New Roman" w:cs="Times New Roman"/>
                <w:sz w:val="20"/>
                <w:szCs w:val="20"/>
              </w:rPr>
              <w:t>),</w:t>
            </w:r>
          </w:p>
          <w:p w:rsidR="006E69A7" w:rsidRPr="00B4292D" w:rsidRDefault="004101E5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Количество посещений</w:t>
            </w:r>
            <w:r w:rsidR="006E69A7" w:rsidRPr="00B4292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 xml:space="preserve">–2916 (2020 – </w:t>
            </w:r>
            <w:r w:rsidR="006E69A7" w:rsidRPr="00B4292D">
              <w:rPr>
                <w:rFonts w:eastAsia="Times New Roman" w:cs="Times New Roman"/>
                <w:sz w:val="20"/>
                <w:szCs w:val="20"/>
              </w:rPr>
              <w:t>3045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)</w:t>
            </w:r>
            <w:r w:rsidR="006E69A7" w:rsidRPr="00B4292D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7A7E7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-185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Количество экземпляров новых поступлений в фон</w:t>
            </w:r>
            <w:r w:rsidR="007A7E7A" w:rsidRPr="00B4292D">
              <w:rPr>
                <w:rFonts w:cs="Times New Roman"/>
                <w:sz w:val="20"/>
                <w:szCs w:val="20"/>
              </w:rPr>
              <w:t>ды на 1000 человек населения -</w:t>
            </w:r>
            <w:r w:rsidR="007A7E7A" w:rsidRPr="00B4292D">
              <w:rPr>
                <w:rFonts w:cs="Times New Roman"/>
                <w:sz w:val="20"/>
                <w:szCs w:val="20"/>
              </w:rPr>
              <w:lastRenderedPageBreak/>
              <w:t>258</w:t>
            </w:r>
          </w:p>
          <w:p w:rsidR="007A7E7A" w:rsidRPr="00B4292D" w:rsidRDefault="007A7E7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(2020 - 221)</w:t>
            </w:r>
          </w:p>
          <w:p w:rsidR="007A7E7A" w:rsidRPr="00B4292D" w:rsidRDefault="007A7E7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64710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lastRenderedPageBreak/>
              <w:t xml:space="preserve">Поступление субсидии из федерального и регионального </w:t>
            </w:r>
            <w:r w:rsidRPr="00B4292D">
              <w:lastRenderedPageBreak/>
              <w:t>бюджетов на модернизацию библиотек в части комплектования</w:t>
            </w: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На проведение мероприятий по 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7A7E7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Доступ  филиалов к сети Интернет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 -85%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Доля библиотек, подключенных к сети Интернет в общем </w:t>
            </w:r>
            <w:r w:rsidR="00054F37" w:rsidRPr="00B4292D">
              <w:rPr>
                <w:rFonts w:eastAsia="Calibri" w:cs="Times New Roman"/>
                <w:sz w:val="20"/>
                <w:szCs w:val="20"/>
              </w:rPr>
              <w:t>колич</w:t>
            </w:r>
            <w:r w:rsidR="007A7E7A" w:rsidRPr="00B4292D">
              <w:rPr>
                <w:rFonts w:eastAsia="Calibri" w:cs="Times New Roman"/>
                <w:sz w:val="20"/>
                <w:szCs w:val="20"/>
              </w:rPr>
              <w:t>естве библиотек – 100% (2020 -100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7A7E7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- 185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7E7A" w:rsidRPr="00B4292D" w:rsidRDefault="007A7E7A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-258</w:t>
            </w:r>
          </w:p>
          <w:p w:rsidR="007A7E7A" w:rsidRPr="00B4292D" w:rsidRDefault="007A7E7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(2020 - 221)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163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Создание электронных информационных ресурсов</w:t>
            </w: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27019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B4292D" w:rsidRDefault="0051216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 Обеспечение доступности к электронным ресурсам библиотек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B4292D" w:rsidRDefault="0051216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Совокупный объем электронного каталога Г</w:t>
            </w:r>
            <w:r w:rsidR="00270190" w:rsidRPr="00B4292D">
              <w:rPr>
                <w:rFonts w:eastAsia="Calibri" w:cs="Times New Roman"/>
                <w:sz w:val="20"/>
                <w:szCs w:val="20"/>
              </w:rPr>
              <w:t xml:space="preserve">лазовской РЦБС насчитывает-34396 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 записи. </w:t>
            </w:r>
          </w:p>
          <w:p w:rsidR="00512163" w:rsidRPr="00B4292D" w:rsidRDefault="00270190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(2020 -  31926)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Оказание  методической помощи филиалам МУК «Глазовская районная ЦБС» в сельских поселениях.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Оказание методической помощи филиалам, внедрение новых форм и методов работы. 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2709" w:rsidRPr="00B4292D" w:rsidRDefault="004E2709" w:rsidP="00647103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количество индивидуальных и групповых консультаций, </w:t>
            </w:r>
            <w:r w:rsidRPr="00B4292D">
              <w:rPr>
                <w:rFonts w:eastAsia="Times New Roman" w:cs="Times New Roman"/>
                <w:bCs/>
                <w:sz w:val="20"/>
                <w:szCs w:val="20"/>
              </w:rPr>
              <w:t xml:space="preserve">–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 xml:space="preserve">133 (2020-131), </w:t>
            </w:r>
          </w:p>
          <w:p w:rsidR="004E2709" w:rsidRPr="00B4292D" w:rsidRDefault="004E2709" w:rsidP="00647103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- количество подготовленных методических документов в печатном и электронном виде – 3 (2020 -12);</w:t>
            </w:r>
          </w:p>
          <w:p w:rsidR="004E2709" w:rsidRPr="00B4292D" w:rsidRDefault="004E2709" w:rsidP="00647103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- количество организованных совещаний, круглых столов, семинаров и др. профессиональных встреч –14 (2020-12), совещаний – 10 (2020-8)</w:t>
            </w:r>
          </w:p>
          <w:p w:rsidR="004E2709" w:rsidRPr="00B4292D" w:rsidRDefault="004E2709" w:rsidP="00647103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- семинаров – 4</w:t>
            </w:r>
          </w:p>
          <w:p w:rsidR="004E2709" w:rsidRPr="00B4292D" w:rsidRDefault="004E2709" w:rsidP="00647103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- совет по культуре – 1 </w:t>
            </w:r>
          </w:p>
          <w:p w:rsidR="00A237C6" w:rsidRPr="00B4292D" w:rsidRDefault="004E2709" w:rsidP="00647103">
            <w:pPr>
              <w:shd w:val="clear" w:color="auto" w:fill="FFFFFF"/>
              <w:tabs>
                <w:tab w:val="left" w:pos="993"/>
                <w:tab w:val="left" w:pos="1310"/>
              </w:tabs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- количество проведенных обучающих мероприятий– 20 (2020-20)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0190" w:rsidRPr="00B4292D" w:rsidRDefault="00270190" w:rsidP="00647103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A237C6" w:rsidRPr="00B4292D" w:rsidRDefault="00A237C6" w:rsidP="00647103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ind w:left="62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Информирование населения об организации оказания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2016-2024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4E2709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Информирование населения о работе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библиотек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Информирование населения через сайты  в сети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«Интернет». </w:t>
            </w:r>
          </w:p>
          <w:p w:rsidR="00252730" w:rsidRPr="00B4292D" w:rsidRDefault="00252730" w:rsidP="00647103">
            <w:pPr>
              <w:pStyle w:val="a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обращений веб-сайтам библиотек – 39091 (2019– 33378, 2020– 39820);</w:t>
            </w:r>
          </w:p>
          <w:p w:rsidR="00A237C6" w:rsidRPr="00B4292D" w:rsidRDefault="00A237C6" w:rsidP="00647103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во всех структурных подразделениях МУК «Глазовская районнаяЦБС»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25273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Внедрена система  регулярного мониторинга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Оценка удовлетворённости читателей качеством и доступностью би</w:t>
            </w:r>
            <w:r w:rsidR="00252730" w:rsidRPr="00B4292D">
              <w:rPr>
                <w:rFonts w:eastAsia="Calibri" w:cs="Times New Roman"/>
                <w:sz w:val="20"/>
                <w:szCs w:val="20"/>
              </w:rPr>
              <w:t>блиотечных услуг составляет 95,1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 %</w:t>
            </w:r>
          </w:p>
          <w:p w:rsidR="00A237C6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(2019</w:t>
            </w:r>
            <w:r w:rsidR="00252730" w:rsidRPr="00B4292D">
              <w:rPr>
                <w:rFonts w:eastAsia="Calibri" w:cs="Times New Roman"/>
                <w:sz w:val="20"/>
                <w:szCs w:val="20"/>
              </w:rPr>
              <w:t>-94,4</w:t>
            </w:r>
            <w:r w:rsidR="00A237C6"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64710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t>Повышение качества предоставляемых услуг за счет улучшения МТБ</w:t>
            </w:r>
          </w:p>
        </w:tc>
      </w:tr>
      <w:tr w:rsidR="00A237C6" w:rsidRPr="00B4292D" w:rsidTr="00A65700">
        <w:trPr>
          <w:trHeight w:val="276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Укрепление и модернизация материально-технической базы библиотек.</w:t>
            </w:r>
          </w:p>
          <w:p w:rsidR="005F6DE7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F6DE7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F6DE7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5F6DE7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252730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B4292D" w:rsidRDefault="005F6DE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 -85%</w:t>
            </w:r>
          </w:p>
          <w:p w:rsidR="005F6DE7" w:rsidRPr="00B4292D" w:rsidRDefault="005F6DE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</w:t>
            </w:r>
            <w:r w:rsidR="005F6DE7" w:rsidRPr="00B4292D">
              <w:rPr>
                <w:rFonts w:eastAsia="Calibri" w:cs="Times New Roman"/>
                <w:sz w:val="20"/>
                <w:szCs w:val="20"/>
              </w:rPr>
              <w:t xml:space="preserve"> общем количестве библиотек –</w:t>
            </w:r>
            <w:r w:rsidR="00252730" w:rsidRPr="00B4292D">
              <w:rPr>
                <w:rFonts w:eastAsia="Calibri" w:cs="Times New Roman"/>
                <w:sz w:val="20"/>
                <w:szCs w:val="20"/>
              </w:rPr>
              <w:t xml:space="preserve"> 100% (2020 -100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2D420D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 мероприятий в сфере культуры.</w:t>
            </w: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Проведение ежегодно  более 3000 мероприятий,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420D" w:rsidRPr="00B4292D" w:rsidRDefault="002D420D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Проведено 3161  мероприятий</w:t>
            </w:r>
          </w:p>
          <w:p w:rsidR="002D420D" w:rsidRPr="00B4292D" w:rsidRDefault="002D420D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 –1979), посетителей на мероприятиях – 184288  (2020 – 105102)</w:t>
            </w:r>
          </w:p>
          <w:p w:rsidR="002D420D" w:rsidRPr="00B4292D" w:rsidRDefault="002D420D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2D420D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36E0" w:rsidRPr="00B4292D" w:rsidRDefault="002D420D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420D" w:rsidRPr="00B4292D" w:rsidRDefault="002D420D" w:rsidP="00647103">
            <w:pPr>
              <w:tabs>
                <w:tab w:val="left" w:pos="-142"/>
                <w:tab w:val="left" w:pos="142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Проведено   76 метод. мероприятий   для   </w:t>
            </w:r>
            <w:r w:rsidRPr="00B4292D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 xml:space="preserve">  2911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чел., средняя посещаемость 38 чел. В сравнении с аналогичным периодом  2020г (+11/+ 185чел)</w:t>
            </w:r>
          </w:p>
          <w:p w:rsidR="00A237C6" w:rsidRPr="00B4292D" w:rsidRDefault="002D420D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 xml:space="preserve">Организовано  20 обучающих мероприятий   </w:t>
            </w:r>
            <w:r w:rsidRPr="00B4292D">
              <w:rPr>
                <w:rFonts w:eastAsia="Times New Roman" w:cs="Times New Roman"/>
                <w:b/>
                <w:i/>
                <w:sz w:val="20"/>
                <w:szCs w:val="20"/>
              </w:rPr>
              <w:t xml:space="preserve"> 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 xml:space="preserve">  для 316 слушателей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15BB" w:rsidRPr="00B4292D" w:rsidRDefault="003715BB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«Адамское»</w:t>
            </w: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</w:t>
            </w:r>
            <w:r w:rsidR="00847203" w:rsidRPr="00B4292D">
              <w:rPr>
                <w:rFonts w:eastAsia="Calibri" w:cs="Times New Roman"/>
                <w:sz w:val="20"/>
                <w:szCs w:val="20"/>
              </w:rPr>
              <w:t>во клубных формирований- 9 (2020</w:t>
            </w:r>
            <w:r w:rsidRPr="00B4292D">
              <w:rPr>
                <w:rFonts w:eastAsia="Calibri" w:cs="Times New Roman"/>
                <w:sz w:val="20"/>
                <w:szCs w:val="20"/>
              </w:rPr>
              <w:t>-9)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847203">
        <w:trPr>
          <w:trHeight w:val="466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«Верхнебогатырское»</w:t>
            </w: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B4292D" w:rsidRDefault="00847203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Количество клубных формирований-23</w:t>
            </w:r>
          </w:p>
          <w:p w:rsidR="00847203" w:rsidRPr="00B4292D" w:rsidRDefault="00847203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</w:t>
            </w:r>
            <w:r w:rsidR="00847203" w:rsidRPr="00B4292D">
              <w:rPr>
                <w:rFonts w:eastAsia="Calibri" w:cs="Times New Roman"/>
                <w:sz w:val="20"/>
                <w:szCs w:val="20"/>
              </w:rPr>
              <w:t>во клубных формирований- 24 (2020</w:t>
            </w:r>
            <w:r w:rsidR="007D36E0" w:rsidRPr="00B4292D">
              <w:rPr>
                <w:rFonts w:eastAsia="Calibri" w:cs="Times New Roman"/>
                <w:sz w:val="20"/>
                <w:szCs w:val="20"/>
              </w:rPr>
              <w:t>-22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Количеств</w:t>
            </w:r>
            <w:r w:rsidR="000C2F14" w:rsidRPr="00B4292D">
              <w:rPr>
                <w:rFonts w:eastAsia="Calibri" w:cs="Times New Roman"/>
                <w:sz w:val="20"/>
                <w:szCs w:val="20"/>
              </w:rPr>
              <w:t>о клубных формирований -4 (2020</w:t>
            </w:r>
            <w:r w:rsidR="007D36E0" w:rsidRPr="00B4292D">
              <w:rPr>
                <w:rFonts w:eastAsia="Calibri" w:cs="Times New Roman"/>
                <w:sz w:val="20"/>
                <w:szCs w:val="20"/>
              </w:rPr>
              <w:t>-10</w:t>
            </w:r>
            <w:r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0C2F1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приостановление деятельности Гулековского СДК (отсутствие кадров)</w:t>
            </w: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деятельности клубных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учреждений,  МО «Качкашурское»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0C2F1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благоприятных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клубных 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формирований -16 (2020-15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26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«Кожильское»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-33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ичество клубных формирований –32</w:t>
            </w:r>
          </w:p>
          <w:p w:rsidR="00A237C6" w:rsidRPr="00B4292D" w:rsidRDefault="000C2F1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</w:t>
            </w:r>
            <w:r w:rsidR="00A237C6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-31)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«Куреговское»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ичество клубных формирований –17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0C2F1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</w:t>
            </w:r>
            <w:r w:rsidR="007D36E0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-16</w:t>
            </w:r>
            <w:r w:rsidR="00A237C6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B4292D" w:rsidRDefault="00A237C6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B4292D" w:rsidRDefault="00A237C6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7C6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0C2F1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7C6" w:rsidRPr="00B4292D" w:rsidRDefault="00A237C6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237C6" w:rsidRPr="00B4292D" w:rsidRDefault="00A237C6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</w:t>
            </w:r>
            <w:r w:rsidR="007D36E0" w:rsidRPr="00B4292D">
              <w:rPr>
                <w:rFonts w:eastAsia="Calibri" w:cs="Times New Roman"/>
                <w:sz w:val="20"/>
                <w:szCs w:val="20"/>
              </w:rPr>
              <w:t>ичество клубных формирований</w:t>
            </w:r>
            <w:r w:rsidR="009750D4" w:rsidRPr="00B4292D">
              <w:rPr>
                <w:rFonts w:eastAsia="Calibri" w:cs="Times New Roman"/>
                <w:sz w:val="20"/>
                <w:szCs w:val="20"/>
              </w:rPr>
              <w:t xml:space="preserve"> –19</w:t>
            </w:r>
          </w:p>
          <w:p w:rsidR="00A237C6" w:rsidRPr="00B4292D" w:rsidRDefault="009750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(2020-20</w:t>
            </w:r>
            <w:r w:rsidR="00A237C6" w:rsidRPr="00B4292D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B4292D" w:rsidRDefault="00A237C6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«Парзинское»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750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-14</w:t>
            </w:r>
          </w:p>
          <w:p w:rsidR="009C621A" w:rsidRPr="00B4292D" w:rsidRDefault="009750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(2020</w:t>
            </w:r>
            <w:r w:rsidR="009C621A" w:rsidRPr="00B4292D">
              <w:rPr>
                <w:rFonts w:eastAsia="Calibri" w:cs="Times New Roman"/>
                <w:sz w:val="20"/>
                <w:szCs w:val="20"/>
              </w:rPr>
              <w:t>-14)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9750D4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750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клубных формирований </w:t>
            </w:r>
            <w:r w:rsidR="009750D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-23</w:t>
            </w:r>
          </w:p>
          <w:p w:rsidR="009C621A" w:rsidRPr="00B4292D" w:rsidRDefault="009750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(2020-22</w:t>
            </w:r>
            <w:r w:rsidR="009C621A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750D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</w:t>
            </w:r>
            <w:r w:rsidR="009750D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ичество клубных формирований –22</w:t>
            </w:r>
          </w:p>
          <w:p w:rsidR="009C621A" w:rsidRPr="00B4292D" w:rsidRDefault="009750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</w:t>
            </w:r>
            <w:r w:rsidR="009C621A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-19)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деятельности клубных учреждений,  МО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«Штанигуртское»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750D4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–26</w:t>
            </w:r>
          </w:p>
          <w:p w:rsidR="009C621A" w:rsidRPr="00B4292D" w:rsidRDefault="009750D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(2020</w:t>
            </w:r>
            <w:r w:rsidR="009C621A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-26)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Реализация целевых мероприятий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845C3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5C34" w:rsidRPr="00B4292D" w:rsidRDefault="00845C34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Проведено 3161  мероприятий</w:t>
            </w:r>
          </w:p>
          <w:p w:rsidR="00845C34" w:rsidRPr="00B4292D" w:rsidRDefault="00845C34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(2020 –1979), посетителей на мероприятиях – 184288  (2020 – 105102)</w:t>
            </w:r>
          </w:p>
          <w:p w:rsidR="00845C34" w:rsidRPr="00B4292D" w:rsidRDefault="00845C34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2015, 2017,2019.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="00C918E8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Сохранение и пропаганда музыкального наследия П.И. Чайковского.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Участие в конкурсе не менее 20 детских творческих коллективов и исполнителей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приняли участие, как коллективы, так и отдельные исполнители общеобразовательных учреждений, учреждений дополнительного образования, а так же участники художественной самодеятельности учреждений культуры в номинациях: вокал, инструментальный жанр, хореография. </w:t>
            </w:r>
            <w:r w:rsidRPr="00B4292D">
              <w:rPr>
                <w:rFonts w:ascii="Times New Roman" w:hAnsi="Times New Roman"/>
                <w:sz w:val="20"/>
                <w:szCs w:val="20"/>
              </w:rPr>
              <w:lastRenderedPageBreak/>
              <w:t>Возраст участников от 6-18 лет.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акции  по здоровому образу  жизни, 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 защите от экологической опасности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845C3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Снижение роста наркомании и алкоголизма, формирование здорового образа жизни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5C34" w:rsidRPr="00B4292D" w:rsidRDefault="00845C34" w:rsidP="00647103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  <w:lang w:eastAsia="ar-SA"/>
              </w:rPr>
            </w:pPr>
            <w:r w:rsidRPr="00B4292D">
              <w:rPr>
                <w:rFonts w:cs="Times New Roman"/>
                <w:sz w:val="20"/>
                <w:szCs w:val="20"/>
                <w:lang w:eastAsia="ar-SA"/>
              </w:rPr>
              <w:t xml:space="preserve">По ЗОЖ проведено  242мероприятий с участием </w:t>
            </w:r>
            <w:r w:rsidRPr="00B4292D">
              <w:rPr>
                <w:rFonts w:cs="Times New Roman"/>
                <w:b/>
                <w:bCs/>
                <w:sz w:val="20"/>
                <w:szCs w:val="20"/>
              </w:rPr>
              <w:t xml:space="preserve">8983 </w:t>
            </w:r>
            <w:r w:rsidRPr="00B4292D">
              <w:rPr>
                <w:rFonts w:cs="Times New Roman"/>
                <w:sz w:val="20"/>
                <w:szCs w:val="20"/>
                <w:lang w:eastAsia="ar-SA"/>
              </w:rPr>
              <w:t xml:space="preserve">посетителя, </w:t>
            </w:r>
          </w:p>
          <w:p w:rsidR="00845C34" w:rsidRPr="00B4292D" w:rsidRDefault="00845C3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(2019 год  475/</w:t>
            </w:r>
            <w:r w:rsidRPr="00B4292D">
              <w:rPr>
                <w:rFonts w:cs="Times New Roman"/>
                <w:sz w:val="20"/>
                <w:szCs w:val="20"/>
                <w:lang w:eastAsia="ar-SA"/>
              </w:rPr>
              <w:t>22183)</w:t>
            </w:r>
          </w:p>
          <w:p w:rsidR="00845C34" w:rsidRPr="00B4292D" w:rsidRDefault="00845C34" w:rsidP="0064710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845C34" w:rsidRPr="00B4292D" w:rsidRDefault="00845C34" w:rsidP="0064710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845C34" w:rsidRPr="00B4292D" w:rsidRDefault="00845C34" w:rsidP="0064710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По экологии проведено  49</w:t>
            </w:r>
          </w:p>
          <w:p w:rsidR="009C621A" w:rsidRPr="00B4292D" w:rsidRDefault="00845C3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 (2019-147/5220) посетителей- 1675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C37A7E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845C34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eastAsia="Times New Roman" w:hAnsi="Times New Roman"/>
                <w:i/>
                <w:sz w:val="20"/>
                <w:szCs w:val="20"/>
              </w:rPr>
              <w:t>Прошло в онлайн-формате  с участием к</w:t>
            </w:r>
            <w:r w:rsidRPr="00B4292D">
              <w:rPr>
                <w:rStyle w:val="aa"/>
                <w:rFonts w:ascii="Times New Roman" w:hAnsi="Times New Roman"/>
                <w:i w:val="0"/>
                <w:sz w:val="20"/>
                <w:szCs w:val="20"/>
              </w:rPr>
              <w:t>оллективов и отдельных исполнителей из Сюмсинского,Селтинского,Шарканского,Увинского,Воткинского,Можгинского,Алнашского,Юкаменского, Балезинскогои Глазовского</w:t>
            </w:r>
            <w:r w:rsidRPr="00B4292D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районов.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845C3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  <w:r w:rsidR="00C37A7E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февраль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поощрены 5 лучших муниципальных учреждений  культуры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Итоговая конференция, посвященная </w:t>
            </w:r>
            <w:r w:rsidRPr="00B4292D">
              <w:rPr>
                <w:rFonts w:eastAsia="Calibri" w:cs="Times New Roman"/>
                <w:bCs/>
                <w:sz w:val="20"/>
                <w:szCs w:val="20"/>
              </w:rPr>
              <w:lastRenderedPageBreak/>
              <w:t>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2020</w:t>
            </w:r>
            <w:r w:rsidR="00C37A7E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февраль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Повышение престижа профессии работника культуры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в социальной  среде, стимулирование деятельности специалистов учреждений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Участников 162 чел, награждение -15 чел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6155B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2015-2024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845C34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2021, март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Ежегодное присуждение    премии за вклад в развитие культуры Глазовского района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845C3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Премия присуждена </w:t>
            </w:r>
            <w:r w:rsidRPr="00B4292D">
              <w:rPr>
                <w:rFonts w:cs="Times New Roman"/>
                <w:sz w:val="20"/>
                <w:szCs w:val="20"/>
              </w:rPr>
              <w:t>Городиловой Ольге Валентиновне, методисту по просветительской деятельности краеведческого отдела "Истоки" Муниципального учреждения культуры "Глазовский районный историко-краеведческий музейный комплекс"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6155B3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6155B3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  <w:r w:rsidR="008D22A9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 июнь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Создание безопасных условий работы в учреждениях культуры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Комиссией проведена проверка готовности объектов культуры 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работе в зимних условиях 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Проведены мероприятия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. текущий ремонт,  замер сопротивления, заправка огнетушителей и др.</w:t>
            </w:r>
          </w:p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B4292D" w:rsidRDefault="009C621A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  <w:p w:rsidR="009C621A" w:rsidRPr="00B4292D" w:rsidRDefault="009C621A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621A" w:rsidRPr="00B4292D" w:rsidRDefault="009C621A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6155B3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621A" w:rsidRPr="00B4292D" w:rsidRDefault="006155B3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9C621A" w:rsidRPr="00B4292D" w:rsidRDefault="009C621A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55B3" w:rsidRPr="00B4292D" w:rsidRDefault="006155B3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155B3" w:rsidRPr="00B4292D" w:rsidRDefault="006155B3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B4292D" w:rsidRDefault="009C621A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- 14,2</w:t>
            </w:r>
          </w:p>
          <w:p w:rsidR="009C621A" w:rsidRPr="00B4292D" w:rsidRDefault="009C621A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55B3" w:rsidRPr="00B4292D" w:rsidRDefault="006155B3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Родины»:</w:t>
            </w:r>
          </w:p>
          <w:p w:rsidR="006155B3" w:rsidRPr="00B4292D" w:rsidRDefault="006155B3" w:rsidP="00647103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 в Дзякинском Доме культуры произведен ремонт фойе, отремонтирован потолок с заменой системы освещения и датчиков пожарной сигнализации, произведена замена оконных блоков. </w:t>
            </w:r>
          </w:p>
          <w:p w:rsidR="006155B3" w:rsidRPr="00B4292D" w:rsidRDefault="006155B3" w:rsidP="00647103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в Понинском ЦСДК  проведен текущий ремонт кровли и козырька входных дверей.</w:t>
            </w:r>
          </w:p>
          <w:p w:rsidR="009C621A" w:rsidRPr="00B4292D" w:rsidRDefault="009C621A" w:rsidP="00647103">
            <w:pPr>
              <w:spacing w:line="240" w:lineRule="auto"/>
              <w:ind w:firstLine="426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фестиваль «Творческая родня»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2018,2020,2021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повышение социальной и творческой активности семьи </w:t>
            </w: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через возрождение традиций совместного семейного творчества в различных 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видах искусства.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Проведен с участием 4-х   семей которые представили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   удмуртско-татарскую культуру,  удмуртскую , татарскую  и русскую культуру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инфраструктуры учреждений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создание благоприятных условий для творческой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>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Приобретение здания для размещения Адамского ЦСДК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конкурс снежных скульптур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Благоустройство территорий клубных учреждений в зимний период</w:t>
            </w: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приняли участие все муниципальные образования, в общей сложности 108 человек, Победителями конкурса признаны клубные учреждения МО «Парзинское» и «Верхнебогатырское». Второе место – у клубных учреждений МО «Куреговское» и «Кожильское»,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Интернет-конкурс  стихов и рекламных сленгов на тему ДондыДор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В социальной сети «Вконтакте» публиковались 10 изображений лэнд-арт объектов ИКП «ДондыДор» к которым 11 участников    из Глазовского района, г. Глазова, г. Москвы, пос. Кез.сочинили  рекламные слоганы,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4292D">
              <w:rPr>
                <w:rFonts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 xml:space="preserve">Районный конкурс театрализованной песни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lastRenderedPageBreak/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 xml:space="preserve">развитие профессионального исполнения,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lastRenderedPageBreak/>
              <w:t>придание позитивного импульса развитию коллективам художественного творчества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участников   275  чел из 5 ЦСДК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Районный открытый  этно-арт фестиваль «Тыло толэзь»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и посетителей  составило 2800 чел. </w:t>
            </w:r>
          </w:p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В рамках фестиваля проведены </w:t>
            </w:r>
            <w:r w:rsidRPr="00B4292D">
              <w:rPr>
                <w:rFonts w:cs="Times New Roman"/>
                <w:bCs/>
                <w:sz w:val="20"/>
                <w:szCs w:val="20"/>
              </w:rPr>
              <w:t>конкурс мужского этнического блюда «Тыло кужым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4292D">
              <w:rPr>
                <w:rFonts w:cs="Times New Roman"/>
                <w:sz w:val="20"/>
                <w:szCs w:val="20"/>
              </w:rPr>
              <w:t xml:space="preserve"> конкурс  этнической женской красы  </w:t>
            </w:r>
            <w:r w:rsidRPr="00B4292D">
              <w:rPr>
                <w:rFonts w:cs="Times New Roman"/>
                <w:i/>
                <w:sz w:val="20"/>
                <w:szCs w:val="20"/>
              </w:rPr>
              <w:t>«Тыло толэзь</w:t>
            </w:r>
            <w:r w:rsidRPr="00B4292D">
              <w:rPr>
                <w:rFonts w:cs="Times New Roman"/>
                <w:sz w:val="20"/>
                <w:szCs w:val="20"/>
              </w:rPr>
              <w:t>» /«Огненная луна»/ 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Конкурс декоративно-прикладного творчества «Мастер года»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B4292D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ind w:left="-567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районном </w:t>
            </w:r>
            <w:r w:rsidRPr="00B4292D">
              <w:rPr>
                <w:rFonts w:cs="Times New Roman"/>
                <w:sz w:val="20"/>
                <w:szCs w:val="20"/>
              </w:rPr>
              <w:t>конкурсе профессионального мастерства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руководителей клубных формирований декоративно-прикладного искусства «Лучший мастер года» представлено </w:t>
            </w:r>
            <w:r w:rsidRPr="00B4292D">
              <w:rPr>
                <w:rFonts w:cs="Times New Roman"/>
                <w:sz w:val="20"/>
                <w:szCs w:val="20"/>
              </w:rPr>
              <w:t>661 изделие,  с участием 183 участников клубных формирований, из них- 17 руководителей. В конкурсе приняли участие 16 клубных учреждений.</w:t>
            </w:r>
          </w:p>
          <w:p w:rsidR="0000735B" w:rsidRPr="00B4292D" w:rsidRDefault="0000735B" w:rsidP="00647103">
            <w:pPr>
              <w:spacing w:line="240" w:lineRule="auto"/>
              <w:ind w:left="-56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По итогам конкурса Дипломом победителя районного конкурса отмечены:</w:t>
            </w:r>
          </w:p>
          <w:p w:rsidR="0000735B" w:rsidRPr="00B4292D" w:rsidRDefault="0000735B" w:rsidP="00647103">
            <w:pPr>
              <w:spacing w:line="240" w:lineRule="auto"/>
              <w:ind w:left="-56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-Ольга Городилова, руководитель детского любительского объединения «Марья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искусница» Гулековского  СК  и Любовь Бабушкина, руководитель кружка «Рукодельница» Качкашурского ЦСДК.</w:t>
            </w:r>
          </w:p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2019 -2024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и укрепление материально-технической базы Домов культуры</w:t>
            </w: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Родины»:</w:t>
            </w:r>
          </w:p>
          <w:p w:rsidR="0000735B" w:rsidRPr="00B4292D" w:rsidRDefault="0000735B" w:rsidP="00647103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 в Дзякинском Доме культуры произведен ремонт фойе, отремонтирован потолок с заменой системы освещения и датчиков пожарной сигнализации, произведена замена оконных блоков. </w:t>
            </w:r>
          </w:p>
          <w:p w:rsidR="0000735B" w:rsidRPr="00B4292D" w:rsidRDefault="0000735B" w:rsidP="00647103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в Понинском ЦСДК  проведен текущий ремонт кровли и козырька входных дверей.</w:t>
            </w: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 xml:space="preserve"> Активизация обслуживания малонаселенных пунктов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ind w:left="-142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   Участвовали 6 коллективов: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театры миниатюр «Зеленые» </w:t>
            </w:r>
            <w:r w:rsidRPr="00B4292D">
              <w:rPr>
                <w:rFonts w:cs="Times New Roman"/>
                <w:sz w:val="20"/>
                <w:szCs w:val="20"/>
              </w:rPr>
              <w:t xml:space="preserve">Октябрьского ЦСДК  и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«Егит дыр» </w:t>
            </w:r>
            <w:r w:rsidRPr="00B4292D">
              <w:rPr>
                <w:rFonts w:cs="Times New Roman"/>
                <w:sz w:val="20"/>
                <w:szCs w:val="20"/>
              </w:rPr>
              <w:t xml:space="preserve">Парзинского ЦСДК; 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агитбригады «Хорошее настроение» </w:t>
            </w:r>
            <w:r w:rsidRPr="00B4292D">
              <w:rPr>
                <w:rFonts w:cs="Times New Roman"/>
                <w:sz w:val="20"/>
                <w:szCs w:val="20"/>
              </w:rPr>
              <w:t>Качкашу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 xml:space="preserve">рского ЦСДК и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«Колосок» </w:t>
            </w:r>
            <w:r w:rsidRPr="00B4292D">
              <w:rPr>
                <w:rFonts w:cs="Times New Roman"/>
                <w:sz w:val="20"/>
                <w:szCs w:val="20"/>
              </w:rPr>
              <w:t xml:space="preserve">Куреговского  ЦСДК;  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экспресс-театр «Веселые девчата» </w:t>
            </w:r>
            <w:r w:rsidRPr="00B4292D">
              <w:rPr>
                <w:rFonts w:cs="Times New Roman"/>
                <w:sz w:val="20"/>
                <w:szCs w:val="20"/>
              </w:rPr>
              <w:t>Слудского ЦСДК и  народная агитбригада «Чепецкие зори» РДК «Искра». Всего участников 65 чел.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  <w:r w:rsidR="002D0846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,август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с участием  7 поваров из г. Глазова, Кезского, Балезинского районов и г. Москвы</w:t>
            </w:r>
            <w:r w:rsidRPr="00B4292D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00735B" w:rsidRPr="00B4292D" w:rsidRDefault="0000735B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Конкурсанты   готовили блюдо ресторанного уровня, сервировали его и презентовали.   Победителю  вручен   титул «Лучший повар легендарной родины </w:t>
            </w:r>
          </w:p>
          <w:p w:rsidR="0000735B" w:rsidRPr="00B4292D" w:rsidRDefault="0000735B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удмуртского народа ДондыДор - 2021».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2021</w:t>
            </w:r>
            <w:r w:rsidR="002D0846" w:rsidRPr="00B4292D">
              <w:rPr>
                <w:rFonts w:cs="Times New Roman"/>
                <w:sz w:val="20"/>
                <w:szCs w:val="20"/>
              </w:rPr>
              <w:t>, апрель- май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населения,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придание позитивного импульса развитию  художественного самодеятельного творчества</w:t>
            </w:r>
          </w:p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Calibri" w:cs="Times New Roman"/>
                <w:iCs/>
                <w:sz w:val="20"/>
                <w:szCs w:val="20"/>
              </w:rPr>
              <w:t>В смотре-конкурсе    приняли  участие самодеятельные коллективы  и солисты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 всех жанров народного творчества.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Всего было представлено 11 программ,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 приняло участие 561 человек.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292D">
              <w:rPr>
                <w:rFonts w:eastAsia="Calibri" w:cs="Times New Roman"/>
                <w:sz w:val="20"/>
                <w:szCs w:val="20"/>
              </w:rPr>
              <w:t xml:space="preserve">В районном Доме культуры «Искра» 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прошел финал районного конкурса </w:t>
            </w:r>
          </w:p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УПДКМПФиС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2D0846" w:rsidP="00647103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B4292D">
              <w:rPr>
                <w:rFonts w:ascii="Times New Roman" w:hAnsi="Times New Roman"/>
                <w:b/>
                <w:sz w:val="20"/>
                <w:szCs w:val="20"/>
              </w:rPr>
              <w:t xml:space="preserve">Реализовано 3 проекта.  </w:t>
            </w: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Кочишевский и Штанигуртский филиалы включились в проекты молодежного инициативного бюджетирования «Атмосфера» с проектами «КиберПРОстранство» и «Фишка» на общую сумму </w:t>
            </w:r>
            <w:r w:rsidRPr="00B4292D">
              <w:rPr>
                <w:rFonts w:ascii="Times New Roman" w:hAnsi="Times New Roman"/>
                <w:b/>
                <w:sz w:val="20"/>
                <w:szCs w:val="20"/>
              </w:rPr>
              <w:t>427122,00 руб</w:t>
            </w:r>
            <w:r w:rsidRPr="00B4292D">
              <w:rPr>
                <w:rFonts w:ascii="Times New Roman" w:hAnsi="Times New Roman"/>
                <w:sz w:val="20"/>
                <w:szCs w:val="20"/>
              </w:rPr>
              <w:t xml:space="preserve">. за счет этих средств проведен ремонт </w:t>
            </w:r>
            <w:r w:rsidRPr="00B4292D">
              <w:rPr>
                <w:rFonts w:ascii="Times New Roman" w:hAnsi="Times New Roman"/>
                <w:sz w:val="20"/>
                <w:szCs w:val="20"/>
              </w:rPr>
              <w:lastRenderedPageBreak/>
              <w:t>помещений библиотек, приобретены компьютеры, телефизоры, проектор, компьютерные приставки и настольные игры, мебель…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B4292D" w:rsidRDefault="0000735B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2021</w:t>
            </w:r>
            <w:r w:rsidR="002D0846" w:rsidRPr="00B4292D">
              <w:rPr>
                <w:rFonts w:cs="Times New Roman"/>
                <w:bCs/>
                <w:sz w:val="20"/>
                <w:szCs w:val="20"/>
              </w:rPr>
              <w:t>, март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B4292D">
              <w:rPr>
                <w:rFonts w:eastAsia="Times New Roman" w:cs="Times New Roman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Состоялось с  участием 73 чел. из  10 клубных учреждений. По итогам  конкурса коллективы Октябрьского, РДК «Искра» (</w:t>
            </w:r>
            <w:r w:rsidRPr="00B4292D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комик-группа «Штат-БаZар») </w:t>
            </w:r>
            <w:r w:rsidRPr="00B4292D">
              <w:rPr>
                <w:rFonts w:cs="Times New Roman"/>
                <w:sz w:val="20"/>
                <w:szCs w:val="20"/>
              </w:rPr>
              <w:t xml:space="preserve">и Понинского  ДК стали дипломантами 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B4292D">
              <w:rPr>
                <w:rFonts w:cs="Times New Roman"/>
                <w:sz w:val="20"/>
                <w:szCs w:val="20"/>
              </w:rPr>
              <w:t xml:space="preserve">, 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B4292D">
              <w:rPr>
                <w:rFonts w:cs="Times New Roman"/>
                <w:sz w:val="20"/>
                <w:szCs w:val="20"/>
              </w:rPr>
              <w:t xml:space="preserve">,  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III</w:t>
            </w:r>
            <w:r w:rsidRPr="00B4292D">
              <w:rPr>
                <w:rFonts w:cs="Times New Roman"/>
                <w:sz w:val="20"/>
                <w:szCs w:val="20"/>
              </w:rPr>
              <w:t xml:space="preserve"> степени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Районный конкурс хореаграфических коллективов «В ритме танца»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B4292D" w:rsidRDefault="0000735B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2021</w:t>
            </w:r>
            <w:r w:rsidR="002D0846" w:rsidRPr="00B4292D">
              <w:rPr>
                <w:rFonts w:eastAsia="Times New Roman" w:cs="Times New Roman"/>
                <w:sz w:val="20"/>
                <w:szCs w:val="20"/>
              </w:rPr>
              <w:t>, ноябрь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2D0846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Участников конкурса 49 чел.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4D4F94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Школа волонтерства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B4292D" w:rsidRDefault="0000735B" w:rsidP="00647103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2021</w:t>
            </w:r>
            <w:r w:rsidR="002D0846" w:rsidRPr="00B4292D">
              <w:rPr>
                <w:rFonts w:eastAsia="Times New Roman" w:cs="Times New Roman"/>
                <w:sz w:val="20"/>
                <w:szCs w:val="20"/>
              </w:rPr>
              <w:t>, декабрь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</w:rPr>
              <w:t>Реализация проекта « Волонтеры культуры»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853F0" w:rsidRPr="00B4292D" w:rsidRDefault="003853F0" w:rsidP="0064710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Приняли участие   6  отрядов   и  4 участника.  В 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B4292D">
              <w:rPr>
                <w:rFonts w:cs="Times New Roman"/>
                <w:sz w:val="20"/>
                <w:szCs w:val="20"/>
              </w:rPr>
              <w:t xml:space="preserve"> этапе  участники подготовили портфолио и видеоролик «Я здесь живу».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>Во</w:t>
            </w:r>
            <w:r w:rsidRPr="00B4292D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B4292D">
              <w:rPr>
                <w:rFonts w:cs="Times New Roman"/>
                <w:sz w:val="20"/>
                <w:szCs w:val="20"/>
              </w:rPr>
              <w:t xml:space="preserve">творческие номера в номинациях «Волонтер года» и «Лучший волонтерский отряд». </w:t>
            </w:r>
          </w:p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00735B" w:rsidRPr="00B4292D" w:rsidRDefault="0000735B" w:rsidP="006471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>2015 - 2024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учреждений культуры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4- ех районных учреждений культуры и их филиалов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6- ти учреждений услугами   централизованной бухгалтерии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Обеспечение информированности и доступа к услугам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В учреждениях функционируют сайты, информация размещается  на сайтах и в социальных сетях, оформлены информационные стенды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2015 – 2024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удовлетворенность потребителей качеством предоставляемых услуг составил 94,5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(2019 – 93,6)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B4292D" w:rsidTr="00A65700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00735B" w:rsidRPr="00B4292D" w:rsidRDefault="0000735B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35B" w:rsidRPr="00B4292D" w:rsidRDefault="001559C5" w:rsidP="00647103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9C5" w:rsidRPr="00B4292D" w:rsidRDefault="001559C5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B4292D" w:rsidRDefault="0000735B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B4292D" w:rsidRDefault="00A55931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Посещаемость музейных учреждений 15092 (2020 – 9864) человек. Из них в музее –  10592 (2020 –5764 ), вне музея – 4500 (2020 – 4100)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5B" w:rsidRPr="00B4292D" w:rsidRDefault="0000735B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A65700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9C5" w:rsidRPr="00B4292D" w:rsidRDefault="001559C5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Посещаемость музейных учреждений 15092 (2020 – 9864) человек. Из них в музее –  10592 (2020 –5764 ), вне музея – 4500 (2020 – 4100)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4D4F94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cs="Times New Roman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B4292D" w:rsidRDefault="001559C5" w:rsidP="00647103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  <w:p w:rsidR="001559C5" w:rsidRPr="00B4292D" w:rsidRDefault="001559C5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1559C5" w:rsidRPr="00B4292D" w:rsidRDefault="001559C5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1559C5" w:rsidRPr="00B4292D" w:rsidRDefault="001559C5" w:rsidP="0064710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ind w:firstLine="426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проект  по возрождению, сохранению, популяризации традиций народных промыслов северных удмуртов Глазовского района посредством открытия мастерских по изготовлению изделий из бересты, шерсти, дерева, корней деревьев, глины получил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 xml:space="preserve">грант в сумме </w:t>
            </w:r>
            <w:r w:rsidRPr="00B4292D">
              <w:rPr>
                <w:rFonts w:cs="Times New Roman"/>
                <w:b/>
                <w:sz w:val="20"/>
                <w:szCs w:val="20"/>
              </w:rPr>
              <w:t>600000 рублей.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9126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УПДКМПФиС</w:t>
            </w: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> 2015-2024</w:t>
            </w:r>
          </w:p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29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Качественное предоставление услуг </w:t>
            </w: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BD" w:rsidRPr="00B4292D" w:rsidRDefault="009A4CBD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 Уровень удовлетворенности качеством предоставляемых услуг – 99,3 </w:t>
            </w:r>
          </w:p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Количество экскурсий -723,  массовых мероприятий – </w:t>
            </w:r>
            <w:r w:rsidR="009A4CBD" w:rsidRPr="00B429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B4292D">
              <w:rPr>
                <w:rFonts w:ascii="Times New Roman" w:hAnsi="Times New Roman"/>
                <w:sz w:val="20"/>
                <w:szCs w:val="20"/>
              </w:rPr>
              <w:t>ед. (2020 – 180)</w:t>
            </w:r>
          </w:p>
          <w:p w:rsidR="009A4CBD" w:rsidRPr="00B4292D" w:rsidRDefault="009A4CBD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</w:rPr>
              <w:t xml:space="preserve">Количество выставок – 52 (2020 -52) </w:t>
            </w:r>
          </w:p>
          <w:p w:rsidR="001559C5" w:rsidRPr="00B4292D" w:rsidRDefault="001559C5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9126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67237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Количество предметов  не менее  5 тыс. единиц хранения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музейный фонд МУК «ГР</w:t>
            </w:r>
            <w:r w:rsidR="00467237" w:rsidRPr="00B4292D">
              <w:rPr>
                <w:rFonts w:eastAsia="Calibri" w:cs="Times New Roman"/>
                <w:sz w:val="20"/>
                <w:szCs w:val="20"/>
              </w:rPr>
              <w:t xml:space="preserve">ИКМК"  составил –  </w:t>
            </w:r>
            <w:r w:rsidR="00467237" w:rsidRPr="00B4292D">
              <w:rPr>
                <w:rFonts w:cs="Times New Roman"/>
                <w:bCs/>
                <w:sz w:val="20"/>
                <w:szCs w:val="20"/>
              </w:rPr>
              <w:t xml:space="preserve">5624 </w:t>
            </w:r>
            <w:r w:rsidR="00467237" w:rsidRPr="00B4292D">
              <w:rPr>
                <w:rFonts w:eastAsia="Calibri" w:cs="Times New Roman"/>
                <w:sz w:val="20"/>
                <w:szCs w:val="20"/>
              </w:rPr>
              <w:t>ед (2020г. – 5559</w:t>
            </w:r>
            <w:r w:rsidRPr="00B4292D">
              <w:rPr>
                <w:rFonts w:eastAsia="Calibri" w:cs="Times New Roman"/>
                <w:sz w:val="20"/>
                <w:szCs w:val="20"/>
              </w:rPr>
              <w:t>) единиц хранения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bCs/>
                <w:sz w:val="20"/>
                <w:szCs w:val="20"/>
              </w:rPr>
              <w:t xml:space="preserve">основной фонд - </w:t>
            </w:r>
            <w:r w:rsidR="00467237" w:rsidRPr="00B4292D">
              <w:rPr>
                <w:rFonts w:cs="Times New Roman"/>
                <w:bCs/>
                <w:sz w:val="20"/>
                <w:szCs w:val="20"/>
              </w:rPr>
              <w:t xml:space="preserve">  4185 ед (2020</w:t>
            </w:r>
            <w:r w:rsidRPr="00B4292D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="00467237" w:rsidRPr="00B4292D">
              <w:rPr>
                <w:rFonts w:cs="Times New Roman"/>
                <w:bCs/>
                <w:sz w:val="20"/>
                <w:szCs w:val="20"/>
              </w:rPr>
              <w:t>4126</w:t>
            </w:r>
            <w:r w:rsidRPr="00B4292D">
              <w:rPr>
                <w:rFonts w:cs="Times New Roman"/>
                <w:bCs/>
                <w:sz w:val="20"/>
                <w:szCs w:val="20"/>
              </w:rPr>
              <w:t xml:space="preserve">ед), научно-вспомогательный - </w:t>
            </w:r>
            <w:r w:rsidR="00467237" w:rsidRPr="00B4292D">
              <w:rPr>
                <w:rFonts w:cs="Times New Roman"/>
                <w:bCs/>
                <w:sz w:val="20"/>
                <w:szCs w:val="20"/>
              </w:rPr>
              <w:t xml:space="preserve"> 1439 ед. (2020</w:t>
            </w:r>
            <w:r w:rsidRPr="00B4292D">
              <w:rPr>
                <w:rFonts w:cs="Times New Roman"/>
                <w:bCs/>
                <w:sz w:val="20"/>
                <w:szCs w:val="20"/>
              </w:rPr>
              <w:t xml:space="preserve"> -</w:t>
            </w:r>
            <w:r w:rsidR="00467237" w:rsidRPr="00B4292D">
              <w:rPr>
                <w:rFonts w:cs="Times New Roman"/>
                <w:bCs/>
                <w:sz w:val="20"/>
                <w:szCs w:val="20"/>
              </w:rPr>
              <w:t>1433</w:t>
            </w:r>
            <w:r w:rsidRPr="00B4292D">
              <w:rPr>
                <w:rFonts w:cs="Times New Roman"/>
                <w:bCs/>
                <w:sz w:val="20"/>
                <w:szCs w:val="20"/>
              </w:rPr>
              <w:t xml:space="preserve"> ед)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4D4F94">
        <w:trPr>
          <w:trHeight w:val="30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Разработка комплекса мер по работе музеев </w:t>
            </w:r>
            <w:r w:rsidR="004D4F94"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вечернее и ночное время</w:t>
            </w: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237" w:rsidRPr="00B4292D" w:rsidRDefault="0046723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67237" w:rsidRPr="00B4292D" w:rsidRDefault="00467237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посещаемости музейных учреждений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7" w:rsidRPr="00B4292D" w:rsidRDefault="0046723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Посещаемость музейных учреждений 15092 (2020 – 9864) человек. Из них в музее –  10592 (2020 –5764 ), вне музея – 4500 (2020 – 4100)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7" w:rsidRPr="00B4292D" w:rsidRDefault="00467237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Приказом руководителя МУК «ИКМК» от 04.03. 2014 №   7 – ос</w:t>
            </w:r>
          </w:p>
          <w:p w:rsidR="001559C5" w:rsidRPr="00B4292D" w:rsidRDefault="00467237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организована работа музеев в вечернее время</w:t>
            </w: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B4292D">
              <w:rPr>
                <w:rFonts w:eastAsia="Calibri" w:cs="Times New Roman"/>
                <w:b/>
                <w:sz w:val="20"/>
                <w:szCs w:val="20"/>
              </w:rPr>
              <w:t>Развитие местного народного 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 </w:t>
            </w:r>
            <w:r w:rsidR="004D4F94" w:rsidRPr="00B4292D">
              <w:rPr>
                <w:rFonts w:eastAsia="Calibri" w:cs="Times New Roman"/>
                <w:sz w:val="20"/>
                <w:szCs w:val="20"/>
              </w:rPr>
              <w:t>2019-2024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4D4F9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4D4F94" w:rsidP="0064710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4292D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Целевые мероприятия по популяризации национальных культур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4D4F94"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</w:t>
            </w: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 xml:space="preserve">деятельности 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населения</w:t>
            </w:r>
            <w:r w:rsidR="004D4F94" w:rsidRPr="00B4292D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4D4F94" w:rsidRPr="00B4292D" w:rsidRDefault="004D4F94" w:rsidP="00647103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0"/>
                <w:szCs w:val="20"/>
              </w:rPr>
            </w:pPr>
            <w:r w:rsidRPr="00B4292D">
              <w:rPr>
                <w:rFonts w:eastAsia="Calibri" w:cs="Times New Roman"/>
                <w:i/>
                <w:sz w:val="20"/>
                <w:szCs w:val="20"/>
              </w:rPr>
              <w:t xml:space="preserve">численность участников мероприятий, направленных на популяризацию национальных культур -24017, (2020 - 16200), </w:t>
            </w:r>
          </w:p>
          <w:p w:rsidR="004D4F94" w:rsidRPr="00B4292D" w:rsidRDefault="004D4F94" w:rsidP="00647103">
            <w:pPr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районных смотров, фестивалей –12, с участием 1186 чел.</w:t>
            </w: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(2020 – 8) 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8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pacing w:val="-4"/>
                <w:sz w:val="20"/>
                <w:szCs w:val="20"/>
              </w:rPr>
            </w:pPr>
            <w:r w:rsidRPr="00B4292D">
              <w:rPr>
                <w:rFonts w:eastAsia="Calibri" w:cs="Times New Roman"/>
                <w:spacing w:val="-4"/>
                <w:sz w:val="20"/>
                <w:szCs w:val="20"/>
              </w:rPr>
              <w:t>открытый конкурс-фестиваль татарской песни «Туганавыл»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pacing w:val="-4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2022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Возрождение и развитие национальной песенной культуры татар</w:t>
            </w:r>
          </w:p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pacing w:val="-4"/>
                <w:sz w:val="20"/>
                <w:szCs w:val="20"/>
              </w:rPr>
              <w:t>праздник русской культуры «СосеДДушка»,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2022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межрайонный фестиваль песенной культуры северных удмуртов «Пестросаес»,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2015, 2018,2019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4D4F94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Проведение традиционных народных праздников: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2021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pacing w:val="-2"/>
                <w:sz w:val="20"/>
                <w:szCs w:val="20"/>
              </w:rPr>
              <w:t xml:space="preserve">Проведены традиционные народные праздникив формате онлайн: «Рождество», «Гербер», «Сабантуй», «Масленица», «Пасха», «Корбан </w:t>
            </w:r>
            <w:r w:rsidRPr="00B4292D">
              <w:rPr>
                <w:rFonts w:eastAsia="Calibri" w:cs="Times New Roman"/>
                <w:spacing w:val="-2"/>
                <w:sz w:val="20"/>
                <w:szCs w:val="20"/>
              </w:rPr>
              <w:lastRenderedPageBreak/>
              <w:t xml:space="preserve">Байрам»,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Поддержка деятельности общественных центров национальных культур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4D4F94"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Развитие общественных центров национальных культур -5 ед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Организована работа общественных центров национальных культур-5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Сохранение и развитие  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изготовление изделий из бересты</w:t>
            </w: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2021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1559C5" w:rsidRPr="00B4292D" w:rsidRDefault="001559C5" w:rsidP="00647103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самореализация мастеров-любителей;</w:t>
            </w:r>
          </w:p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проведённых выставок  и мастер-классов по</w:t>
            </w: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ДПТ –  297  (2020 - 261) </w:t>
            </w: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Посетителей –26843 (2020 -20204</w:t>
            </w:r>
            <w:r w:rsidRPr="00B429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4D4F94"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Национальных коллективов – 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Национальных коллективов –20 (2020-21)</w:t>
            </w: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B4292D" w:rsidRDefault="004D4F94" w:rsidP="00647103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них участников–238 (2020 -258) 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402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4D4F94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2021</w:t>
            </w: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Организована </w:t>
            </w:r>
          </w:p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концертная деятельность  11 народных коллективов, в т.ч. 1 – детский образцовый коллектив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1559C5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B4292D" w:rsidTr="00C2612E">
        <w:trPr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Сбор фольклорно-этнографического материала и его популяризация.</w:t>
            </w: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B4292D" w:rsidRDefault="001559C5" w:rsidP="0064710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AF272F" w:rsidRPr="00B42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9C5" w:rsidRPr="00B4292D" w:rsidRDefault="001559C5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B4292D" w:rsidRDefault="00AF272F" w:rsidP="00647103">
            <w:pPr>
              <w:spacing w:after="20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Организованы 2 </w:t>
            </w:r>
            <w:r w:rsidR="001559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истори</w:t>
            </w: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ко-этнографическая и фольклорных</w:t>
            </w:r>
            <w:r w:rsidR="001559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B4292D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экспедиции</w:t>
            </w:r>
            <w:r w:rsidR="001559C5" w:rsidRPr="00B4292D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559C5"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сбору и систематизации легенд, преданий, мифов и сказаний о культовых местах и археологических памятников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B4292D" w:rsidRDefault="00AF272F" w:rsidP="00647103">
            <w:pPr>
              <w:pStyle w:val="a5"/>
              <w:numPr>
                <w:ilvl w:val="0"/>
                <w:numId w:val="10"/>
              </w:numPr>
              <w:ind w:right="-57"/>
              <w:jc w:val="both"/>
              <w:rPr>
                <w:sz w:val="20"/>
                <w:szCs w:val="20"/>
              </w:rPr>
            </w:pPr>
            <w:r w:rsidRPr="00B4292D">
              <w:rPr>
                <w:sz w:val="20"/>
                <w:szCs w:val="20"/>
              </w:rPr>
              <w:t>д. Пышкец</w:t>
            </w:r>
          </w:p>
          <w:p w:rsidR="00AF272F" w:rsidRPr="00B4292D" w:rsidRDefault="00AF272F" w:rsidP="00647103">
            <w:pPr>
              <w:spacing w:line="240" w:lineRule="auto"/>
              <w:ind w:right="-57" w:firstLine="426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Глазовского района</w:t>
            </w:r>
          </w:p>
          <w:p w:rsidR="00AF272F" w:rsidRPr="00B4292D" w:rsidRDefault="00AF272F" w:rsidP="00647103">
            <w:pPr>
              <w:spacing w:line="240" w:lineRule="auto"/>
              <w:ind w:right="-57" w:firstLine="426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(Собран топонимический, патронимический материал, записаны устные рассказы мифологического характера, различные поверья, зафиксированы ритуально-обрядовые действа)</w:t>
            </w:r>
          </w:p>
          <w:p w:rsidR="00AF272F" w:rsidRPr="00B4292D" w:rsidRDefault="00AF272F" w:rsidP="00647103">
            <w:pPr>
              <w:pStyle w:val="a5"/>
              <w:numPr>
                <w:ilvl w:val="0"/>
                <w:numId w:val="10"/>
              </w:numPr>
              <w:suppressAutoHyphens/>
              <w:ind w:right="-57"/>
              <w:jc w:val="both"/>
              <w:rPr>
                <w:sz w:val="20"/>
                <w:szCs w:val="20"/>
                <w:lang w:eastAsia="ar-SA"/>
              </w:rPr>
            </w:pPr>
            <w:r w:rsidRPr="00B4292D">
              <w:rPr>
                <w:sz w:val="20"/>
                <w:szCs w:val="20"/>
                <w:lang w:eastAsia="ar-SA"/>
              </w:rPr>
              <w:t>д. Адам</w:t>
            </w:r>
          </w:p>
          <w:p w:rsidR="001559C5" w:rsidRPr="00B4292D" w:rsidRDefault="00AF272F" w:rsidP="00647103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ar-SA"/>
              </w:rPr>
              <w:t>Глазовского района</w:t>
            </w:r>
          </w:p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ar-SA"/>
              </w:rPr>
              <w:t>Собран методический материал о старинном удмуртском обряде «Чача куран».</w:t>
            </w:r>
          </w:p>
        </w:tc>
      </w:tr>
      <w:tr w:rsidR="00AF272F" w:rsidRPr="00B4292D" w:rsidTr="00C2612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B4292D">
              <w:rPr>
                <w:rFonts w:eastAsia="Calibri" w:cs="Times New Roman"/>
                <w:bCs/>
                <w:sz w:val="20"/>
                <w:szCs w:val="20"/>
              </w:rPr>
              <w:t xml:space="preserve">Развитие туризма в муниципальном </w:t>
            </w:r>
            <w:r w:rsidRPr="00B4292D">
              <w:rPr>
                <w:rFonts w:eastAsia="Calibri" w:cs="Times New Roman"/>
                <w:bCs/>
                <w:sz w:val="20"/>
                <w:szCs w:val="20"/>
              </w:rPr>
              <w:lastRenderedPageBreak/>
              <w:t>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72F" w:rsidRPr="00B4292D" w:rsidRDefault="00AF272F" w:rsidP="0064710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2015-2024</w:t>
            </w: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lastRenderedPageBreak/>
              <w:t>2021</w:t>
            </w: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 xml:space="preserve">Проектная деятельность по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>развитию туризма</w:t>
            </w:r>
          </w:p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 xml:space="preserve">реализован Этно-арт проект 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 xml:space="preserve">«ДондыДор- парк живой истории», Реализация проекта состоялась в период с 1 апреля 2020 г. по 31 августа 2021 г. 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реализуется проект</w:t>
            </w: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«Симулятор </w:t>
            </w:r>
            <w:r w:rsidRPr="00B4292D">
              <w:rPr>
                <w:rFonts w:cs="Times New Roman"/>
                <w:sz w:val="20"/>
                <w:szCs w:val="20"/>
              </w:rPr>
              <w:lastRenderedPageBreak/>
              <w:t>средневековья «Дондывакыт»/ «Эпоха Донды», ставшим победителем 1 конкурса 2021 г. Фонда президентских грантов.</w:t>
            </w:r>
          </w:p>
          <w:p w:rsidR="00AF272F" w:rsidRPr="00B4292D" w:rsidRDefault="00AF272F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F272F" w:rsidRPr="00B4292D" w:rsidTr="00AF272F">
        <w:trPr>
          <w:trHeight w:val="70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  <w:r w:rsidRPr="00B4292D">
              <w:rPr>
                <w:sz w:val="20"/>
                <w:szCs w:val="20"/>
              </w:rPr>
              <w:t>Мероприятия, направленные на развитие внутреннего и въездного туризма</w:t>
            </w:r>
          </w:p>
          <w:p w:rsidR="00AF272F" w:rsidRPr="00B4292D" w:rsidRDefault="00AF272F" w:rsidP="00647103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2F" w:rsidRPr="00B4292D" w:rsidRDefault="00AF272F" w:rsidP="00647103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2015-2024</w:t>
            </w: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B4292D">
              <w:rPr>
                <w:rFonts w:eastAsia="Calibri" w:cs="Times New Roman"/>
                <w:sz w:val="20"/>
                <w:szCs w:val="20"/>
              </w:rPr>
              <w:t>2021</w:t>
            </w: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Конечными результатами реализации подпрограммы является:</w:t>
            </w:r>
          </w:p>
          <w:p w:rsidR="00AF272F" w:rsidRPr="00B4292D" w:rsidRDefault="00AF272F" w:rsidP="00647103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Увеличение объема платных туристических услуг, оказанных населению до 66,0 тыс. руб. в год.</w:t>
            </w: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- Увеличение объема внутреннего туристского потока  7 тыс. чел. в год.</w:t>
            </w: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Проведено 72</w:t>
            </w: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мероприятий, </w:t>
            </w:r>
          </w:p>
          <w:p w:rsidR="00AF272F" w:rsidRPr="00B4292D" w:rsidRDefault="00AF272F" w:rsidP="00647103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B4292D">
              <w:rPr>
                <w:rStyle w:val="aa"/>
                <w:rFonts w:ascii="Times New Roman" w:hAnsi="Times New Roman"/>
                <w:sz w:val="20"/>
                <w:szCs w:val="20"/>
              </w:rPr>
              <w:t>общее количество туристов (с учетом туристических мероприятий)  - 18,130 (2020-13900)</w:t>
            </w:r>
          </w:p>
          <w:p w:rsidR="00AF272F" w:rsidRPr="00B4292D" w:rsidRDefault="00AF272F" w:rsidP="00647103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B4292D">
              <w:rPr>
                <w:rStyle w:val="aa"/>
                <w:rFonts w:ascii="Times New Roman" w:hAnsi="Times New Roman"/>
                <w:sz w:val="20"/>
                <w:szCs w:val="20"/>
              </w:rPr>
              <w:t>туристы, обслуженные только на туристических маршрутах (экскурсиях)  -  4,616</w:t>
            </w:r>
          </w:p>
          <w:p w:rsidR="00AF272F" w:rsidRPr="00B4292D" w:rsidRDefault="00AF272F" w:rsidP="00647103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B4292D">
              <w:rPr>
                <w:rStyle w:val="aa"/>
                <w:rFonts w:ascii="Times New Roman" w:hAnsi="Times New Roman"/>
                <w:sz w:val="20"/>
                <w:szCs w:val="20"/>
              </w:rPr>
              <w:t>количество действующих туристических маршрутов на конец 2021  - 13 шт.</w:t>
            </w: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 xml:space="preserve">Платных услуг за 12 месяцев </w:t>
            </w:r>
          </w:p>
          <w:p w:rsidR="00AF272F" w:rsidRPr="00B4292D" w:rsidRDefault="00AF272F" w:rsidP="0064710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B4292D">
              <w:rPr>
                <w:rFonts w:cs="Times New Roman"/>
                <w:sz w:val="20"/>
                <w:szCs w:val="20"/>
              </w:rPr>
              <w:t>108750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B4292D" w:rsidRDefault="00647103" w:rsidP="0064710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4292D">
              <w:t>Организация и проведение событийных мероприятий</w:t>
            </w: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19" w:rsidRDefault="00EB6F19" w:rsidP="007A7E7A">
      <w:pPr>
        <w:spacing w:line="240" w:lineRule="auto"/>
      </w:pPr>
      <w:r>
        <w:separator/>
      </w:r>
    </w:p>
  </w:endnote>
  <w:endnote w:type="continuationSeparator" w:id="0">
    <w:p w:rsidR="00EB6F19" w:rsidRDefault="00EB6F19" w:rsidP="007A7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19" w:rsidRDefault="00EB6F19" w:rsidP="007A7E7A">
      <w:pPr>
        <w:spacing w:line="240" w:lineRule="auto"/>
      </w:pPr>
      <w:r>
        <w:separator/>
      </w:r>
    </w:p>
  </w:footnote>
  <w:footnote w:type="continuationSeparator" w:id="0">
    <w:p w:rsidR="00EB6F19" w:rsidRDefault="00EB6F19" w:rsidP="007A7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143A34C6"/>
    <w:multiLevelType w:val="hybridMultilevel"/>
    <w:tmpl w:val="C0307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AF4432"/>
    <w:multiLevelType w:val="hybridMultilevel"/>
    <w:tmpl w:val="DB7CC06C"/>
    <w:lvl w:ilvl="0" w:tplc="D8D864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68C7D5F"/>
    <w:multiLevelType w:val="hybridMultilevel"/>
    <w:tmpl w:val="0C36C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0172F9"/>
    <w:multiLevelType w:val="hybridMultilevel"/>
    <w:tmpl w:val="54665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3355E"/>
    <w:multiLevelType w:val="hybridMultilevel"/>
    <w:tmpl w:val="DDBAE358"/>
    <w:lvl w:ilvl="0" w:tplc="5E80A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5B"/>
    <w:rsid w:val="0000735B"/>
    <w:rsid w:val="00014717"/>
    <w:rsid w:val="00021277"/>
    <w:rsid w:val="00023F91"/>
    <w:rsid w:val="00024D6E"/>
    <w:rsid w:val="000473D1"/>
    <w:rsid w:val="00054F37"/>
    <w:rsid w:val="00086DC6"/>
    <w:rsid w:val="00090D17"/>
    <w:rsid w:val="0009748A"/>
    <w:rsid w:val="000A0798"/>
    <w:rsid w:val="000A6384"/>
    <w:rsid w:val="000A714D"/>
    <w:rsid w:val="000C2F14"/>
    <w:rsid w:val="001019D0"/>
    <w:rsid w:val="001055BA"/>
    <w:rsid w:val="001061AB"/>
    <w:rsid w:val="00125674"/>
    <w:rsid w:val="0013108B"/>
    <w:rsid w:val="00142C41"/>
    <w:rsid w:val="001559C5"/>
    <w:rsid w:val="0019704C"/>
    <w:rsid w:val="001B4E9A"/>
    <w:rsid w:val="001B6F98"/>
    <w:rsid w:val="001C26FB"/>
    <w:rsid w:val="001D5008"/>
    <w:rsid w:val="001D554A"/>
    <w:rsid w:val="001D5B53"/>
    <w:rsid w:val="001D763B"/>
    <w:rsid w:val="00201663"/>
    <w:rsid w:val="00243463"/>
    <w:rsid w:val="00250B4A"/>
    <w:rsid w:val="00252730"/>
    <w:rsid w:val="00270190"/>
    <w:rsid w:val="002734D4"/>
    <w:rsid w:val="00276E3E"/>
    <w:rsid w:val="00281CA8"/>
    <w:rsid w:val="0028276E"/>
    <w:rsid w:val="00291CA7"/>
    <w:rsid w:val="002B4A38"/>
    <w:rsid w:val="002C3B08"/>
    <w:rsid w:val="002C3F3B"/>
    <w:rsid w:val="002D0846"/>
    <w:rsid w:val="002D1062"/>
    <w:rsid w:val="002D1121"/>
    <w:rsid w:val="002D420D"/>
    <w:rsid w:val="002E3E8A"/>
    <w:rsid w:val="002F63AF"/>
    <w:rsid w:val="002F7B55"/>
    <w:rsid w:val="003142D7"/>
    <w:rsid w:val="003239A4"/>
    <w:rsid w:val="0034060B"/>
    <w:rsid w:val="003408B9"/>
    <w:rsid w:val="00342999"/>
    <w:rsid w:val="00342FCA"/>
    <w:rsid w:val="003468FF"/>
    <w:rsid w:val="00351FF5"/>
    <w:rsid w:val="0036519C"/>
    <w:rsid w:val="003715BB"/>
    <w:rsid w:val="003853F0"/>
    <w:rsid w:val="003B679A"/>
    <w:rsid w:val="003D31C9"/>
    <w:rsid w:val="003E2BC7"/>
    <w:rsid w:val="003F6F8E"/>
    <w:rsid w:val="004101E5"/>
    <w:rsid w:val="004250DB"/>
    <w:rsid w:val="00426061"/>
    <w:rsid w:val="00447E63"/>
    <w:rsid w:val="00464889"/>
    <w:rsid w:val="00467237"/>
    <w:rsid w:val="0047598A"/>
    <w:rsid w:val="004766C8"/>
    <w:rsid w:val="004A2429"/>
    <w:rsid w:val="004A502B"/>
    <w:rsid w:val="004B2859"/>
    <w:rsid w:val="004C0834"/>
    <w:rsid w:val="004D0FA6"/>
    <w:rsid w:val="004D4F94"/>
    <w:rsid w:val="004E2709"/>
    <w:rsid w:val="004F4724"/>
    <w:rsid w:val="004F4CD6"/>
    <w:rsid w:val="00512163"/>
    <w:rsid w:val="00512426"/>
    <w:rsid w:val="0051259F"/>
    <w:rsid w:val="005442E9"/>
    <w:rsid w:val="0054696A"/>
    <w:rsid w:val="0055592A"/>
    <w:rsid w:val="0057076E"/>
    <w:rsid w:val="00574373"/>
    <w:rsid w:val="005B3B15"/>
    <w:rsid w:val="005F11D1"/>
    <w:rsid w:val="005F6DE7"/>
    <w:rsid w:val="006155B3"/>
    <w:rsid w:val="006173CF"/>
    <w:rsid w:val="0062109E"/>
    <w:rsid w:val="00621CAD"/>
    <w:rsid w:val="00622034"/>
    <w:rsid w:val="00636C5B"/>
    <w:rsid w:val="00640266"/>
    <w:rsid w:val="00647103"/>
    <w:rsid w:val="00660064"/>
    <w:rsid w:val="00685769"/>
    <w:rsid w:val="00692BDD"/>
    <w:rsid w:val="006B686C"/>
    <w:rsid w:val="006C4656"/>
    <w:rsid w:val="006C5C83"/>
    <w:rsid w:val="006D0655"/>
    <w:rsid w:val="006D1AA2"/>
    <w:rsid w:val="006D3640"/>
    <w:rsid w:val="006D5497"/>
    <w:rsid w:val="006D6F54"/>
    <w:rsid w:val="006E69A7"/>
    <w:rsid w:val="006F0A64"/>
    <w:rsid w:val="00706DAD"/>
    <w:rsid w:val="00721D2A"/>
    <w:rsid w:val="0073469F"/>
    <w:rsid w:val="00736343"/>
    <w:rsid w:val="00745B3F"/>
    <w:rsid w:val="007506BA"/>
    <w:rsid w:val="00754272"/>
    <w:rsid w:val="00764576"/>
    <w:rsid w:val="00764C96"/>
    <w:rsid w:val="00796131"/>
    <w:rsid w:val="007A5143"/>
    <w:rsid w:val="007A7E7A"/>
    <w:rsid w:val="007B1AAB"/>
    <w:rsid w:val="007B3DDB"/>
    <w:rsid w:val="007B6AEB"/>
    <w:rsid w:val="007B6FC8"/>
    <w:rsid w:val="007C03E5"/>
    <w:rsid w:val="007D059D"/>
    <w:rsid w:val="007D36E0"/>
    <w:rsid w:val="007E33E6"/>
    <w:rsid w:val="007E39D8"/>
    <w:rsid w:val="007E6898"/>
    <w:rsid w:val="007F0D5E"/>
    <w:rsid w:val="007F3410"/>
    <w:rsid w:val="0081343E"/>
    <w:rsid w:val="0082373E"/>
    <w:rsid w:val="00826AEB"/>
    <w:rsid w:val="00841AD7"/>
    <w:rsid w:val="00844968"/>
    <w:rsid w:val="00845C34"/>
    <w:rsid w:val="00847203"/>
    <w:rsid w:val="0085268C"/>
    <w:rsid w:val="008846EE"/>
    <w:rsid w:val="00886C5F"/>
    <w:rsid w:val="0089388C"/>
    <w:rsid w:val="008A41AE"/>
    <w:rsid w:val="008B33FF"/>
    <w:rsid w:val="008C4C3A"/>
    <w:rsid w:val="008D123C"/>
    <w:rsid w:val="008D22A9"/>
    <w:rsid w:val="008D5A07"/>
    <w:rsid w:val="008F35EB"/>
    <w:rsid w:val="008F44DC"/>
    <w:rsid w:val="00922581"/>
    <w:rsid w:val="00922AFE"/>
    <w:rsid w:val="009275B9"/>
    <w:rsid w:val="00931908"/>
    <w:rsid w:val="00937154"/>
    <w:rsid w:val="0094080F"/>
    <w:rsid w:val="0094342D"/>
    <w:rsid w:val="00950551"/>
    <w:rsid w:val="0095220F"/>
    <w:rsid w:val="00955861"/>
    <w:rsid w:val="00956EAB"/>
    <w:rsid w:val="009652C3"/>
    <w:rsid w:val="009750D4"/>
    <w:rsid w:val="00991957"/>
    <w:rsid w:val="009943CD"/>
    <w:rsid w:val="009A4CBD"/>
    <w:rsid w:val="009C3BB4"/>
    <w:rsid w:val="009C621A"/>
    <w:rsid w:val="009C6354"/>
    <w:rsid w:val="00A051BB"/>
    <w:rsid w:val="00A21868"/>
    <w:rsid w:val="00A21CD0"/>
    <w:rsid w:val="00A237C6"/>
    <w:rsid w:val="00A25977"/>
    <w:rsid w:val="00A33255"/>
    <w:rsid w:val="00A50B5B"/>
    <w:rsid w:val="00A55931"/>
    <w:rsid w:val="00A60CC2"/>
    <w:rsid w:val="00A62B7B"/>
    <w:rsid w:val="00A65700"/>
    <w:rsid w:val="00A82189"/>
    <w:rsid w:val="00AA0703"/>
    <w:rsid w:val="00AA5158"/>
    <w:rsid w:val="00AC127D"/>
    <w:rsid w:val="00AE26E2"/>
    <w:rsid w:val="00AF272F"/>
    <w:rsid w:val="00B00F8D"/>
    <w:rsid w:val="00B12100"/>
    <w:rsid w:val="00B25336"/>
    <w:rsid w:val="00B4292D"/>
    <w:rsid w:val="00B42E29"/>
    <w:rsid w:val="00B441AC"/>
    <w:rsid w:val="00B4473C"/>
    <w:rsid w:val="00B97539"/>
    <w:rsid w:val="00BA0E09"/>
    <w:rsid w:val="00BA1EE0"/>
    <w:rsid w:val="00BB35AC"/>
    <w:rsid w:val="00BB7F3C"/>
    <w:rsid w:val="00BE314F"/>
    <w:rsid w:val="00BF0DC7"/>
    <w:rsid w:val="00BF7A28"/>
    <w:rsid w:val="00C00B02"/>
    <w:rsid w:val="00C14394"/>
    <w:rsid w:val="00C20721"/>
    <w:rsid w:val="00C23C41"/>
    <w:rsid w:val="00C2612E"/>
    <w:rsid w:val="00C37A7E"/>
    <w:rsid w:val="00C80BC5"/>
    <w:rsid w:val="00C9126B"/>
    <w:rsid w:val="00C918E8"/>
    <w:rsid w:val="00CA3D1D"/>
    <w:rsid w:val="00CA5126"/>
    <w:rsid w:val="00CA535A"/>
    <w:rsid w:val="00CB0053"/>
    <w:rsid w:val="00CB59EA"/>
    <w:rsid w:val="00CC3552"/>
    <w:rsid w:val="00D038A1"/>
    <w:rsid w:val="00D10350"/>
    <w:rsid w:val="00D21A0C"/>
    <w:rsid w:val="00D2646C"/>
    <w:rsid w:val="00D54461"/>
    <w:rsid w:val="00D57AE5"/>
    <w:rsid w:val="00D66A71"/>
    <w:rsid w:val="00D9670C"/>
    <w:rsid w:val="00DA1830"/>
    <w:rsid w:val="00DA477B"/>
    <w:rsid w:val="00DA53C9"/>
    <w:rsid w:val="00DB46BE"/>
    <w:rsid w:val="00DB6170"/>
    <w:rsid w:val="00DC492E"/>
    <w:rsid w:val="00DD3873"/>
    <w:rsid w:val="00DD5C7B"/>
    <w:rsid w:val="00DE5BCC"/>
    <w:rsid w:val="00DF343C"/>
    <w:rsid w:val="00DF715F"/>
    <w:rsid w:val="00E10682"/>
    <w:rsid w:val="00E13616"/>
    <w:rsid w:val="00E168E5"/>
    <w:rsid w:val="00E202E9"/>
    <w:rsid w:val="00E56BF8"/>
    <w:rsid w:val="00E846F4"/>
    <w:rsid w:val="00E967F7"/>
    <w:rsid w:val="00EA6D1F"/>
    <w:rsid w:val="00EA72EE"/>
    <w:rsid w:val="00EB35A9"/>
    <w:rsid w:val="00EB6F19"/>
    <w:rsid w:val="00ED4F7D"/>
    <w:rsid w:val="00F02B9A"/>
    <w:rsid w:val="00F14979"/>
    <w:rsid w:val="00F36B2B"/>
    <w:rsid w:val="00F546FA"/>
    <w:rsid w:val="00F66255"/>
    <w:rsid w:val="00F729B5"/>
    <w:rsid w:val="00F87AD2"/>
    <w:rsid w:val="00F87F14"/>
    <w:rsid w:val="00F91426"/>
    <w:rsid w:val="00FB2FEF"/>
    <w:rsid w:val="00FC12C5"/>
    <w:rsid w:val="00FC2C6D"/>
    <w:rsid w:val="00FC3862"/>
    <w:rsid w:val="00FD63CA"/>
    <w:rsid w:val="00FE39F0"/>
    <w:rsid w:val="00F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aliases w:val="основа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qFormat/>
    <w:rsid w:val="0084496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7E7A"/>
  </w:style>
  <w:style w:type="paragraph" w:styleId="ad">
    <w:name w:val="footer"/>
    <w:basedOn w:val="a"/>
    <w:link w:val="ae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A7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aliases w:val="основа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qFormat/>
    <w:rsid w:val="0084496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7E7A"/>
  </w:style>
  <w:style w:type="paragraph" w:styleId="ad">
    <w:name w:val="footer"/>
    <w:basedOn w:val="a"/>
    <w:link w:val="ae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A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fforum.github.io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1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B82C-84E1-48BE-B4E8-B3D7563F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5718</Words>
  <Characters>32594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2022-02-25T05:26:00Z</cp:lastPrinted>
  <dcterms:created xsi:type="dcterms:W3CDTF">2022-05-19T11:06:00Z</dcterms:created>
  <dcterms:modified xsi:type="dcterms:W3CDTF">2022-05-19T11:06:00Z</dcterms:modified>
</cp:coreProperties>
</file>