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A6" w:rsidRPr="005D4BA6" w:rsidRDefault="005D4BA6" w:rsidP="005D4BA6">
      <w:pPr>
        <w:spacing w:after="160" w:line="25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5D4BA6" w:rsidRPr="005D4BA6" w:rsidRDefault="005D4BA6" w:rsidP="005D4BA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D4B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6" w:history="1">
        <w:r w:rsidRPr="005D4BA6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Отчет</w:t>
        </w:r>
      </w:hyperlink>
      <w:r w:rsidRPr="005D4B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поддержка населения»  за 2021 год.</w:t>
      </w:r>
    </w:p>
    <w:p w:rsidR="005D4BA6" w:rsidRPr="005D4BA6" w:rsidRDefault="005D4BA6" w:rsidP="005D4B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3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2"/>
        <w:gridCol w:w="566"/>
        <w:gridCol w:w="567"/>
        <w:gridCol w:w="567"/>
        <w:gridCol w:w="2834"/>
        <w:gridCol w:w="2267"/>
        <w:gridCol w:w="1418"/>
        <w:gridCol w:w="1559"/>
        <w:gridCol w:w="1987"/>
        <w:gridCol w:w="1847"/>
        <w:gridCol w:w="996"/>
      </w:tblGrid>
      <w:tr w:rsidR="005D4BA6" w:rsidRPr="005D4BA6" w:rsidTr="00124793">
        <w:trPr>
          <w:trHeight w:val="945"/>
        </w:trPr>
        <w:tc>
          <w:tcPr>
            <w:tcW w:w="24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5D4BA6" w:rsidRPr="005D4BA6" w:rsidTr="00124793">
        <w:trPr>
          <w:trHeight w:val="345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4BA6">
              <w:rPr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1 ноября 2021 года на учёте состоят 288многодетных семей 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количество уменьшилось по причине миграции населения, а также в связи с окончанием обучения старшими детьми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Предоставляется 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предоставление жилищных займов;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предоставляется (семьи получают жилищные займы в Центре Жилищных Инициатив в г. Ижевске)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предоставление безвозмездной субсидии на приобретение жилого помещения многодетной семье, нуждающейся в улучшении жилищных условий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2021 году 1 семья приобрела жилье  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(данная функция передана в МФЦ)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(правом бесплатного проезда воспользовались 279 школьников и студентов)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(в школах района бесплатно питались 452 детей)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Безвозмездная субсидия предоставлена 1  семье в размере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505,800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мероприятий по реализации единой семейной политики, направленной на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укрепление института семьи в районе, 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Сектор  по делам  опеки, попечительства и семьи </w:t>
            </w: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Всестороннее укрепление института семьи как формы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семинары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-для заместителей директоров по воспитательной работе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-для опекунов и приемных родителей (март)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(Специалистами  отдела проконсультировано 213 граждан, проведены индивидуальные беседы с родителями (68 чел.), детьми-  (31 чел.)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1199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Осуществления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Осуществляются выезды по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неблагополучным семьям 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цикла статей в газетах «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Иднакар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» и «Мой город» о лучших семьях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газете «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Иднакар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вышли статьи про золотых юбиляров (3 семьи)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Выездная работа кабинета планирования семьи муниципальных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образованиях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Глазовская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межрайонная больница 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Проводится по отдельному плану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Глазовская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межрайонная больница»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Проводится по отдельному плану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1408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Патронаж семей группы социального риска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 по оказанию адресной помощи упразднена. Специалисты отдела помогают семьям детскими вещами (одежда, обувь, кроватки, коляски и т.д.), канцтоварами, и вещами для взрослых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РМБТ, МЦ «Диалог»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проводится совместно с Администрацией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детского дома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 акции по сбору вещей, игрушек, канцелярских товаров для детей из особо нуждающихся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культурно досуговых мероприятий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-День семьи</w:t>
            </w:r>
          </w:p>
          <w:p w:rsidR="005D4BA6" w:rsidRPr="005D4BA6" w:rsidRDefault="005D4BA6" w:rsidP="005D4BA6">
            <w:pPr>
              <w:tabs>
                <w:tab w:val="left" w:pos="4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-Дню защиты детей;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- Дню матери</w:t>
            </w:r>
          </w:p>
          <w:p w:rsidR="005D4BA6" w:rsidRPr="005D4BA6" w:rsidRDefault="005D4BA6" w:rsidP="005D4BA6">
            <w:pPr>
              <w:numPr>
                <w:ilvl w:val="0"/>
                <w:numId w:val="1"/>
              </w:numPr>
              <w:tabs>
                <w:tab w:val="num" w:pos="105"/>
                <w:tab w:val="left" w:pos="465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День Петра 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Февроньи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фестиваля приемных семей «Пеликан»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2015, 2017,2019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Фестиваль приемных семей проводится раз в 3 года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Проводится по отдельному плану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количества детей-сирот, оставшихся без попечения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роди-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телей</w:t>
            </w:r>
            <w:proofErr w:type="spellEnd"/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переданных </w:t>
            </w:r>
            <w:r w:rsidRPr="005D4BA6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на воспитание в семьи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, социализация этих детей</w:t>
            </w: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количества детей-сирот, оставшихся без попечения родителей,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  <w:t> 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149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Не исполнено (в 2021 году кандидатов, которым должна быть выплата,  не было)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Материальное обеспечение приёмной семьи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  <w:t> 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семьям опекунов на содержание подопечных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sz w:val="18"/>
                <w:szCs w:val="18"/>
              </w:rPr>
            </w:pPr>
            <w:r w:rsidRPr="005D4BA6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Усыновлено – 0 чел., выплата денежных средств не осуществлена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без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D4BA6" w:rsidRPr="005D4BA6" w:rsidRDefault="005D4BA6" w:rsidP="005D4B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  <w:p w:rsidR="005D4BA6" w:rsidRPr="005D4BA6" w:rsidRDefault="005D4BA6" w:rsidP="005D4B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без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решения судов исполнены в 2016 году)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126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без</w:t>
            </w:r>
            <w:proofErr w:type="gram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Необходимости в подготовке жилого помещения для ребенка-сироты не было, так как все дети обучаются в образовательных учреждениях УР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Мероприятия, направленные на профилактику правонарушений и преступлений среди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Комиссия по делам несовершеннолетних и защите их прав при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преступлений и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правонарушений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BA6" w:rsidRPr="005D4BA6" w:rsidRDefault="005D4BA6" w:rsidP="005D4B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преступлений и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общерайонных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мероприятиях.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5D4BA6" w:rsidRPr="005D4BA6" w:rsidRDefault="005D4BA6" w:rsidP="005D4B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республиканской межведомственной профилактической операции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«Подросток - лето»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Снижение уровня преступлений и правонарушений среди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исполнено</w:t>
            </w:r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195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Нет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желающих 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быть общественными воспитателями нет</w:t>
            </w:r>
            <w:proofErr w:type="gramEnd"/>
          </w:p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</w:tr>
      <w:tr w:rsidR="005D4BA6" w:rsidRPr="005D4BA6" w:rsidTr="00124793">
        <w:trPr>
          <w:trHeight w:val="145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деятельность осуществляется МЦ «Диалог» согласно новому Положению о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комиссиях</w:t>
            </w:r>
          </w:p>
        </w:tc>
      </w:tr>
      <w:tr w:rsidR="005D4BA6" w:rsidRPr="005D4BA6" w:rsidTr="00124793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Проведение обучающих семинаров для специалистов, работающих в учреждениях системы профилактики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BA6" w:rsidRPr="005D4BA6" w:rsidRDefault="005D4BA6" w:rsidP="005D4BA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4BA6" w:rsidRPr="005D4BA6" w:rsidRDefault="005D4BA6" w:rsidP="005D4B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D4BA6" w:rsidRPr="005D4BA6" w:rsidRDefault="005D4BA6" w:rsidP="005D4BA6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D4BA6" w:rsidRPr="005D4BA6" w:rsidRDefault="005D4BA6" w:rsidP="005D4BA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23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720"/>
        <w:gridCol w:w="566"/>
        <w:gridCol w:w="574"/>
        <w:gridCol w:w="567"/>
        <w:gridCol w:w="2828"/>
        <w:gridCol w:w="2259"/>
        <w:gridCol w:w="1434"/>
        <w:gridCol w:w="1692"/>
        <w:gridCol w:w="1846"/>
        <w:gridCol w:w="2737"/>
      </w:tblGrid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Социальная поддержка старшего поколения</w:t>
            </w:r>
            <w:proofErr w:type="gramStart"/>
            <w:r w:rsidRPr="005D4BA6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D4BA6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инвалидов и отдельных категорий граждан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Совет ветеранов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активности граждан старшего поколения в жизни общества, упрочнение социальных связей (увеличение количества граждан пожилого возраста,  принявших участие в социально значимых мероприятиях)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Проводились  районные мероприятия для граждан старшего поколения: Зимняя спартакиада «Спорт-это сила», онлайн-конкурсы  «Есть бабушки в наших селеньях», районный гастрономический конкурс «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Ческыт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!», районные и республиканские  соревнования инвалидов по настольным играм:  по стрельбе,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дартс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, шахматы, настольным играм (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шаффлборд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джакколо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новус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корнхолл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 общество инвалидов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активности  инвалидов в жизни общества, упрочнение социальных связей (увеличение количества инвалидов, принявших участие </w:t>
            </w: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в социально значимых мероприятиях</w:t>
            </w:r>
            <w:proofErr w:type="gramEnd"/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Инвалиды были активны в районном фотоконкурсе «Село мое родное», конкурсе рисунков «А я в деревне живу», в Ежегодных творческих состязаниях людей с инвалидностью (онлайн). 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Совет ветеранов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Проведено 6 заседаний Президиума районного Совета ветеранов, 2 Пленума, новогоднее итоговое мероприятие. Разработаны и утверждены Планы работы, Положения о районных конкурсах на 2021 год;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В Книгу «Золотой фонд» внесена семья Меньшиковых из д. 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Золотарево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награжденных медалью «За любовь и верность»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район", отдыхом на базе МБОУ «КЦСОН»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Награждены Почетной Грамотой Удмуртской Республики – 2 чел;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Почетной Грамотой Госсовета УР- 4 чел.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Почетной Грамотой 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респуб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Совета ветеранов-2 чел;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Районного Совета ветеранов-1 чел;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Чествование Почетных граждан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района в юбилейные даты.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Совет ветеранов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Апрель, 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AD19DE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Проходит чествование почетных граждан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Создание условий для  занятий пожилых людей  и инвалидов оздоровительными видами физической культуры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отдел культуры,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Совет ветеранов, общество 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инвали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</w:t>
            </w: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качества жизни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В ДК для пожилых людей работают группы здоровья. Самостоятельно 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самооздоровлением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занимаются сотни пенсионеров и инвалидов (скандинавская ходьба, лыжи)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Совет ветеранов, общество инвалид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 пенсионеры и инвалиды принимают активное участие в «Лыжне России», в зимней Спартакиаде «Спорт - это сила», команда пенсионеров приняла участие в зимней и летней республиканской Спартакиаде пенсионеров в с. Як-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Бодья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 г. Ижевск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gram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республиканском конкурсе «Счастливые люди приняли участие в 8 человек, было предоставлено 13 литературных произведений. Победителем номинации «Семейный круг» стала Вагина Н.Р.- Слудка.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республиканском фотоконкурсе участвовало 13 человек из 7 ПВО, победителем номинации стала Третьякова Н.В.-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Золотарево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Четвертый квартал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Обучение пенсионеров и инвалидов проводится в сельских библиотеках по индивидуальному плану по мере необходимости.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людей старшего поколения и инвалидов к работе в любительском движении, 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клубах</w:t>
            </w:r>
            <w:proofErr w:type="gram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 интересам,  </w:t>
            </w: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самодеятельном творчестве, организованных в первичных ветеранских организациях;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культуры, молодежной политики, </w:t>
            </w:r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физкультуры и спорта</w:t>
            </w:r>
            <w:proofErr w:type="gramStart"/>
            <w:r w:rsidRPr="005D4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gram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</w:t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 работе в ветеранских коллективах и любительских объединениях привлечено 214 человек пенсионеров</w:t>
            </w:r>
          </w:p>
        </w:tc>
      </w:tr>
      <w:tr w:rsidR="005D4BA6" w:rsidRPr="005D4BA6" w:rsidTr="005D4BA6">
        <w:trPr>
          <w:trHeight w:val="212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Организована работа 16 любительских объединений при ДК и библиотеках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Оказание единовременной материальной помощи гражданам, оказавшимся в трудной жизненной ситуации </w:t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 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Помощь оказана в сумме 39.5 </w:t>
            </w:r>
            <w:proofErr w:type="spellStart"/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>ублей</w:t>
            </w:r>
            <w:proofErr w:type="spellEnd"/>
            <w:r w:rsidRPr="005D4BA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 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</w:t>
            </w: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Оказание ежемесячного пособия гражданам, имеющим звание "Почетный гражданин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Почетные граждане получают ежемесячное пособие в соответствии с Положением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юбиляров, вдов участников  Великой отечественной войны с 85, 90, 95-летием, 90,95-летием участников трудового фронта) и вручение денежных подарков</w:t>
            </w:r>
            <w:proofErr w:type="gramEnd"/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управление  социальной защиты населения,  Совет ветеранов,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>Районный Совет ветеранов и управление соцзащиты населения совместно с Главами сельских поселений и  председателями местных ПВО чествуют 90 и 95 летних юбиляров на дому.  В2021 году - 38 чел.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участников Великой Отечественной войны в день рождения и в День Победы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управление  социальной защиты населения,  Совет ветеранов,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 Подготовка к чествованию</w:t>
            </w: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участников </w:t>
            </w:r>
            <w:proofErr w:type="gram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Великой</w:t>
            </w:r>
            <w:proofErr w:type="gram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Отечественной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Глазовском районе остался в живых один участник войны - </w:t>
            </w:r>
            <w:proofErr w:type="spellStart"/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>Чупин</w:t>
            </w:r>
            <w:proofErr w:type="spellEnd"/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Н.И. Ежегодно Глава района, представители Управления соцзащиты и Совета ветеранов выезжают к нему на день рождения, День Победы и День пожилых людей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сектор  жилищно-коммунального хозяйства и транспорта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sz w:val="18"/>
                <w:szCs w:val="18"/>
                <w:lang w:eastAsia="ru-RU"/>
              </w:rPr>
              <w:t>Компенсационные выплаты выплачены в сумме 429,6 тыс. рублей.</w:t>
            </w:r>
          </w:p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Оказание финансовой помощи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Глазовскому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о-</w:t>
            </w:r>
            <w:proofErr w:type="gram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массовой направленности, праздников;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        улучшение условий работы общественных организаций ветеранов, инвалидов, осуществляющих </w:t>
            </w: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деятельность на территории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район";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Финансирование районного Совета ветеранов осуществляется в соответствии со сметой расходов на проведение мероприятий на основании распоряжений  Администрации МО </w:t>
            </w: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«Муниципальный округ 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УР»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Оказание финансовой помощи 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Глазовскому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район";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Оказание  поддержки Президиуму Совета ветеранов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район";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Администрацией района в конце 2020 года для работы Президиума Совета ветеранов было выделено более удобное помещение на первом этаже Администрации, сделан текущий ремонт. 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AD19DE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hyperlink r:id="rId7" w:tooltip="Органы местного самоуправления" w:history="1">
              <w:r w:rsidR="005D4BA6" w:rsidRPr="005D4BA6">
                <w:rPr>
                  <w:rFonts w:ascii="Times New Roman" w:eastAsia="Calibri" w:hAnsi="Times New Roman" w:cs="Times New Roman"/>
                  <w:sz w:val="18"/>
                  <w:szCs w:val="18"/>
                  <w:u w:val="single"/>
                </w:rPr>
                <w:t>У</w:t>
              </w:r>
              <w:r w:rsidR="005D4BA6" w:rsidRPr="005D4BA6">
                <w:rPr>
                  <w:rFonts w:ascii="Times New Roman" w:eastAsia="Calibri" w:hAnsi="Times New Roman" w:cs="Times New Roman"/>
                  <w:sz w:val="18"/>
                  <w:szCs w:val="18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Руководители района, представители социальных слу</w:t>
            </w:r>
            <w:proofErr w:type="gram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жб встр</w:t>
            </w:r>
            <w:proofErr w:type="gram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ечаются с населением пожилого возраста на активах, сельских сходах, на Пленумах районного Совета ветеранов, на заседаниях  Общественного совета.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район" по личным вопросам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AD19DE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r:id="rId8" w:tooltip="Органы местного самоуправления" w:history="1">
              <w:r w:rsidR="005D4BA6" w:rsidRPr="005D4BA6">
                <w:rPr>
                  <w:rFonts w:ascii="Times New Roman" w:eastAsia="Calibri" w:hAnsi="Times New Roman" w:cs="Times New Roman"/>
                  <w:sz w:val="18"/>
                  <w:szCs w:val="18"/>
                </w:rPr>
                <w:t xml:space="preserve">Усиление координации деятельности органов местного самоуправления, общественных организаций по социальной защите </w:t>
              </w:r>
              <w:r w:rsidR="005D4BA6" w:rsidRPr="005D4BA6">
                <w:rPr>
                  <w:rFonts w:ascii="Times New Roman" w:eastAsia="Calibri" w:hAnsi="Times New Roman" w:cs="Times New Roman"/>
                  <w:sz w:val="18"/>
                  <w:szCs w:val="18"/>
                </w:rPr>
                <w:lastRenderedPageBreak/>
                <w:t>граждан пожилого возраста и инвалидов</w:t>
              </w:r>
            </w:hyperlink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Пенсионеры обращаются к руководителям района в приемные дни и при встречах в сельских поселениях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совместно со структурными подразделениями и сельскими поселениями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Советы ветеранов на местах по необходимости содействуют пожилым людям в устройстве в социальные дома, в обследовании жилищно-бытовых условий.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Методическая и консультативная </w:t>
            </w:r>
            <w:proofErr w:type="gram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поддержка</w:t>
            </w:r>
            <w:proofErr w:type="gram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оказывается по необходимости всеми структурными подразделениями Администрации района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Участие должностных лиц органов местного самоуправления </w:t>
            </w:r>
            <w:proofErr w:type="gramStart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проводимых пожилыми людьми и инвалидами, собраний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 совместно со структурными подразделениями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расширение неформальных контактов 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Должностные лица всегда по приглашению присутствуют в проводимых мероприятиях. </w:t>
            </w:r>
            <w:proofErr w:type="spellStart"/>
            <w:proofErr w:type="gram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Напр</w:t>
            </w:r>
            <w:proofErr w:type="spellEnd"/>
            <w:proofErr w:type="gram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на итоговом совещании в декабре 2021 г. гостем стал вновь избранный председатель районного Совета депутатов Буров С.Л.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район", отдел культуры, молодежной политики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Финальный этап районного гастрономического конкурса «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Ческыт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!» проводился на районном празднике «Гербер» - это была самая вкусная площадка праздника. Содействие в организации и проведении оказали работники МУК «Центр 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5D4BA6" w:rsidRPr="005D4BA6" w:rsidTr="005D4BA6">
        <w:trPr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D4BA6" w:rsidRPr="005D4BA6" w:rsidRDefault="005D4BA6" w:rsidP="005D4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Участие представителей ветеранского движения, общества инвалидов в работе </w:t>
            </w: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комиссий, созданных при органах местного самоуправления.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Глазовский</w:t>
            </w:r>
            <w:proofErr w:type="spellEnd"/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районный Совет ветеранов, ГРО ВОИ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участие  общественных организаций </w:t>
            </w:r>
            <w:r w:rsidRPr="005D4B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ветеранов, инвалидов в решении социально-значимых проблем жизнедеятельности общества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D4BA6" w:rsidRPr="005D4BA6" w:rsidRDefault="005D4BA6" w:rsidP="005D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Участие ветеранов в работе Общественного совета </w:t>
            </w:r>
            <w:proofErr w:type="spellStart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района, в </w:t>
            </w:r>
            <w:r w:rsidRPr="005D4BA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оргкомитетах на местах</w:t>
            </w:r>
          </w:p>
        </w:tc>
      </w:tr>
    </w:tbl>
    <w:p w:rsidR="005D4BA6" w:rsidRPr="005D4BA6" w:rsidRDefault="005D4BA6" w:rsidP="005D4BA6">
      <w:pPr>
        <w:rPr>
          <w:rFonts w:ascii="Times New Roman" w:eastAsia="Calibri" w:hAnsi="Times New Roman" w:cs="Times New Roman"/>
          <w:sz w:val="18"/>
          <w:szCs w:val="18"/>
        </w:rPr>
      </w:pPr>
    </w:p>
    <w:p w:rsidR="0032075A" w:rsidRDefault="0032075A"/>
    <w:sectPr w:rsidR="0032075A" w:rsidSect="005D4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BA6"/>
    <w:rsid w:val="0032075A"/>
    <w:rsid w:val="005D4BA6"/>
    <w:rsid w:val="00AD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D4BA6"/>
  </w:style>
  <w:style w:type="character" w:styleId="a3">
    <w:name w:val="Hyperlink"/>
    <w:semiHidden/>
    <w:rsid w:val="005D4BA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5D4BA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D4BA6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D4BA6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5D4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D4BA6"/>
  </w:style>
  <w:style w:type="character" w:styleId="a3">
    <w:name w:val="Hyperlink"/>
    <w:semiHidden/>
    <w:rsid w:val="005D4BA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5D4BA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D4BA6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D4BA6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5D4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organi_mestnogo_samoupravl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5375</Words>
  <Characters>30638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2022-05-20T12:20:00Z</dcterms:created>
  <dcterms:modified xsi:type="dcterms:W3CDTF">2022-05-22T17:41:00Z</dcterms:modified>
</cp:coreProperties>
</file>