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96" w:rsidRPr="0033495C" w:rsidRDefault="003264E1" w:rsidP="0033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5C">
        <w:rPr>
          <w:rFonts w:ascii="Times New Roman" w:hAnsi="Times New Roman" w:cs="Times New Roman"/>
          <w:b/>
          <w:sz w:val="28"/>
          <w:szCs w:val="28"/>
        </w:rPr>
        <w:t>Для чего владельцу недвижимости</w:t>
      </w:r>
      <w:r w:rsidR="0033495C">
        <w:rPr>
          <w:rFonts w:ascii="Times New Roman" w:hAnsi="Times New Roman" w:cs="Times New Roman"/>
          <w:b/>
          <w:sz w:val="28"/>
          <w:szCs w:val="28"/>
        </w:rPr>
        <w:t xml:space="preserve"> следует регистрировать право</w:t>
      </w:r>
      <w:r w:rsidRPr="0033495C">
        <w:rPr>
          <w:rFonts w:ascii="Times New Roman" w:hAnsi="Times New Roman" w:cs="Times New Roman"/>
          <w:b/>
          <w:sz w:val="28"/>
          <w:szCs w:val="28"/>
        </w:rPr>
        <w:t xml:space="preserve"> собственности?</w:t>
      </w:r>
    </w:p>
    <w:p w:rsidR="003264E1" w:rsidRPr="003264E1" w:rsidRDefault="003264E1" w:rsidP="0033495C">
      <w:pPr>
        <w:pStyle w:val="a5"/>
        <w:spacing w:before="0" w:beforeAutospacing="0" w:after="0" w:afterAutospacing="0"/>
        <w:ind w:firstLine="540"/>
        <w:jc w:val="both"/>
      </w:pPr>
      <w:r w:rsidRPr="003264E1">
        <w:t>При возникновении необходимости подарить, продать, заложить или завещать имущество потребуется зарегистрировать права на объекты недвижимости в соответствии с действующим законодательством Российской Федерации.</w:t>
      </w:r>
    </w:p>
    <w:p w:rsidR="003264E1" w:rsidRPr="003264E1" w:rsidRDefault="003264E1" w:rsidP="0033495C">
      <w:pPr>
        <w:pStyle w:val="a5"/>
        <w:spacing w:before="0" w:beforeAutospacing="0" w:after="0" w:afterAutospacing="0"/>
        <w:ind w:firstLine="540"/>
        <w:jc w:val="both"/>
      </w:pPr>
      <w:r w:rsidRPr="003264E1">
        <w:t>Государственная регистрация права в Едином государственном реестре недвижимости (ЕГРН) является единственным доказательством существования зарегистрированного права.</w:t>
      </w:r>
    </w:p>
    <w:p w:rsidR="0033495C" w:rsidRDefault="003264E1" w:rsidP="0033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1">
        <w:rPr>
          <w:rFonts w:ascii="Times New Roman" w:hAnsi="Times New Roman" w:cs="Times New Roman"/>
          <w:sz w:val="24"/>
          <w:szCs w:val="24"/>
        </w:rPr>
        <w:t xml:space="preserve">          В соответствии с действующим законодательством о регистрации недвижимости земельные участки, поставленные на кадастровый учет до 1 марта 2008 года, сведения о </w:t>
      </w:r>
      <w:proofErr w:type="gramStart"/>
      <w:r w:rsidRPr="003264E1">
        <w:rPr>
          <w:rFonts w:ascii="Times New Roman" w:hAnsi="Times New Roman" w:cs="Times New Roman"/>
          <w:sz w:val="24"/>
          <w:szCs w:val="24"/>
        </w:rPr>
        <w:t>правообладателях</w:t>
      </w:r>
      <w:proofErr w:type="gramEnd"/>
      <w:r w:rsidRPr="003264E1">
        <w:rPr>
          <w:rFonts w:ascii="Times New Roman" w:hAnsi="Times New Roman" w:cs="Times New Roman"/>
          <w:sz w:val="24"/>
          <w:szCs w:val="24"/>
        </w:rPr>
        <w:t xml:space="preserve"> которых отсутствуют в ЕГРН, снимаются регистрирующим органом с государственного кадастрового учета. Иными словами, сведения о таких участках исключаются из реестра недвижимости.</w:t>
      </w:r>
    </w:p>
    <w:p w:rsidR="003264E1" w:rsidRPr="0033495C" w:rsidRDefault="0033495C" w:rsidP="0033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64E1" w:rsidRPr="003264E1">
        <w:rPr>
          <w:sz w:val="24"/>
          <w:szCs w:val="24"/>
        </w:rPr>
        <w:t xml:space="preserve"> </w:t>
      </w:r>
      <w:r w:rsidR="003264E1" w:rsidRPr="0033495C">
        <w:rPr>
          <w:rFonts w:ascii="Times New Roman" w:hAnsi="Times New Roman" w:cs="Times New Roman"/>
          <w:sz w:val="24"/>
          <w:szCs w:val="24"/>
        </w:rPr>
        <w:t>Безусловно, в одночасье никто имеющийся участок не изымет. Но, если правообладатель, несмотря на уведомления регистрирующего органа, не примет меры по регистрации прав на землю, в конечном итоге сведения об участке будут исключены из Единого государственного реестра недвижимости (ЕГРН). Более того, восстановить права на такие участки поможет только суд.</w:t>
      </w:r>
    </w:p>
    <w:p w:rsidR="003264E1" w:rsidRDefault="003264E1" w:rsidP="0033495C">
      <w:pPr>
        <w:pStyle w:val="a5"/>
        <w:spacing w:before="0" w:beforeAutospacing="0" w:after="0" w:afterAutospacing="0"/>
        <w:ind w:firstLine="540"/>
        <w:jc w:val="both"/>
      </w:pPr>
      <w:r w:rsidRPr="003264E1">
        <w:t>В дальнейшем в целях регистрации прав потребуется повторное проведение межевания, так как государственная регистрация невозможна в отсутствие кадастрового учета объектов недвижимости.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 xml:space="preserve">«Дачная амнистия» в отношении индивидуальных жилых домов будет действовать еще два года — </w:t>
      </w:r>
      <w:r w:rsidRPr="0033495C">
        <w:rPr>
          <w:b/>
        </w:rPr>
        <w:t>до 1 марта 2020 года</w:t>
      </w:r>
      <w:r>
        <w:t>. Соответствующий закон о продлении «дачной амнистии» принят  Государственной Думой Российской Федерации.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>«Дачная амнистия» — упрощенная для граждан процедура оформления прав на жилые объекты и земельные участки. В упрощенном порядке можно оформить права на объекты индивидуального жилищного строительства без получения разрешения на ввод в эксплуатацию.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>Напомним, так называемая «упрощенная схема» действует с 2006 года в отношении оформления прав на дачные и садовые дома, объекты индивидуального жилищного строительства, земельные участки.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>Сегодня государственный кадастровый учет и государственная регистрация прав на созданные здания, сооружения проводятся одновременно на основании технического плана таких объектов и правоустанавливающего документа на земельный участок. Подготовку технического плана осуществляет кадастровый инженер.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>Упрощенный порядок также применяется при оформлении прав на земельные участки, предоставленные до </w:t>
      </w:r>
      <w:r w:rsidRPr="0033495C">
        <w:rPr>
          <w:b/>
        </w:rPr>
        <w:t>30 октября 2001</w:t>
      </w:r>
      <w:r>
        <w:t xml:space="preserve"> </w:t>
      </w:r>
      <w:proofErr w:type="gramStart"/>
      <w:r>
        <w:t>года</w:t>
      </w:r>
      <w:proofErr w:type="gramEnd"/>
      <w:r>
        <w:t xml:space="preserve"> т. е. до даты вступления в силу действующего Земельного кодекса Российской Федерации.</w:t>
      </w:r>
    </w:p>
    <w:p w:rsidR="0026264B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 xml:space="preserve">Стоимость предоставления услуги для физического лица составит 350 рублей. Размер госпошлины может сократиться на 30 процентов, если документы направлены в электронном виде с использованием Единого портала государственных и муниципальных услуг или официального сайта </w:t>
      </w:r>
      <w:proofErr w:type="spellStart"/>
      <w:r>
        <w:t>Росреестра</w:t>
      </w:r>
      <w:proofErr w:type="spellEnd"/>
      <w:r>
        <w:t xml:space="preserve"> </w:t>
      </w:r>
      <w:hyperlink r:id="rId5" w:history="1">
        <w:r>
          <w:rPr>
            <w:rStyle w:val="a6"/>
          </w:rPr>
          <w:t>https://rosreestr.ru.</w:t>
        </w:r>
      </w:hyperlink>
      <w:r>
        <w:t xml:space="preserve"> </w:t>
      </w:r>
    </w:p>
    <w:p w:rsidR="0033495C" w:rsidRDefault="0033495C" w:rsidP="0033495C">
      <w:pPr>
        <w:pStyle w:val="a5"/>
        <w:spacing w:before="0" w:beforeAutospacing="0" w:after="0" w:afterAutospacing="0"/>
        <w:ind w:firstLine="540"/>
        <w:jc w:val="both"/>
      </w:pPr>
      <w:r>
        <w:t xml:space="preserve">В случае единой процедуры Управление </w:t>
      </w:r>
      <w:proofErr w:type="spellStart"/>
      <w:r>
        <w:t>Росреестра</w:t>
      </w:r>
      <w:proofErr w:type="spellEnd"/>
      <w:r>
        <w:t xml:space="preserve"> по Удмуртской Республике проведет государственный кадастровый учет и государственную регистрацию прав за 10 рабочих дней.</w:t>
      </w:r>
    </w:p>
    <w:p w:rsidR="0026264B" w:rsidRDefault="0026264B" w:rsidP="0033495C">
      <w:pPr>
        <w:pStyle w:val="a5"/>
        <w:spacing w:before="0" w:beforeAutospacing="0" w:after="0" w:afterAutospacing="0"/>
        <w:ind w:firstLine="540"/>
        <w:jc w:val="both"/>
      </w:pPr>
      <w:r>
        <w:t xml:space="preserve"> В соответствии с действующим законодательством   рекомендуем    обратиться с заявлением  о регистрации права собственности на объекты недвижимого имущества  в     многофункциональный центр (МФЦ), расположенный по адресу: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д.43</w:t>
      </w:r>
      <w:bookmarkStart w:id="0" w:name="_GoBack"/>
      <w:bookmarkEnd w:id="0"/>
    </w:p>
    <w:sectPr w:rsidR="0026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EF"/>
    <w:rsid w:val="000E69AD"/>
    <w:rsid w:val="0026264B"/>
    <w:rsid w:val="003264E1"/>
    <w:rsid w:val="0033495C"/>
    <w:rsid w:val="00454F96"/>
    <w:rsid w:val="004E34D8"/>
    <w:rsid w:val="00CC0CEF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E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2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34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E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2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34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2018-04-25T11:31:00Z</cp:lastPrinted>
  <dcterms:created xsi:type="dcterms:W3CDTF">2018-04-25T12:57:00Z</dcterms:created>
  <dcterms:modified xsi:type="dcterms:W3CDTF">2018-04-26T12:40:00Z</dcterms:modified>
</cp:coreProperties>
</file>