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F23C52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75E10" w:rsidRPr="00F23C52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 муниципального образования</w:t>
      </w:r>
    </w:p>
    <w:p w:rsidR="00A75E10" w:rsidRPr="00F23C52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«Адамское» от  </w:t>
      </w:r>
      <w:r w:rsidR="008166EF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21.10.2016</w:t>
      </w:r>
      <w:r w:rsidR="002D7EA3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8166EF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A75E10" w:rsidRPr="00F23C52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E10" w:rsidRPr="00F23C52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75E10" w:rsidRPr="00F23C52" w:rsidRDefault="00A75E10" w:rsidP="00A7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постановления </w:t>
      </w:r>
      <w:r w:rsidR="00CD0B1C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66EF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21.10.2016</w:t>
      </w:r>
      <w:r w:rsidR="00CD0B1C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F5A75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6EF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CD0B1C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объекта энергоснабжения»   Администрация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«Адамское» 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 открытый по форме подачи предложений о цене аукцион по продаже муниципальной собственности:</w:t>
      </w:r>
    </w:p>
    <w:p w:rsidR="00CD0B1C" w:rsidRPr="00F23C52" w:rsidRDefault="00A75E10" w:rsidP="00CD0B1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2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аукциона:</w:t>
      </w:r>
      <w:r w:rsidRPr="00F23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муниципального образования «Адамское».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 и почтовый адрес: 427611, УР, Глазовский район, д. Адам, ул. Советская, д.18.</w:t>
      </w:r>
      <w:proofErr w:type="gramEnd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8(34141) 90325, адрес электронной почты: </w:t>
      </w:r>
      <w:r w:rsidRPr="00F23C52">
        <w:rPr>
          <w:rStyle w:val="a3"/>
          <w:rFonts w:ascii="Times New Roman" w:hAnsi="Times New Roman" w:cs="Times New Roman"/>
          <w:color w:val="auto"/>
          <w:sz w:val="24"/>
          <w:szCs w:val="24"/>
        </w:rPr>
        <w:t>moadamgl@mail.ru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</w:t>
      </w:r>
      <w:r w:rsidR="00CD0B1C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1C" w:rsidRPr="00F23C52">
        <w:rPr>
          <w:rFonts w:ascii="Times New Roman" w:eastAsia="Arial Unicode MS" w:hAnsi="Times New Roman" w:cs="Times New Roman"/>
          <w:sz w:val="24"/>
          <w:szCs w:val="24"/>
        </w:rPr>
        <w:t>http://glazrayon.ru/poseleniya/mo_adamskoe/.</w:t>
      </w:r>
    </w:p>
    <w:p w:rsidR="00E63BC5" w:rsidRPr="00F23C52" w:rsidRDefault="00A75E10" w:rsidP="00F23C52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</w:p>
    <w:p w:rsidR="00D123D7" w:rsidRPr="00F23C52" w:rsidRDefault="00E63BC5" w:rsidP="00F23C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1: </w:t>
      </w:r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ЛЭП-10кВ, ТП-309П, назначение: сооружение коммунального хозяйства, протяженность 58,0 м., кадастровый номер 18:05:000000:1635, расположенное по адресу: </w:t>
      </w:r>
      <w:proofErr w:type="gramStart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район, д. Адам с земельным участком с кадастровым номером 18:05:034003:489, площадью 11 </w:t>
      </w:r>
      <w:proofErr w:type="spellStart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земельного участка: земли населенных пунктов, вид разрешенного использования: коммунальное обслуживание (3.1) – размещение объектов капитального строительства в целях обеспечения физических и юридических лиц коммунальными услугами, в частности: поставка электричества, расположенного по адресу:</w:t>
      </w:r>
      <w:proofErr w:type="gramEnd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Удмуртская Республика, Глазовский район, д. Адам  и с земельным участком с кадастровым номером 18:05:015002:1070, площадью 1 </w:t>
      </w:r>
      <w:proofErr w:type="spellStart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сельскохозяйственного назначения,  расположенного по адресу: Удмуртская Республика, Глазовский район, д. Адам.</w:t>
      </w:r>
    </w:p>
    <w:p w:rsidR="00BF5A75" w:rsidRPr="00F23C52" w:rsidRDefault="00BF5A75" w:rsidP="00F23C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</w:t>
      </w:r>
      <w:proofErr w:type="gramStart"/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 себя: максимальный период прекращения поставок потребителям и абонентам соответствующих товаров, оказания услуг и допустимый объем </w:t>
      </w:r>
      <w:r w:rsidR="008166EF"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предоставления</w:t>
      </w:r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которые</w:t>
      </w:r>
      <w:proofErr w:type="gramEnd"/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регулируются Приказом Минэнерго РФ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 Правительства РФ от 04.05.2012 года N 442 "О функционировании розничных рынков электрической энергии, полном и (или) частичном ограничении режима потребления электрической энергии", Постановлением Правительства РФ от 06.05.2011</w:t>
      </w:r>
      <w:proofErr w:type="gramEnd"/>
      <w:r w:rsidRPr="00F23C52">
        <w:rPr>
          <w:rFonts w:ascii="Times New Roman" w:hAnsi="Times New Roman" w:cs="Times New Roman"/>
          <w:sz w:val="24"/>
          <w:szCs w:val="24"/>
          <w:shd w:val="clear" w:color="auto" w:fill="FFFFFF"/>
        </w:rPr>
        <w:t>года № 354 "О предоставлении коммунальных услуг собственникам и пользователям помещений в многоквартирных домах и жилых домов" и действующим законодательством РФ.</w:t>
      </w:r>
    </w:p>
    <w:p w:rsidR="00A75E10" w:rsidRPr="00F23C52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предмета аукциона: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бывшее в эксплуатации, состояние неудовлетворительное, год ввода в эксплуатацию 2007.  Технич</w:t>
      </w:r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еская характеристика отражена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о рыночной оценке </w:t>
      </w:r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105ю-09/2016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14.10.2016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75E10" w:rsidRPr="00F23C52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приватизации: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аукцион, открытый по составу участников и по форме подачи предложений о цене.</w:t>
      </w:r>
    </w:p>
    <w:p w:rsidR="00A75E10" w:rsidRPr="00F23C52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23D7" w:rsidRPr="00F23C52">
        <w:rPr>
          <w:rFonts w:ascii="Times New Roman" w:hAnsi="Times New Roman" w:cs="Times New Roman"/>
          <w:sz w:val="24"/>
          <w:szCs w:val="24"/>
        </w:rPr>
        <w:t xml:space="preserve">32607 (Тридцать две тысячи шестьсот семь) рублей 00 копеек без учета  суммы НДС, в том числе стоимость объекта 32262 (тридцать две тысячи двести </w:t>
      </w:r>
      <w:r w:rsidR="00D123D7" w:rsidRPr="00F23C52">
        <w:rPr>
          <w:rFonts w:ascii="Times New Roman" w:hAnsi="Times New Roman" w:cs="Times New Roman"/>
          <w:sz w:val="24"/>
          <w:szCs w:val="24"/>
        </w:rPr>
        <w:lastRenderedPageBreak/>
        <w:t>шестьдесят два) рублей без учета суммы НДС и стоимость земельных участков 345 (триста сорок пять) рублей без учета суммы НДС.</w:t>
      </w:r>
    </w:p>
    <w:p w:rsidR="00A75E10" w:rsidRPr="00F23C52" w:rsidRDefault="00A75E10" w:rsidP="00F23C52">
      <w:pPr>
        <w:tabs>
          <w:tab w:val="num" w:pos="1068"/>
          <w:tab w:val="num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 (5% начальной цены)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23D7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1630 (Одна тысяча шестьсот тридцать) рублей 00 копеек.</w:t>
      </w:r>
    </w:p>
    <w:p w:rsidR="00A75E10" w:rsidRPr="00F23C52" w:rsidRDefault="00A75E10" w:rsidP="00F23C52">
      <w:pPr>
        <w:tabs>
          <w:tab w:val="num" w:pos="1068"/>
          <w:tab w:val="num" w:pos="127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(20% начальной цены)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23D7" w:rsidRPr="00F23C52">
        <w:rPr>
          <w:rFonts w:ascii="Times New Roman" w:hAnsi="Times New Roman" w:cs="Times New Roman"/>
          <w:sz w:val="24"/>
          <w:szCs w:val="24"/>
        </w:rPr>
        <w:t>6521 (Шесть тысяч пятьсот двадцать один) рублей 00 копеек.</w:t>
      </w:r>
    </w:p>
    <w:p w:rsidR="00A75E10" w:rsidRPr="00F23C52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претенденты представляют следующие документы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заявку установленной формы.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дополнительно представляют следующие документы: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заверенные копии учредительных документов;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75E10" w:rsidRPr="00F23C52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в письменном виде. Одно лицо имеет право подать только одну заявку. Копии документов не возвращаются.</w:t>
      </w:r>
    </w:p>
    <w:p w:rsidR="00A75E10" w:rsidRPr="00F23C52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претендентов!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перечисляет задаток в срок, обеспечивающий поступление средств на счет продавца до момента определения участника аукциона.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A75E10" w:rsidRPr="00F23C52" w:rsidRDefault="00ED5071" w:rsidP="00F23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Получатель: Администрация МО «Адамское», </w:t>
      </w:r>
      <w:r w:rsidR="0096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л/с 03212150111,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ИНН1805000260, КПП 183701001, ОГРН 1061837000543</w:t>
      </w:r>
      <w:r w:rsid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б</w:t>
      </w:r>
      <w:r w:rsidR="00A75E10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 получателя: </w:t>
      </w:r>
      <w:r w:rsidR="00AD6A41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– НБ Удмуртская Республика г. Ижевск</w:t>
      </w:r>
      <w:r w:rsidR="00A75E10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расчетный счет продавца № </w:t>
      </w:r>
      <w:r w:rsidR="00963B4E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40204810700000000094</w:t>
      </w:r>
      <w:r w:rsidR="00A75E10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БИК </w:t>
      </w:r>
      <w:r w:rsidR="00A540FE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049401001</w:t>
      </w:r>
      <w:r w:rsidR="00A75E10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НДС уплачивается претендентом в соответствии с законодательством РФ.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ознакомления покупателей  с информацией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заявки, договор задатка,  условия договора купли продажи, а также дополнительную информацию по объекту  можно получить в устной и письменной форме в Администрации  муниципального образования «</w:t>
      </w:r>
      <w:r w:rsidR="00B06589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Адамское» по адресу: 427611, УР, Глазовский район, д. Адам, ул. Советская, д.18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(34141) </w:t>
      </w:r>
      <w:r w:rsidR="00B06589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90325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официальном  портале муниципального образования «Глазовский район» в сети Интернет по адресу:  </w:t>
      </w:r>
      <w:hyperlink r:id="rId5" w:history="1">
        <w:r w:rsidR="00007B3E" w:rsidRPr="00F23C52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</w:rPr>
          <w:t>http://glazrayon.ru/poseleniya/mo_adamskoe</w:t>
        </w:r>
        <w:proofErr w:type="gramEnd"/>
        <w:r w:rsidR="00007B3E" w:rsidRPr="00F23C52"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</w:rPr>
          <w:t>/</w:t>
        </w:r>
      </w:hyperlink>
      <w:r w:rsidR="00007B3E" w:rsidRPr="00F23C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на  официальном сайте торгов в сети «Интернет» по адресу: </w:t>
      </w:r>
      <w:hyperlink r:id="rId6" w:history="1"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23C5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предоставления заявок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с документами, указанными в настоящем сообщении принимаются с </w:t>
      </w:r>
      <w:r w:rsidR="00D123D7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23D7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D123D7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8.00 до </w:t>
      </w:r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427611, УР, Глазовский район, д. Адам, ул. </w:t>
      </w:r>
      <w:proofErr w:type="gramStart"/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состоится 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123D7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в 14.00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аукциона: 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с </w:t>
      </w:r>
      <w:r w:rsidR="00007B3E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09.30 до 09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.59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местному времени.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 будет  проведен </w:t>
      </w:r>
      <w:r w:rsidR="00D123D7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66EF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0B1C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="00007B3E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УР, Глазовский район, д. Адам, ул. </w:t>
      </w:r>
      <w:proofErr w:type="gramStart"/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E10" w:rsidRPr="00F23C52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победителя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Итоги аукциона подводятся в день его проведения.</w:t>
      </w:r>
    </w:p>
    <w:p w:rsidR="00A75E10" w:rsidRPr="00F23C52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в течение 5 (пяти) дней 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Победителем аукциона признается участник, номер которого и заявленная им цена были названы аукционистом последними.</w:t>
      </w:r>
    </w:p>
    <w:p w:rsidR="00A75E10" w:rsidRPr="00F23C52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аукциона продавец и победитель аукциона (покупатель) </w:t>
      </w:r>
      <w:r w:rsidR="00E5111E" w:rsidRPr="00F23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 5 (пяти) рабочих</w:t>
      </w:r>
      <w:r w:rsidRPr="00F23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подведения итогов аукциона заключают в соответствии с </w:t>
      </w:r>
      <w:hyperlink r:id="rId7" w:history="1">
        <w:r w:rsidRPr="00F23C5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23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договор купли-продажи имущества</w:t>
      </w:r>
    </w:p>
    <w:p w:rsidR="00A75E10" w:rsidRPr="00F23C52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10 (Десяти)  календарных дней 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купли-продажи оплачивает стоимость приобретенного имущества.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оплаты Имущества:</w:t>
      </w:r>
    </w:p>
    <w:p w:rsidR="00F23C52" w:rsidRPr="00F23C52" w:rsidRDefault="00F23C52" w:rsidP="00F23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ЛЭП-10кВ, ТП-309П</w:t>
      </w:r>
      <w:r w:rsidRPr="00F23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proofErr w:type="gramStart"/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«Адамское»,  ИНН1805000260, КПП 183701001, ОГРН 1061837000543, банк получателя: отделение – НБ Удмуртская Республика г. Ижевск, расчетный счет продавца № </w:t>
      </w:r>
      <w:r w:rsidR="00963B4E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40204810700000000094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; БИК 049401001, КБК 212 1 14 02053 10 0000 410, код по ОКТМО 94610405, наименование платежа: доходы от реализации иного имущества, находящегося в собственности поселений, в части реализации основных средств по указанному имуществу;</w:t>
      </w:r>
      <w:proofErr w:type="gramEnd"/>
    </w:p>
    <w:p w:rsidR="00F23C52" w:rsidRPr="00F23C52" w:rsidRDefault="00F23C52" w:rsidP="00F23C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земельным участкам - </w:t>
      </w:r>
      <w:r w:rsidRPr="00F23C52">
        <w:rPr>
          <w:rFonts w:ascii="Times New Roman" w:hAnsi="Times New Roman" w:cs="Times New Roman"/>
          <w:bCs/>
          <w:sz w:val="24"/>
          <w:szCs w:val="24"/>
        </w:rPr>
        <w:t>Наименование получателя платежа:</w:t>
      </w:r>
      <w:r w:rsidRPr="00F23C52">
        <w:rPr>
          <w:rFonts w:ascii="Times New Roman" w:hAnsi="Times New Roman" w:cs="Times New Roman"/>
          <w:sz w:val="24"/>
          <w:szCs w:val="24"/>
        </w:rPr>
        <w:t xml:space="preserve"> Администрация МО «Адамское»,  ИНН1805000260, КПП 183701001, ОГРН 1061837000543, Банк получателя: отделение – НБ Удмуртская Республика г. Ижевск, </w:t>
      </w:r>
      <w:proofErr w:type="gramStart"/>
      <w:r w:rsidRPr="00F23C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3C52">
        <w:rPr>
          <w:rFonts w:ascii="Times New Roman" w:hAnsi="Times New Roman" w:cs="Times New Roman"/>
          <w:sz w:val="24"/>
          <w:szCs w:val="24"/>
        </w:rPr>
        <w:t xml:space="preserve">/с </w:t>
      </w:r>
      <w:r w:rsidR="00963B4E">
        <w:rPr>
          <w:rFonts w:ascii="Times New Roman" w:hAnsi="Times New Roman" w:cs="Times New Roman"/>
          <w:sz w:val="24"/>
          <w:szCs w:val="24"/>
        </w:rPr>
        <w:t>40204810700000000094</w:t>
      </w:r>
      <w:bookmarkStart w:id="0" w:name="_GoBack"/>
      <w:bookmarkEnd w:id="0"/>
      <w:r w:rsidRPr="00F23C52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F23C52">
        <w:rPr>
          <w:rFonts w:ascii="Times New Roman" w:hAnsi="Times New Roman" w:cs="Times New Roman"/>
          <w:sz w:val="24"/>
          <w:szCs w:val="24"/>
        </w:rPr>
        <w:lastRenderedPageBreak/>
        <w:t>21211406025100000430, код по ОКТМО 94610405, наименование платежа: доходы от продажи земельных участков, находящихся  в собственности поселений.</w:t>
      </w:r>
    </w:p>
    <w:p w:rsidR="00E5111E" w:rsidRPr="00F23C52" w:rsidRDefault="00E5111E" w:rsidP="00E51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C52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75E10" w:rsidRPr="00F23C52" w:rsidRDefault="00A75E10" w:rsidP="00A75E10">
      <w:pPr>
        <w:spacing w:after="12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заявку до момента признания его участником аукциона в виде уведомления в письменной форме.</w:t>
      </w:r>
    </w:p>
    <w:p w:rsidR="00A75E10" w:rsidRPr="00F23C52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B06589"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r w:rsidRPr="00F23C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организатор аукциона  в любое время до начала торгов вправе отказаться от проведения аукциона.</w:t>
      </w:r>
    </w:p>
    <w:p w:rsidR="00366E19" w:rsidRPr="00F23C52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F2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5"/>
    <w:rsid w:val="00007B3E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D7EA3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66179"/>
    <w:rsid w:val="007D111E"/>
    <w:rsid w:val="007E0A06"/>
    <w:rsid w:val="007F552F"/>
    <w:rsid w:val="0080176D"/>
    <w:rsid w:val="008166EF"/>
    <w:rsid w:val="00850757"/>
    <w:rsid w:val="00891E7B"/>
    <w:rsid w:val="008A51DB"/>
    <w:rsid w:val="008D0C85"/>
    <w:rsid w:val="008E3BFF"/>
    <w:rsid w:val="00906AB0"/>
    <w:rsid w:val="00954E7C"/>
    <w:rsid w:val="009554C2"/>
    <w:rsid w:val="00963B4E"/>
    <w:rsid w:val="00992EC7"/>
    <w:rsid w:val="00997533"/>
    <w:rsid w:val="009A6341"/>
    <w:rsid w:val="00A20051"/>
    <w:rsid w:val="00A27DA8"/>
    <w:rsid w:val="00A540FE"/>
    <w:rsid w:val="00A75E10"/>
    <w:rsid w:val="00A8137B"/>
    <w:rsid w:val="00A91427"/>
    <w:rsid w:val="00A96E85"/>
    <w:rsid w:val="00AB029A"/>
    <w:rsid w:val="00AC3698"/>
    <w:rsid w:val="00AD6A41"/>
    <w:rsid w:val="00AF56B4"/>
    <w:rsid w:val="00B00C03"/>
    <w:rsid w:val="00B06589"/>
    <w:rsid w:val="00B52120"/>
    <w:rsid w:val="00B75304"/>
    <w:rsid w:val="00B8682B"/>
    <w:rsid w:val="00BA1E51"/>
    <w:rsid w:val="00BF5A75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0B1C"/>
    <w:rsid w:val="00CD24D3"/>
    <w:rsid w:val="00D123D7"/>
    <w:rsid w:val="00D36383"/>
    <w:rsid w:val="00D516AF"/>
    <w:rsid w:val="00D64978"/>
    <w:rsid w:val="00D73D29"/>
    <w:rsid w:val="00D771C2"/>
    <w:rsid w:val="00D80521"/>
    <w:rsid w:val="00D92FD4"/>
    <w:rsid w:val="00E1396C"/>
    <w:rsid w:val="00E508AE"/>
    <w:rsid w:val="00E5111E"/>
    <w:rsid w:val="00E60CFD"/>
    <w:rsid w:val="00E63BC5"/>
    <w:rsid w:val="00ED5071"/>
    <w:rsid w:val="00EF6E23"/>
    <w:rsid w:val="00F06133"/>
    <w:rsid w:val="00F162D0"/>
    <w:rsid w:val="00F23C52"/>
    <w:rsid w:val="00F3478E"/>
    <w:rsid w:val="00F353F5"/>
    <w:rsid w:val="00F428D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2016-09-26T05:53:00Z</dcterms:created>
  <dcterms:modified xsi:type="dcterms:W3CDTF">2016-10-21T09:39:00Z</dcterms:modified>
</cp:coreProperties>
</file>