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E0" w:rsidRDefault="00E323E0" w:rsidP="00E323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«АДАМСКОЕ»</w:t>
      </w:r>
    </w:p>
    <w:p w:rsidR="00E323E0" w:rsidRDefault="00E323E0" w:rsidP="00E323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«АДАМ» МУНИЦИПАЛ КЫЛДЫТЭТЛЭН АДМИНИСТРАЦИЕЗ</w:t>
      </w:r>
    </w:p>
    <w:p w:rsidR="00E323E0" w:rsidRDefault="00E323E0" w:rsidP="00E323E0">
      <w:pPr>
        <w:jc w:val="center"/>
        <w:rPr>
          <w:b/>
          <w:sz w:val="24"/>
          <w:szCs w:val="24"/>
        </w:rPr>
      </w:pPr>
    </w:p>
    <w:p w:rsidR="00E323E0" w:rsidRDefault="00E323E0" w:rsidP="00E323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РАСПОРЯЖЕНИЕ</w:t>
      </w:r>
    </w:p>
    <w:p w:rsidR="00E323E0" w:rsidRDefault="00E323E0" w:rsidP="00E323E0">
      <w:pPr>
        <w:rPr>
          <w:sz w:val="24"/>
          <w:szCs w:val="24"/>
        </w:rPr>
      </w:pPr>
    </w:p>
    <w:tbl>
      <w:tblPr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4785"/>
        <w:gridCol w:w="4962"/>
      </w:tblGrid>
      <w:tr w:rsidR="00E323E0" w:rsidTr="00503B23">
        <w:tc>
          <w:tcPr>
            <w:tcW w:w="4785" w:type="dxa"/>
            <w:hideMark/>
          </w:tcPr>
          <w:p w:rsidR="00E323E0" w:rsidRDefault="00E323E0" w:rsidP="00503B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28 сентября  2015 года</w:t>
            </w:r>
          </w:p>
        </w:tc>
        <w:tc>
          <w:tcPr>
            <w:tcW w:w="4962" w:type="dxa"/>
            <w:hideMark/>
          </w:tcPr>
          <w:p w:rsidR="00E323E0" w:rsidRDefault="00E323E0" w:rsidP="00503B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№  23  </w:t>
            </w:r>
          </w:p>
        </w:tc>
      </w:tr>
    </w:tbl>
    <w:p w:rsidR="00E323E0" w:rsidRDefault="00E323E0" w:rsidP="00E323E0">
      <w:pPr>
        <w:rPr>
          <w:sz w:val="24"/>
          <w:szCs w:val="24"/>
        </w:rPr>
      </w:pPr>
    </w:p>
    <w:p w:rsidR="00E323E0" w:rsidRDefault="00E323E0" w:rsidP="00E323E0">
      <w:pPr>
        <w:pStyle w:val="Iauiue"/>
        <w:jc w:val="both"/>
        <w:rPr>
          <w:b/>
          <w:sz w:val="24"/>
          <w:szCs w:val="24"/>
          <w:lang w:val="ru-RU"/>
        </w:rPr>
      </w:pPr>
    </w:p>
    <w:p w:rsidR="00E323E0" w:rsidRDefault="00E323E0" w:rsidP="00E323E0">
      <w:pPr>
        <w:pStyle w:val="ConsPlusTitle"/>
        <w:jc w:val="center"/>
      </w:pPr>
    </w:p>
    <w:p w:rsidR="00E323E0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b/>
          <w:sz w:val="24"/>
          <w:szCs w:val="24"/>
        </w:rPr>
      </w:pPr>
    </w:p>
    <w:p w:rsidR="00E323E0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распоряжение № 10 от 01.04.2014 года</w:t>
      </w:r>
    </w:p>
    <w:p w:rsidR="00E323E0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</w:t>
      </w:r>
      <w:proofErr w:type="gramStart"/>
      <w:r>
        <w:rPr>
          <w:b/>
          <w:sz w:val="24"/>
          <w:szCs w:val="24"/>
        </w:rPr>
        <w:t>Положении</w:t>
      </w:r>
      <w:proofErr w:type="gramEnd"/>
      <w:r>
        <w:rPr>
          <w:b/>
          <w:sz w:val="24"/>
          <w:szCs w:val="24"/>
        </w:rPr>
        <w:t xml:space="preserve"> о порядке представления лицами, замещающими</w:t>
      </w:r>
    </w:p>
    <w:p w:rsidR="00E323E0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муниципальные должности и должности муниципальной</w:t>
      </w:r>
    </w:p>
    <w:p w:rsidR="00E323E0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службы в органах местного самоуправления </w:t>
      </w:r>
    </w:p>
    <w:p w:rsidR="00E323E0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«Адамское»,</w:t>
      </w:r>
    </w:p>
    <w:p w:rsidR="00E323E0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сведений о своих расходах и расходах членов их семей»</w:t>
      </w:r>
    </w:p>
    <w:p w:rsidR="00E323E0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b/>
          <w:sz w:val="24"/>
          <w:szCs w:val="24"/>
        </w:rPr>
      </w:pPr>
    </w:p>
    <w:p w:rsidR="00E323E0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b/>
          <w:sz w:val="24"/>
          <w:szCs w:val="24"/>
        </w:rPr>
      </w:pPr>
    </w:p>
    <w:p w:rsidR="00E323E0" w:rsidRPr="001B5566" w:rsidRDefault="00E323E0" w:rsidP="00E323E0">
      <w:pPr>
        <w:widowControl w:val="0"/>
        <w:autoSpaceDE w:val="0"/>
        <w:autoSpaceDN w:val="0"/>
        <w:adjustRightInd w:val="0"/>
        <w:ind w:left="-567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E323E0" w:rsidRPr="001B5566" w:rsidRDefault="00E323E0" w:rsidP="00E323E0">
      <w:pPr>
        <w:widowControl w:val="0"/>
        <w:autoSpaceDE w:val="0"/>
        <w:autoSpaceDN w:val="0"/>
        <w:adjustRightInd w:val="0"/>
        <w:ind w:left="-567"/>
        <w:jc w:val="both"/>
        <w:rPr>
          <w:color w:val="000000"/>
          <w:sz w:val="24"/>
          <w:szCs w:val="24"/>
        </w:rPr>
      </w:pPr>
      <w:r w:rsidRPr="001B5566">
        <w:rPr>
          <w:color w:val="000000"/>
          <w:sz w:val="24"/>
          <w:szCs w:val="24"/>
        </w:rPr>
        <w:t xml:space="preserve">       В соответствии с Федеральным законом от 03.12.2012 № 230-ФЗ «О </w:t>
      </w:r>
      <w:proofErr w:type="gramStart"/>
      <w:r w:rsidRPr="001B5566">
        <w:rPr>
          <w:color w:val="000000"/>
          <w:sz w:val="24"/>
          <w:szCs w:val="24"/>
        </w:rPr>
        <w:t>контроле за</w:t>
      </w:r>
      <w:proofErr w:type="gramEnd"/>
      <w:r w:rsidRPr="001B5566">
        <w:rPr>
          <w:color w:val="000000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Федеральным законом от 22.12.2014 № 431-ФЗ «О внесении изменений в отдельные законодательные акты Российской Федерации по вопросам противодействия коррупции»  </w:t>
      </w:r>
    </w:p>
    <w:p w:rsidR="00E323E0" w:rsidRPr="001B5566" w:rsidRDefault="00E323E0" w:rsidP="00E323E0">
      <w:pPr>
        <w:widowControl w:val="0"/>
        <w:autoSpaceDE w:val="0"/>
        <w:autoSpaceDN w:val="0"/>
        <w:adjustRightInd w:val="0"/>
        <w:ind w:left="-567"/>
        <w:jc w:val="both"/>
        <w:rPr>
          <w:color w:val="000000"/>
          <w:sz w:val="24"/>
          <w:szCs w:val="24"/>
        </w:rPr>
      </w:pPr>
    </w:p>
    <w:p w:rsidR="00E323E0" w:rsidRPr="001B5566" w:rsidRDefault="00E323E0" w:rsidP="00E323E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color w:val="000000"/>
          <w:sz w:val="24"/>
          <w:szCs w:val="24"/>
        </w:rPr>
      </w:pPr>
      <w:r w:rsidRPr="001B5566">
        <w:rPr>
          <w:color w:val="000000"/>
          <w:sz w:val="24"/>
          <w:szCs w:val="24"/>
        </w:rPr>
        <w:t xml:space="preserve">Внести в </w:t>
      </w:r>
      <w:r>
        <w:rPr>
          <w:color w:val="000000"/>
          <w:sz w:val="24"/>
          <w:szCs w:val="24"/>
        </w:rPr>
        <w:t xml:space="preserve">распоряжение  Администрации </w:t>
      </w:r>
      <w:r w:rsidRPr="001B5566">
        <w:rPr>
          <w:color w:val="000000"/>
          <w:sz w:val="24"/>
          <w:szCs w:val="24"/>
        </w:rPr>
        <w:t xml:space="preserve"> муниципально</w:t>
      </w:r>
      <w:r>
        <w:rPr>
          <w:color w:val="000000"/>
          <w:sz w:val="24"/>
          <w:szCs w:val="24"/>
        </w:rPr>
        <w:t>го образования «Адамское</w:t>
      </w:r>
      <w:r w:rsidRPr="001B5566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от  01 апреля  2014 года № 10</w:t>
      </w:r>
      <w:r w:rsidRPr="001B5566">
        <w:rPr>
          <w:color w:val="000000"/>
          <w:sz w:val="24"/>
          <w:szCs w:val="24"/>
        </w:rPr>
        <w:t xml:space="preserve"> (далее – распоряжение) «О </w:t>
      </w:r>
      <w:proofErr w:type="gramStart"/>
      <w:r w:rsidRPr="001B5566">
        <w:rPr>
          <w:color w:val="000000"/>
          <w:sz w:val="24"/>
          <w:szCs w:val="24"/>
        </w:rPr>
        <w:t>Положении</w:t>
      </w:r>
      <w:proofErr w:type="gramEnd"/>
      <w:r w:rsidRPr="001B5566">
        <w:rPr>
          <w:color w:val="000000"/>
          <w:sz w:val="24"/>
          <w:szCs w:val="24"/>
        </w:rPr>
        <w:t xml:space="preserve"> о порядке представления лицами, замещающими муниципальные должности и должности муниципальной службы в Совете депутатов муниципально</w:t>
      </w:r>
      <w:r>
        <w:rPr>
          <w:color w:val="000000"/>
          <w:sz w:val="24"/>
          <w:szCs w:val="24"/>
        </w:rPr>
        <w:t>го образования «Адамское</w:t>
      </w:r>
      <w:r w:rsidRPr="001B5566">
        <w:rPr>
          <w:color w:val="000000"/>
          <w:sz w:val="24"/>
          <w:szCs w:val="24"/>
        </w:rPr>
        <w:t>», сведений о своих расходах и расходах членов их семей» (далее – Положение) следующие изменения.</w:t>
      </w:r>
    </w:p>
    <w:p w:rsidR="00E323E0" w:rsidRPr="001B5566" w:rsidRDefault="00E323E0" w:rsidP="00E323E0">
      <w:pPr>
        <w:widowControl w:val="0"/>
        <w:autoSpaceDE w:val="0"/>
        <w:autoSpaceDN w:val="0"/>
        <w:adjustRightInd w:val="0"/>
        <w:ind w:left="-567"/>
        <w:jc w:val="both"/>
        <w:rPr>
          <w:color w:val="000000"/>
          <w:sz w:val="24"/>
          <w:szCs w:val="24"/>
        </w:rPr>
      </w:pPr>
      <w:r w:rsidRPr="001B5566">
        <w:rPr>
          <w:color w:val="000000"/>
          <w:sz w:val="24"/>
          <w:szCs w:val="24"/>
        </w:rPr>
        <w:t xml:space="preserve">        Исключить из текста распоряжения слова «Указом Президента  Удмуртской Республики от 18 июня 2013 № 108 «О некоторых мерах по реализации Федерального закона «О </w:t>
      </w:r>
      <w:proofErr w:type="gramStart"/>
      <w:r w:rsidRPr="001B5566">
        <w:rPr>
          <w:color w:val="000000"/>
          <w:sz w:val="24"/>
          <w:szCs w:val="24"/>
        </w:rPr>
        <w:t>контроле за</w:t>
      </w:r>
      <w:proofErr w:type="gramEnd"/>
      <w:r w:rsidRPr="001B5566">
        <w:rPr>
          <w:color w:val="000000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доходам».</w:t>
      </w:r>
    </w:p>
    <w:p w:rsidR="00E323E0" w:rsidRPr="001B5566" w:rsidRDefault="00E323E0" w:rsidP="00E323E0">
      <w:pPr>
        <w:widowControl w:val="0"/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1B5566">
        <w:rPr>
          <w:color w:val="000000"/>
          <w:sz w:val="24"/>
          <w:szCs w:val="24"/>
        </w:rPr>
        <w:t xml:space="preserve">       Пункт 3 Положения изложить в следующей редакции: «</w:t>
      </w:r>
      <w:r w:rsidRPr="001B5566">
        <w:rPr>
          <w:sz w:val="24"/>
          <w:szCs w:val="24"/>
        </w:rPr>
        <w:t xml:space="preserve">Лицо, замещающее одну </w:t>
      </w:r>
      <w:proofErr w:type="gramStart"/>
      <w:r w:rsidRPr="001B5566">
        <w:rPr>
          <w:sz w:val="24"/>
          <w:szCs w:val="24"/>
        </w:rPr>
        <w:t>из</w:t>
      </w:r>
      <w:proofErr w:type="gramEnd"/>
      <w:r w:rsidRPr="001B5566">
        <w:rPr>
          <w:sz w:val="24"/>
          <w:szCs w:val="24"/>
        </w:rPr>
        <w:t xml:space="preserve"> </w:t>
      </w:r>
      <w:proofErr w:type="gramStart"/>
      <w:r w:rsidRPr="001B5566">
        <w:rPr>
          <w:sz w:val="24"/>
          <w:szCs w:val="24"/>
        </w:rPr>
        <w:t xml:space="preserve">должностей, указанных </w:t>
      </w:r>
      <w:r w:rsidRPr="001B5566">
        <w:rPr>
          <w:color w:val="000000"/>
          <w:sz w:val="24"/>
          <w:szCs w:val="24"/>
        </w:rPr>
        <w:t xml:space="preserve">в </w:t>
      </w:r>
      <w:hyperlink r:id="rId6" w:history="1">
        <w:r w:rsidRPr="001B5566">
          <w:rPr>
            <w:color w:val="000000"/>
            <w:sz w:val="24"/>
            <w:szCs w:val="24"/>
          </w:rPr>
          <w:t>пункте 2</w:t>
        </w:r>
      </w:hyperlink>
      <w:r w:rsidRPr="001B5566">
        <w:rPr>
          <w:color w:val="000000"/>
          <w:sz w:val="24"/>
          <w:szCs w:val="24"/>
        </w:rPr>
        <w:t xml:space="preserve"> настоящего Положения</w:t>
      </w:r>
      <w:r w:rsidRPr="001B5566">
        <w:rPr>
          <w:sz w:val="24"/>
          <w:szCs w:val="24"/>
        </w:rPr>
        <w:t>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</w:t>
      </w:r>
      <w:proofErr w:type="gramEnd"/>
      <w:r w:rsidRPr="001B5566">
        <w:rPr>
          <w:sz w:val="24"/>
          <w:szCs w:val="24"/>
        </w:rPr>
        <w:t xml:space="preserve"> </w:t>
      </w:r>
      <w:proofErr w:type="gramStart"/>
      <w:r w:rsidRPr="001B5566">
        <w:rPr>
          <w:sz w:val="24"/>
          <w:szCs w:val="24"/>
        </w:rPr>
        <w:t>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сделки».</w:t>
      </w:r>
      <w:proofErr w:type="gramEnd"/>
    </w:p>
    <w:p w:rsidR="00E323E0" w:rsidRPr="001B5566" w:rsidRDefault="00E323E0" w:rsidP="00E323E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B5566">
        <w:rPr>
          <w:rFonts w:ascii="Times New Roman" w:hAnsi="Times New Roman" w:cs="Times New Roman"/>
          <w:sz w:val="24"/>
          <w:szCs w:val="24"/>
        </w:rPr>
        <w:t xml:space="preserve">       Пункт 4 Положения изложить в следующей редакции: </w:t>
      </w:r>
      <w:proofErr w:type="gramStart"/>
      <w:r w:rsidRPr="001B5566">
        <w:rPr>
          <w:rFonts w:ascii="Times New Roman" w:hAnsi="Times New Roman" w:cs="Times New Roman"/>
          <w:sz w:val="24"/>
          <w:szCs w:val="24"/>
        </w:rPr>
        <w:t xml:space="preserve">«Сведения о своих расходах, а также о расходах своих супруги (супруга) и несовершеннолетних детей представляются лицом, замещающим (занимающим) одну из должностей, указанных в </w:t>
      </w:r>
      <w:hyperlink r:id="rId7" w:history="1">
        <w:r w:rsidRPr="001B5566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1B5566">
        <w:rPr>
          <w:rFonts w:ascii="Times New Roman" w:hAnsi="Times New Roman" w:cs="Times New Roman"/>
          <w:sz w:val="24"/>
          <w:szCs w:val="24"/>
        </w:rPr>
        <w:t xml:space="preserve"> настоящего Положения, не позднее 30 апреля года, следующего за отчетным, одновременно с предоставлением сведений о доходах, об имуществе и обязательствах имущественного характера путем внесения их в справку о доходах, расходах, об имуществе и обязательствах имущественного</w:t>
      </w:r>
      <w:proofErr w:type="gramEnd"/>
      <w:r w:rsidRPr="001B5566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E323E0" w:rsidRPr="001B5566" w:rsidRDefault="00E323E0" w:rsidP="00E323E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B5566">
        <w:rPr>
          <w:rFonts w:ascii="Times New Roman" w:hAnsi="Times New Roman" w:cs="Times New Roman"/>
          <w:sz w:val="24"/>
          <w:szCs w:val="24"/>
        </w:rPr>
        <w:lastRenderedPageBreak/>
        <w:t xml:space="preserve">       В Приложении к Положению форму справки о расходах муниципальных служащих заменить формой справки о доходах, расходах, об имуществе и обязательствах имущественного характера муниципальных служащих в соответствии с формой справки, утвержденной Указом Президента Российской Федерации от 23 июня 2014 г. № 460 (Приложение № 1 к настоящему распоряжению).</w:t>
      </w:r>
    </w:p>
    <w:p w:rsidR="00E323E0" w:rsidRPr="001B5566" w:rsidRDefault="00E323E0" w:rsidP="00E323E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55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B5566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оставляю за собой. </w:t>
      </w:r>
    </w:p>
    <w:p w:rsidR="00E323E0" w:rsidRPr="001B5566" w:rsidRDefault="00E323E0" w:rsidP="00E323E0">
      <w:pPr>
        <w:pStyle w:val="a3"/>
        <w:rPr>
          <w:sz w:val="24"/>
          <w:szCs w:val="24"/>
        </w:rPr>
      </w:pPr>
    </w:p>
    <w:p w:rsidR="00E323E0" w:rsidRDefault="00E323E0" w:rsidP="00E323E0">
      <w:pPr>
        <w:pStyle w:val="Iauiue"/>
        <w:rPr>
          <w:sz w:val="24"/>
          <w:szCs w:val="24"/>
          <w:lang w:val="ru-RU"/>
        </w:rPr>
      </w:pPr>
    </w:p>
    <w:p w:rsidR="00E323E0" w:rsidRDefault="00E323E0" w:rsidP="00E323E0">
      <w:pPr>
        <w:pStyle w:val="Iauiue"/>
        <w:rPr>
          <w:sz w:val="24"/>
          <w:szCs w:val="24"/>
          <w:lang w:val="ru-RU"/>
        </w:rPr>
      </w:pPr>
    </w:p>
    <w:p w:rsidR="00E323E0" w:rsidRDefault="00E323E0" w:rsidP="00E323E0">
      <w:pPr>
        <w:pStyle w:val="Iauiue"/>
        <w:rPr>
          <w:sz w:val="24"/>
          <w:szCs w:val="24"/>
          <w:lang w:val="ru-RU"/>
        </w:rPr>
      </w:pPr>
    </w:p>
    <w:p w:rsidR="00E323E0" w:rsidRDefault="00E323E0" w:rsidP="00E323E0">
      <w:pPr>
        <w:pStyle w:val="Iauiue"/>
        <w:ind w:left="-54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Глава муниципального образования   </w:t>
      </w:r>
    </w:p>
    <w:p w:rsidR="00E323E0" w:rsidRDefault="00E323E0" w:rsidP="00E323E0">
      <w:pPr>
        <w:pStyle w:val="Iauiue"/>
        <w:ind w:left="-54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«Адамское»                                                                                                  К.С. </w:t>
      </w:r>
      <w:proofErr w:type="spellStart"/>
      <w:r>
        <w:rPr>
          <w:b/>
          <w:sz w:val="24"/>
          <w:szCs w:val="24"/>
          <w:lang w:val="ru-RU"/>
        </w:rPr>
        <w:t>Растегаев</w:t>
      </w:r>
      <w:proofErr w:type="spellEnd"/>
    </w:p>
    <w:p w:rsidR="00E323E0" w:rsidRDefault="00E323E0" w:rsidP="00E323E0">
      <w:pPr>
        <w:pStyle w:val="Iauiue"/>
        <w:spacing w:line="360" w:lineRule="auto"/>
        <w:rPr>
          <w:sz w:val="24"/>
          <w:szCs w:val="24"/>
          <w:lang w:val="ru-RU"/>
        </w:rPr>
      </w:pPr>
    </w:p>
    <w:p w:rsidR="00E323E0" w:rsidRDefault="00E323E0" w:rsidP="00E323E0">
      <w:pPr>
        <w:pStyle w:val="2"/>
      </w:pPr>
    </w:p>
    <w:p w:rsidR="00E323E0" w:rsidRDefault="00E323E0" w:rsidP="00E323E0">
      <w:pPr>
        <w:pStyle w:val="Iauiue"/>
        <w:spacing w:line="360" w:lineRule="auto"/>
        <w:rPr>
          <w:sz w:val="24"/>
          <w:szCs w:val="24"/>
          <w:lang w:val="ru-RU"/>
        </w:rPr>
      </w:pPr>
    </w:p>
    <w:p w:rsidR="00E323E0" w:rsidRDefault="00E323E0" w:rsidP="00E323E0">
      <w:pPr>
        <w:pStyle w:val="a5"/>
        <w:shd w:val="clear" w:color="auto" w:fill="FFFFFF"/>
        <w:tabs>
          <w:tab w:val="left" w:pos="91"/>
          <w:tab w:val="left" w:pos="2467"/>
          <w:tab w:val="right" w:pos="6226"/>
          <w:tab w:val="right" w:pos="7003"/>
          <w:tab w:val="left" w:pos="7459"/>
          <w:tab w:val="right" w:pos="8626"/>
        </w:tabs>
        <w:spacing w:line="273" w:lineRule="exact"/>
        <w:jc w:val="both"/>
      </w:pPr>
      <w:r w:rsidRPr="0073442C">
        <w:rPr>
          <w:color w:val="000000"/>
          <w:shd w:val="clear" w:color="auto" w:fill="FFFFFF"/>
          <w:lang w:bidi="he-IL"/>
        </w:rPr>
        <w:t xml:space="preserve">       </w:t>
      </w:r>
    </w:p>
    <w:p w:rsidR="00E323E0" w:rsidRDefault="00E323E0" w:rsidP="00E323E0">
      <w:pPr>
        <w:pStyle w:val="Iauiue"/>
        <w:spacing w:line="360" w:lineRule="auto"/>
        <w:rPr>
          <w:sz w:val="24"/>
          <w:szCs w:val="24"/>
          <w:lang w:val="ru-RU"/>
        </w:rPr>
      </w:pPr>
    </w:p>
    <w:p w:rsidR="00E323E0" w:rsidRDefault="00E323E0" w:rsidP="00E323E0">
      <w:pPr>
        <w:pStyle w:val="Iauiue"/>
        <w:spacing w:line="360" w:lineRule="auto"/>
        <w:rPr>
          <w:sz w:val="24"/>
          <w:szCs w:val="24"/>
          <w:lang w:val="ru-RU"/>
        </w:rPr>
      </w:pPr>
    </w:p>
    <w:p w:rsidR="00E323E0" w:rsidRDefault="00E323E0" w:rsidP="00E323E0">
      <w:pPr>
        <w:pStyle w:val="Iauiue"/>
        <w:spacing w:line="360" w:lineRule="auto"/>
        <w:rPr>
          <w:sz w:val="24"/>
          <w:szCs w:val="24"/>
          <w:lang w:val="ru-RU"/>
        </w:rPr>
      </w:pPr>
    </w:p>
    <w:p w:rsidR="00E323E0" w:rsidRDefault="00E323E0" w:rsidP="00E323E0">
      <w:pPr>
        <w:pStyle w:val="Iauiue"/>
        <w:spacing w:line="360" w:lineRule="auto"/>
        <w:rPr>
          <w:sz w:val="24"/>
          <w:szCs w:val="24"/>
          <w:lang w:val="ru-RU"/>
        </w:rPr>
      </w:pPr>
    </w:p>
    <w:p w:rsidR="00E323E0" w:rsidRDefault="00E323E0" w:rsidP="00E323E0">
      <w:pPr>
        <w:pStyle w:val="Iauiue"/>
        <w:spacing w:line="360" w:lineRule="auto"/>
        <w:rPr>
          <w:sz w:val="24"/>
          <w:szCs w:val="24"/>
          <w:lang w:val="ru-RU"/>
        </w:rPr>
      </w:pPr>
    </w:p>
    <w:p w:rsidR="00E323E0" w:rsidRDefault="00E323E0" w:rsidP="00E323E0">
      <w:pPr>
        <w:pStyle w:val="Iauiue"/>
        <w:spacing w:line="360" w:lineRule="auto"/>
        <w:rPr>
          <w:sz w:val="24"/>
          <w:szCs w:val="24"/>
          <w:lang w:val="ru-RU"/>
        </w:rPr>
      </w:pPr>
    </w:p>
    <w:p w:rsidR="00E323E0" w:rsidRDefault="00E323E0" w:rsidP="00E323E0">
      <w:pPr>
        <w:pStyle w:val="Iauiue"/>
        <w:spacing w:line="360" w:lineRule="auto"/>
        <w:rPr>
          <w:sz w:val="24"/>
          <w:szCs w:val="24"/>
          <w:lang w:val="ru-RU"/>
        </w:rPr>
      </w:pPr>
    </w:p>
    <w:p w:rsidR="00E323E0" w:rsidRDefault="00E323E0" w:rsidP="00E323E0">
      <w:pPr>
        <w:pStyle w:val="Iauiue"/>
        <w:spacing w:line="360" w:lineRule="auto"/>
        <w:rPr>
          <w:sz w:val="24"/>
          <w:szCs w:val="24"/>
          <w:lang w:val="ru-RU"/>
        </w:rPr>
      </w:pPr>
    </w:p>
    <w:p w:rsidR="00E323E0" w:rsidRDefault="00E323E0" w:rsidP="00E323E0">
      <w:pPr>
        <w:pStyle w:val="Iauiue"/>
        <w:spacing w:line="360" w:lineRule="auto"/>
        <w:rPr>
          <w:sz w:val="24"/>
          <w:szCs w:val="24"/>
          <w:lang w:val="ru-RU"/>
        </w:rPr>
      </w:pPr>
    </w:p>
    <w:p w:rsidR="00E323E0" w:rsidRDefault="00E323E0" w:rsidP="00E323E0">
      <w:pPr>
        <w:pStyle w:val="Iauiue"/>
        <w:spacing w:line="360" w:lineRule="auto"/>
        <w:rPr>
          <w:sz w:val="24"/>
          <w:szCs w:val="24"/>
          <w:lang w:val="ru-RU"/>
        </w:rPr>
      </w:pPr>
    </w:p>
    <w:p w:rsidR="00E323E0" w:rsidRDefault="00E323E0" w:rsidP="00E323E0">
      <w:pPr>
        <w:pStyle w:val="Iauiue"/>
        <w:spacing w:line="360" w:lineRule="auto"/>
        <w:rPr>
          <w:sz w:val="24"/>
          <w:szCs w:val="24"/>
          <w:lang w:val="ru-RU"/>
        </w:rPr>
      </w:pPr>
    </w:p>
    <w:p w:rsidR="00E323E0" w:rsidRDefault="00E323E0" w:rsidP="00E323E0">
      <w:pPr>
        <w:pStyle w:val="Iauiue"/>
        <w:spacing w:line="360" w:lineRule="auto"/>
        <w:rPr>
          <w:sz w:val="24"/>
          <w:szCs w:val="24"/>
          <w:lang w:val="ru-RU"/>
        </w:rPr>
      </w:pPr>
    </w:p>
    <w:p w:rsidR="00E323E0" w:rsidRDefault="00E323E0" w:rsidP="00E323E0">
      <w:pPr>
        <w:pStyle w:val="Iauiue"/>
        <w:spacing w:line="360" w:lineRule="auto"/>
        <w:rPr>
          <w:sz w:val="24"/>
          <w:szCs w:val="24"/>
          <w:lang w:val="ru-RU"/>
        </w:rPr>
      </w:pPr>
    </w:p>
    <w:p w:rsidR="00E323E0" w:rsidRDefault="00E323E0" w:rsidP="00E323E0">
      <w:pPr>
        <w:pStyle w:val="Iauiue"/>
        <w:spacing w:line="360" w:lineRule="auto"/>
        <w:rPr>
          <w:sz w:val="24"/>
          <w:szCs w:val="24"/>
          <w:lang w:val="ru-RU"/>
        </w:rPr>
      </w:pPr>
    </w:p>
    <w:p w:rsidR="00E323E0" w:rsidRDefault="00E323E0" w:rsidP="00E323E0">
      <w:pPr>
        <w:pStyle w:val="Iauiue"/>
        <w:spacing w:line="360" w:lineRule="auto"/>
        <w:rPr>
          <w:sz w:val="24"/>
          <w:szCs w:val="24"/>
          <w:lang w:val="ru-RU"/>
        </w:rPr>
      </w:pPr>
    </w:p>
    <w:p w:rsidR="00E323E0" w:rsidRDefault="00E323E0" w:rsidP="00E323E0">
      <w:pPr>
        <w:pStyle w:val="Iauiue"/>
        <w:spacing w:line="360" w:lineRule="auto"/>
        <w:rPr>
          <w:sz w:val="24"/>
          <w:szCs w:val="24"/>
          <w:lang w:val="ru-RU"/>
        </w:rPr>
      </w:pPr>
    </w:p>
    <w:p w:rsidR="00E323E0" w:rsidRDefault="00E323E0" w:rsidP="00E323E0">
      <w:pPr>
        <w:pStyle w:val="Iauiue"/>
        <w:spacing w:line="360" w:lineRule="auto"/>
        <w:rPr>
          <w:sz w:val="24"/>
          <w:szCs w:val="24"/>
          <w:lang w:val="ru-RU"/>
        </w:rPr>
      </w:pPr>
    </w:p>
    <w:p w:rsidR="00E323E0" w:rsidRDefault="00E323E0" w:rsidP="00E323E0">
      <w:pPr>
        <w:pStyle w:val="Iauiue"/>
        <w:spacing w:line="360" w:lineRule="auto"/>
        <w:rPr>
          <w:sz w:val="24"/>
          <w:szCs w:val="24"/>
          <w:lang w:val="ru-RU"/>
        </w:rPr>
      </w:pPr>
    </w:p>
    <w:p w:rsidR="00E323E0" w:rsidRDefault="00E323E0" w:rsidP="00E323E0">
      <w:pPr>
        <w:pStyle w:val="Iauiue"/>
        <w:spacing w:line="360" w:lineRule="auto"/>
        <w:rPr>
          <w:sz w:val="24"/>
          <w:szCs w:val="24"/>
          <w:lang w:val="ru-RU"/>
        </w:rPr>
      </w:pPr>
    </w:p>
    <w:p w:rsidR="00E323E0" w:rsidRDefault="00E323E0" w:rsidP="00E323E0">
      <w:pPr>
        <w:pStyle w:val="Iauiue"/>
        <w:spacing w:line="360" w:lineRule="auto"/>
        <w:rPr>
          <w:sz w:val="24"/>
          <w:szCs w:val="24"/>
          <w:lang w:val="ru-RU"/>
        </w:rPr>
      </w:pPr>
    </w:p>
    <w:p w:rsidR="00E323E0" w:rsidRDefault="00E323E0" w:rsidP="00E323E0">
      <w:pPr>
        <w:pStyle w:val="Iauiue"/>
        <w:spacing w:line="360" w:lineRule="auto"/>
        <w:rPr>
          <w:sz w:val="24"/>
          <w:szCs w:val="24"/>
          <w:lang w:val="ru-RU"/>
        </w:rPr>
      </w:pPr>
    </w:p>
    <w:p w:rsidR="00E323E0" w:rsidRDefault="00E323E0" w:rsidP="00E323E0">
      <w:pPr>
        <w:pStyle w:val="Iauiue"/>
        <w:spacing w:line="360" w:lineRule="auto"/>
        <w:rPr>
          <w:sz w:val="24"/>
          <w:szCs w:val="24"/>
          <w:lang w:val="ru-RU"/>
        </w:rPr>
      </w:pPr>
    </w:p>
    <w:p w:rsidR="00C62A6F" w:rsidRDefault="00C62A6F" w:rsidP="00E323E0">
      <w:pPr>
        <w:pStyle w:val="Iauiue"/>
        <w:spacing w:line="360" w:lineRule="auto"/>
        <w:rPr>
          <w:sz w:val="24"/>
          <w:szCs w:val="24"/>
          <w:lang w:val="ru-RU"/>
        </w:rPr>
      </w:pPr>
    </w:p>
    <w:p w:rsidR="00C62A6F" w:rsidRDefault="00C62A6F" w:rsidP="00E323E0">
      <w:pPr>
        <w:pStyle w:val="Iauiue"/>
        <w:spacing w:line="360" w:lineRule="auto"/>
        <w:rPr>
          <w:sz w:val="24"/>
          <w:szCs w:val="24"/>
          <w:lang w:val="ru-RU"/>
        </w:rPr>
      </w:pPr>
    </w:p>
    <w:p w:rsidR="00C62A6F" w:rsidRDefault="00C62A6F" w:rsidP="00E323E0">
      <w:pPr>
        <w:pStyle w:val="Iauiue"/>
        <w:spacing w:line="360" w:lineRule="auto"/>
        <w:rPr>
          <w:sz w:val="24"/>
          <w:szCs w:val="24"/>
          <w:lang w:val="ru-RU"/>
        </w:rPr>
      </w:pPr>
      <w:bookmarkStart w:id="0" w:name="_GoBack"/>
      <w:bookmarkEnd w:id="0"/>
    </w:p>
    <w:p w:rsidR="00E323E0" w:rsidRDefault="00E323E0" w:rsidP="00E323E0">
      <w:pPr>
        <w:pStyle w:val="Iauiue"/>
        <w:jc w:val="right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Приложение № 1</w:t>
      </w:r>
    </w:p>
    <w:p w:rsidR="00E323E0" w:rsidRDefault="00E323E0" w:rsidP="00E323E0">
      <w:pPr>
        <w:pStyle w:val="Iauiue"/>
        <w:jc w:val="right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к распоряжению </w:t>
      </w:r>
    </w:p>
    <w:p w:rsidR="00E323E0" w:rsidRDefault="00E323E0" w:rsidP="00E323E0">
      <w:pPr>
        <w:pStyle w:val="Iauiue"/>
        <w:jc w:val="right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</w:t>
      </w:r>
      <w:r>
        <w:rPr>
          <w:b/>
          <w:bCs/>
          <w:sz w:val="24"/>
          <w:szCs w:val="24"/>
          <w:lang w:val="ru-RU"/>
        </w:rPr>
        <w:t xml:space="preserve">от    01 апреля  </w:t>
      </w:r>
      <w:smartTag w:uri="urn:schemas-microsoft-com:office:smarttags" w:element="metricconverter">
        <w:smartTagPr>
          <w:attr w:name="ProductID" w:val="2014 г"/>
        </w:smartTagPr>
        <w:r>
          <w:rPr>
            <w:b/>
            <w:bCs/>
            <w:sz w:val="24"/>
            <w:szCs w:val="24"/>
            <w:lang w:val="ru-RU"/>
          </w:rPr>
          <w:t>2014 г</w:t>
        </w:r>
      </w:smartTag>
      <w:r>
        <w:rPr>
          <w:b/>
          <w:bCs/>
          <w:sz w:val="24"/>
          <w:szCs w:val="24"/>
          <w:lang w:val="ru-RU"/>
        </w:rPr>
        <w:t>. № 10</w:t>
      </w:r>
    </w:p>
    <w:p w:rsidR="00E323E0" w:rsidRDefault="00E323E0" w:rsidP="00E323E0">
      <w:pPr>
        <w:pStyle w:val="Iauiue"/>
        <w:jc w:val="right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(ред. от 28.09.2015 г. №23)</w:t>
      </w:r>
    </w:p>
    <w:p w:rsidR="00E323E0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</w:p>
    <w:p w:rsidR="00E323E0" w:rsidRDefault="00E323E0" w:rsidP="00E323E0">
      <w:pPr>
        <w:widowControl w:val="0"/>
        <w:autoSpaceDE w:val="0"/>
        <w:autoSpaceDN w:val="0"/>
        <w:adjustRightInd w:val="0"/>
        <w:ind w:left="-540"/>
        <w:jc w:val="center"/>
      </w:pPr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center"/>
        <w:rPr>
          <w:b/>
          <w:sz w:val="24"/>
          <w:szCs w:val="24"/>
        </w:rPr>
      </w:pPr>
      <w:r w:rsidRPr="009D3201">
        <w:rPr>
          <w:b/>
          <w:sz w:val="24"/>
          <w:szCs w:val="24"/>
        </w:rPr>
        <w:t>ПОЛОЖЕНИЕ</w:t>
      </w:r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center"/>
        <w:rPr>
          <w:b/>
          <w:sz w:val="24"/>
          <w:szCs w:val="24"/>
        </w:rPr>
      </w:pPr>
      <w:r w:rsidRPr="009D3201">
        <w:rPr>
          <w:b/>
          <w:sz w:val="24"/>
          <w:szCs w:val="24"/>
        </w:rPr>
        <w:t xml:space="preserve">О ПОРЯДКЕ ПРЕДСТАВЛЕНИЯ ЛИЦАМИ, ЗАМЕЩАЮЩИМИ </w:t>
      </w:r>
      <w:proofErr w:type="gramStart"/>
      <w:r w:rsidRPr="009D3201">
        <w:rPr>
          <w:b/>
          <w:sz w:val="24"/>
          <w:szCs w:val="24"/>
        </w:rPr>
        <w:t>МУНИЦИПАЛЬНУЮ</w:t>
      </w:r>
      <w:proofErr w:type="gramEnd"/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center"/>
        <w:rPr>
          <w:b/>
          <w:sz w:val="24"/>
          <w:szCs w:val="24"/>
        </w:rPr>
      </w:pPr>
      <w:r w:rsidRPr="009D3201">
        <w:rPr>
          <w:b/>
          <w:sz w:val="24"/>
          <w:szCs w:val="24"/>
        </w:rPr>
        <w:t>ДОЛЖНОСТЬ   ИЛИ ДОЛЖНОСТЬ  МУНИЦИПАЛЬНОЙ  СЛУЖБЫ,</w:t>
      </w:r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center"/>
        <w:rPr>
          <w:b/>
          <w:sz w:val="24"/>
          <w:szCs w:val="24"/>
        </w:rPr>
      </w:pPr>
      <w:r w:rsidRPr="009D3201">
        <w:rPr>
          <w:b/>
          <w:sz w:val="24"/>
          <w:szCs w:val="24"/>
        </w:rPr>
        <w:t>СВЕДЕНИЙ О СВОИХ РАСХОДАХ И РАСХОДАХ ЧЛЕНОВ ИХ СЕМЕЙ</w:t>
      </w:r>
    </w:p>
    <w:p w:rsidR="00E323E0" w:rsidRPr="009D3201" w:rsidRDefault="00E323E0" w:rsidP="00E323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  <w:r w:rsidRPr="009D3201">
        <w:rPr>
          <w:sz w:val="24"/>
          <w:szCs w:val="24"/>
        </w:rPr>
        <w:t xml:space="preserve">1. Настоящим Положением определяется порядок представления лицом, замещающим муниципальную должность или должность муниципальной службы в </w:t>
      </w:r>
      <w:r>
        <w:rPr>
          <w:sz w:val="24"/>
          <w:szCs w:val="24"/>
        </w:rPr>
        <w:t xml:space="preserve">органах местного самоуправления  </w:t>
      </w:r>
      <w:r w:rsidRPr="009D3201">
        <w:rPr>
          <w:sz w:val="24"/>
          <w:szCs w:val="24"/>
        </w:rPr>
        <w:t xml:space="preserve"> муниципального образования «Адамское», сведений о своих расходах, а также о расходах членов своей семьи.</w:t>
      </w:r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  <w:r w:rsidRPr="009D3201">
        <w:rPr>
          <w:sz w:val="24"/>
          <w:szCs w:val="24"/>
        </w:rPr>
        <w:t>Под членами семьи в настоящем Положении понимаются супруг (супруга) и несовершеннолетние дети.</w:t>
      </w:r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b/>
          <w:sz w:val="24"/>
          <w:szCs w:val="24"/>
        </w:rPr>
      </w:pPr>
      <w:r w:rsidRPr="009D3201">
        <w:rPr>
          <w:sz w:val="24"/>
          <w:szCs w:val="24"/>
        </w:rPr>
        <w:t xml:space="preserve">2. </w:t>
      </w:r>
      <w:proofErr w:type="gramStart"/>
      <w:r w:rsidRPr="009D3201">
        <w:rPr>
          <w:sz w:val="24"/>
          <w:szCs w:val="24"/>
        </w:rPr>
        <w:t>Обязанность представлять сведения о своих расходах и расходах членов их семей в соответствии с настоящим Положением возлагается на лиц, замещающих должности, включенные в Перечень муниципальных должностей и должностей муни</w:t>
      </w:r>
      <w:r>
        <w:rPr>
          <w:sz w:val="24"/>
          <w:szCs w:val="24"/>
        </w:rPr>
        <w:t xml:space="preserve">ципальной службы в органах местного самоуправления </w:t>
      </w:r>
      <w:r w:rsidRPr="009D3201">
        <w:rPr>
          <w:sz w:val="24"/>
          <w:szCs w:val="24"/>
        </w:rPr>
        <w:t xml:space="preserve"> муниципального образования «Адамское», при замещении которых осуществляется контроль за соответствием расходов лиц, замещающих данные должности, расходов их супруг (супругов) и несовершеннолетних детей общему доходу данных лиц</w:t>
      </w:r>
      <w:proofErr w:type="gramEnd"/>
      <w:r w:rsidRPr="009D3201">
        <w:rPr>
          <w:sz w:val="24"/>
          <w:szCs w:val="24"/>
        </w:rPr>
        <w:t xml:space="preserve"> и их супруг (супругов), утвержденный распоряжением  Администрации муниципального образования «Адамское»  </w:t>
      </w:r>
      <w:r>
        <w:rPr>
          <w:sz w:val="24"/>
          <w:szCs w:val="24"/>
        </w:rPr>
        <w:t xml:space="preserve">от  01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4"/>
            <w:szCs w:val="24"/>
          </w:rPr>
          <w:t>2014</w:t>
        </w:r>
        <w:r w:rsidRPr="00CF676B">
          <w:rPr>
            <w:sz w:val="24"/>
            <w:szCs w:val="24"/>
          </w:rPr>
          <w:t xml:space="preserve"> г</w:t>
        </w:r>
      </w:smartTag>
      <w:r w:rsidRPr="00CF676B">
        <w:rPr>
          <w:sz w:val="24"/>
          <w:szCs w:val="24"/>
        </w:rPr>
        <w:t>. №</w:t>
      </w:r>
      <w:r>
        <w:rPr>
          <w:sz w:val="24"/>
          <w:szCs w:val="24"/>
        </w:rPr>
        <w:t xml:space="preserve"> 9</w:t>
      </w:r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9D3201">
        <w:rPr>
          <w:sz w:val="24"/>
          <w:szCs w:val="24"/>
        </w:rPr>
        <w:t xml:space="preserve">3. </w:t>
      </w:r>
      <w:proofErr w:type="gramStart"/>
      <w:r w:rsidRPr="001B5566">
        <w:rPr>
          <w:sz w:val="24"/>
          <w:szCs w:val="24"/>
        </w:rPr>
        <w:t xml:space="preserve">Лицо, замещающее одну из должностей, указанных </w:t>
      </w:r>
      <w:r w:rsidRPr="001B5566">
        <w:rPr>
          <w:color w:val="000000"/>
          <w:sz w:val="24"/>
          <w:szCs w:val="24"/>
        </w:rPr>
        <w:t xml:space="preserve">в </w:t>
      </w:r>
      <w:hyperlink r:id="rId8" w:history="1">
        <w:r w:rsidRPr="001B5566">
          <w:rPr>
            <w:color w:val="000000"/>
            <w:sz w:val="24"/>
            <w:szCs w:val="24"/>
          </w:rPr>
          <w:t>пункте 2</w:t>
        </w:r>
      </w:hyperlink>
      <w:r w:rsidRPr="001B5566">
        <w:rPr>
          <w:color w:val="000000"/>
          <w:sz w:val="24"/>
          <w:szCs w:val="24"/>
        </w:rPr>
        <w:t xml:space="preserve"> настоящего Положения</w:t>
      </w:r>
      <w:r w:rsidRPr="001B5566">
        <w:rPr>
          <w:sz w:val="24"/>
          <w:szCs w:val="24"/>
        </w:rPr>
        <w:t>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</w:t>
      </w:r>
      <w:proofErr w:type="gramEnd"/>
      <w:r w:rsidRPr="001B5566">
        <w:rPr>
          <w:sz w:val="24"/>
          <w:szCs w:val="24"/>
        </w:rPr>
        <w:t xml:space="preserve"> </w:t>
      </w:r>
      <w:proofErr w:type="gramStart"/>
      <w:r w:rsidRPr="001B5566">
        <w:rPr>
          <w:sz w:val="24"/>
          <w:szCs w:val="24"/>
        </w:rPr>
        <w:t>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</w:t>
      </w:r>
      <w:r>
        <w:rPr>
          <w:sz w:val="24"/>
          <w:szCs w:val="24"/>
        </w:rPr>
        <w:t>ет которых совершены эти сделки</w:t>
      </w:r>
      <w:r w:rsidRPr="001B5566">
        <w:rPr>
          <w:sz w:val="24"/>
          <w:szCs w:val="24"/>
        </w:rPr>
        <w:t>.</w:t>
      </w:r>
      <w:proofErr w:type="gramEnd"/>
    </w:p>
    <w:p w:rsidR="00E323E0" w:rsidRPr="009167B9" w:rsidRDefault="00E323E0" w:rsidP="00E323E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D3201">
        <w:rPr>
          <w:sz w:val="24"/>
          <w:szCs w:val="24"/>
        </w:rPr>
        <w:t xml:space="preserve">4. </w:t>
      </w:r>
      <w:proofErr w:type="gramStart"/>
      <w:r w:rsidRPr="001B5566">
        <w:rPr>
          <w:rFonts w:ascii="Times New Roman" w:hAnsi="Times New Roman" w:cs="Times New Roman"/>
          <w:sz w:val="24"/>
          <w:szCs w:val="24"/>
        </w:rPr>
        <w:t xml:space="preserve">Сведения о своих расходах, а также о расходах своих супруги (супруга) и несовершеннолетних детей представляются лицом, замещающим (занимающим) одну из должностей, указанных в </w:t>
      </w:r>
      <w:hyperlink r:id="rId9" w:history="1">
        <w:r w:rsidRPr="001B5566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1B5566">
        <w:rPr>
          <w:rFonts w:ascii="Times New Roman" w:hAnsi="Times New Roman" w:cs="Times New Roman"/>
          <w:sz w:val="24"/>
          <w:szCs w:val="24"/>
        </w:rPr>
        <w:t xml:space="preserve"> настоящего Положения, не позднее 30 апреля года, следующего за отчетным, одновременно с предоставлением сведений о доходах, об имуществе и обязательствах имущественного характера путем внесения их в справку о доходах, расходах, об имуществе и обязательствах имущественного</w:t>
      </w:r>
      <w:proofErr w:type="gramEnd"/>
      <w:r w:rsidRPr="001B5566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  <w:r w:rsidRPr="009D3201">
        <w:rPr>
          <w:sz w:val="24"/>
          <w:szCs w:val="24"/>
        </w:rPr>
        <w:t>5. Сведения о расходах представляются в Администрацию муниципального образования «Адамское».</w:t>
      </w:r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  <w:r w:rsidRPr="009D3201">
        <w:rPr>
          <w:sz w:val="24"/>
          <w:szCs w:val="24"/>
        </w:rPr>
        <w:t xml:space="preserve">6. </w:t>
      </w:r>
      <w:proofErr w:type="gramStart"/>
      <w:r w:rsidRPr="009D3201">
        <w:rPr>
          <w:sz w:val="24"/>
          <w:szCs w:val="24"/>
        </w:rPr>
        <w:t xml:space="preserve">В случае если лица, представившие сведения о расходах, обнаружили, что в представленных ими в Администрацию муниципального образования «Адамское»  сведениях о расходах не отражены или не полностью отражены какие-либо сведения, либо имеются ошибки, они вправе представить уточненные сведения в течение трех месяцев после истечения срока, установленного </w:t>
      </w:r>
      <w:hyperlink r:id="rId10" w:anchor="Par75#Par75" w:history="1">
        <w:r w:rsidRPr="009D3201">
          <w:rPr>
            <w:rStyle w:val="a4"/>
            <w:sz w:val="24"/>
            <w:szCs w:val="24"/>
          </w:rPr>
          <w:t>пунктом 4</w:t>
        </w:r>
      </w:hyperlink>
      <w:r w:rsidRPr="009D3201">
        <w:rPr>
          <w:sz w:val="24"/>
          <w:szCs w:val="24"/>
        </w:rPr>
        <w:t xml:space="preserve"> настоящего Положения.</w:t>
      </w:r>
      <w:proofErr w:type="gramEnd"/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  <w:r w:rsidRPr="009D3201">
        <w:rPr>
          <w:sz w:val="24"/>
          <w:szCs w:val="24"/>
        </w:rPr>
        <w:t>7. Сведения о расходах, представляемые в соответствии с настоящим Положением, относятся к информации ограниченного доступа.</w:t>
      </w:r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  <w:r w:rsidRPr="009D3201">
        <w:rPr>
          <w:sz w:val="24"/>
          <w:szCs w:val="24"/>
        </w:rPr>
        <w:lastRenderedPageBreak/>
        <w:t xml:space="preserve">8. </w:t>
      </w:r>
      <w:proofErr w:type="gramStart"/>
      <w:r w:rsidRPr="009D3201">
        <w:rPr>
          <w:sz w:val="24"/>
          <w:szCs w:val="24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представляемые лицами, замещающими муниципальную должность или должность муниципальной службы размещаются на официальном сайте муниципального образования «</w:t>
      </w:r>
      <w:proofErr w:type="spellStart"/>
      <w:r w:rsidRPr="009D3201">
        <w:rPr>
          <w:sz w:val="24"/>
          <w:szCs w:val="24"/>
        </w:rPr>
        <w:t>Глаз</w:t>
      </w:r>
      <w:r>
        <w:rPr>
          <w:sz w:val="24"/>
          <w:szCs w:val="24"/>
        </w:rPr>
        <w:t>овский</w:t>
      </w:r>
      <w:proofErr w:type="spellEnd"/>
      <w:r>
        <w:rPr>
          <w:sz w:val="24"/>
          <w:szCs w:val="24"/>
        </w:rPr>
        <w:t xml:space="preserve"> район» </w:t>
      </w:r>
      <w:r w:rsidRPr="009D3201">
        <w:rPr>
          <w:sz w:val="24"/>
          <w:szCs w:val="24"/>
        </w:rPr>
        <w:t xml:space="preserve"> и предоставляются общероссийским, республиканским и местным средствам массовой информации для опубликования в порядке</w:t>
      </w:r>
      <w:proofErr w:type="gramEnd"/>
      <w:r w:rsidRPr="009D3201">
        <w:rPr>
          <w:sz w:val="24"/>
          <w:szCs w:val="24"/>
        </w:rPr>
        <w:t xml:space="preserve">, </w:t>
      </w:r>
      <w:proofErr w:type="gramStart"/>
      <w:r w:rsidRPr="009D3201">
        <w:rPr>
          <w:sz w:val="24"/>
          <w:szCs w:val="24"/>
        </w:rPr>
        <w:t>установленном</w:t>
      </w:r>
      <w:proofErr w:type="gramEnd"/>
      <w:r w:rsidRPr="009D3201">
        <w:rPr>
          <w:sz w:val="24"/>
          <w:szCs w:val="24"/>
        </w:rPr>
        <w:t xml:space="preserve"> действующим законодательством.</w:t>
      </w:r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  <w:r w:rsidRPr="009D3201">
        <w:rPr>
          <w:sz w:val="24"/>
          <w:szCs w:val="24"/>
        </w:rPr>
        <w:t xml:space="preserve">9. </w:t>
      </w:r>
      <w:proofErr w:type="gramStart"/>
      <w:r w:rsidRPr="009D3201">
        <w:rPr>
          <w:sz w:val="24"/>
          <w:szCs w:val="24"/>
        </w:rPr>
        <w:t>Муниципальные служащие органов местного самоуправления муниципального образования «Адамское», в должностные обязанности которых входит работа со сведениями о расходах, со сведениями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виновные в их разглашении или использовании в целях, не предусмотренных действующим</w:t>
      </w:r>
      <w:proofErr w:type="gramEnd"/>
      <w:r w:rsidRPr="009D3201">
        <w:rPr>
          <w:sz w:val="24"/>
          <w:szCs w:val="24"/>
        </w:rPr>
        <w:t xml:space="preserve"> законодательством Российской Федерации, несут ответственность в соответствии с действующим законодательством Российской Федерации.</w:t>
      </w:r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  <w:r w:rsidRPr="009D3201">
        <w:rPr>
          <w:sz w:val="24"/>
          <w:szCs w:val="24"/>
        </w:rPr>
        <w:t>10. Сведения о расходах, представленные в соответствии с настоящим Положением, приобщаются к личному делу лица, представившего данные сведения.</w:t>
      </w:r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  <w:r w:rsidRPr="009D3201">
        <w:rPr>
          <w:sz w:val="24"/>
          <w:szCs w:val="24"/>
        </w:rPr>
        <w:t xml:space="preserve">11. </w:t>
      </w:r>
      <w:proofErr w:type="gramStart"/>
      <w:r w:rsidRPr="009D3201">
        <w:rPr>
          <w:sz w:val="24"/>
          <w:szCs w:val="24"/>
        </w:rPr>
        <w:t xml:space="preserve">В соответствии с действующим законодательством Российской Федерации непредставление лицом, замещающим одну из должностей, указанных в </w:t>
      </w:r>
      <w:hyperlink r:id="rId11" w:anchor="Par73#Par73" w:history="1">
        <w:r w:rsidRPr="009D3201">
          <w:rPr>
            <w:rStyle w:val="a4"/>
            <w:sz w:val="24"/>
            <w:szCs w:val="24"/>
          </w:rPr>
          <w:t>пункте 2</w:t>
        </w:r>
      </w:hyperlink>
      <w:r w:rsidRPr="009D3201">
        <w:rPr>
          <w:sz w:val="24"/>
          <w:szCs w:val="24"/>
        </w:rPr>
        <w:t xml:space="preserve"> настоящего Положения, или представление им неполных или недостоверных сведений о своих расходах, либо непредставление или представление заведомо неполных или недостоверных сведений о расходах членов своей семьи в случае, если представление таких сведений обязательно, является правонарушением, влекущим освобождение его от замещаемой должности и (или</w:t>
      </w:r>
      <w:proofErr w:type="gramEnd"/>
      <w:r w:rsidRPr="009D3201">
        <w:rPr>
          <w:sz w:val="24"/>
          <w:szCs w:val="24"/>
        </w:rPr>
        <w:t>) увольнение с муниципальной службы.</w:t>
      </w:r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</w:p>
    <w:p w:rsidR="00E323E0" w:rsidRPr="009D3201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</w:p>
    <w:p w:rsidR="00E323E0" w:rsidRDefault="00E323E0" w:rsidP="00E323E0">
      <w:pPr>
        <w:pStyle w:val="Default"/>
        <w:tabs>
          <w:tab w:val="left" w:pos="-567"/>
        </w:tabs>
        <w:sectPr w:rsidR="00E323E0" w:rsidSect="001B55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23E0" w:rsidRDefault="00E323E0" w:rsidP="00E323E0">
      <w:pPr>
        <w:pStyle w:val="Default"/>
        <w:tabs>
          <w:tab w:val="left" w:pos="-567"/>
        </w:tabs>
        <w:ind w:left="-567"/>
        <w:rPr>
          <w:bCs/>
          <w:sz w:val="20"/>
          <w:szCs w:val="20"/>
        </w:rPr>
      </w:pPr>
    </w:p>
    <w:p w:rsidR="00E323E0" w:rsidRDefault="00E323E0" w:rsidP="00E323E0">
      <w:pPr>
        <w:pStyle w:val="ConsPlusNonformat"/>
        <w:jc w:val="both"/>
      </w:pPr>
      <w:r>
        <w:t xml:space="preserve">                                      В ____________________________________</w:t>
      </w:r>
    </w:p>
    <w:p w:rsidR="00E323E0" w:rsidRDefault="00E323E0" w:rsidP="00E323E0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E323E0" w:rsidRDefault="00E323E0" w:rsidP="00E323E0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E323E0" w:rsidRDefault="00E323E0" w:rsidP="00E323E0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E323E0" w:rsidRDefault="00E323E0" w:rsidP="00E323E0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E323E0" w:rsidRDefault="00E323E0" w:rsidP="00E323E0">
      <w:pPr>
        <w:pStyle w:val="ConsPlusNonformat"/>
        <w:jc w:val="both"/>
      </w:pPr>
    </w:p>
    <w:p w:rsidR="00E323E0" w:rsidRDefault="00E323E0" w:rsidP="00E323E0">
      <w:pPr>
        <w:pStyle w:val="ConsPlusNonformat"/>
        <w:jc w:val="both"/>
      </w:pPr>
      <w:r>
        <w:t xml:space="preserve">                                СПРАВКА </w:t>
      </w:r>
      <w:hyperlink w:anchor="P540" w:history="1">
        <w:r>
          <w:rPr>
            <w:color w:val="0000FF"/>
          </w:rPr>
          <w:t>&lt;1&gt;</w:t>
        </w:r>
      </w:hyperlink>
    </w:p>
    <w:p w:rsidR="00E323E0" w:rsidRDefault="00E323E0" w:rsidP="00E323E0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E323E0" w:rsidRDefault="00E323E0" w:rsidP="00E323E0">
      <w:pPr>
        <w:pStyle w:val="ConsPlusNonformat"/>
        <w:jc w:val="both"/>
      </w:pPr>
      <w:r>
        <w:t xml:space="preserve">                       имущественного характера </w:t>
      </w:r>
      <w:hyperlink w:anchor="P541" w:history="1">
        <w:r>
          <w:rPr>
            <w:color w:val="0000FF"/>
          </w:rPr>
          <w:t>&lt;2&gt;</w:t>
        </w:r>
      </w:hyperlink>
    </w:p>
    <w:p w:rsidR="00E323E0" w:rsidRDefault="00E323E0" w:rsidP="00E323E0">
      <w:pPr>
        <w:pStyle w:val="ConsPlusNonformat"/>
        <w:jc w:val="both"/>
      </w:pPr>
    </w:p>
    <w:p w:rsidR="00E323E0" w:rsidRDefault="00E323E0" w:rsidP="00E323E0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E323E0" w:rsidRDefault="00E323E0" w:rsidP="00E323E0">
      <w:pPr>
        <w:pStyle w:val="ConsPlusNonformat"/>
        <w:jc w:val="both"/>
      </w:pPr>
      <w:r>
        <w:t>__________________________________________________________________________,</w:t>
      </w:r>
    </w:p>
    <w:p w:rsidR="00E323E0" w:rsidRDefault="00E323E0" w:rsidP="00E323E0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паспорта,</w:t>
      </w:r>
      <w:proofErr w:type="gramEnd"/>
    </w:p>
    <w:p w:rsidR="00E323E0" w:rsidRDefault="00E323E0" w:rsidP="00E323E0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E323E0" w:rsidRDefault="00E323E0" w:rsidP="00E323E0">
      <w:pPr>
        <w:pStyle w:val="ConsPlusNonformat"/>
        <w:jc w:val="both"/>
      </w:pPr>
      <w:r>
        <w:t>___________________________________________________________________________</w:t>
      </w:r>
    </w:p>
    <w:p w:rsidR="00E323E0" w:rsidRDefault="00E323E0" w:rsidP="00E323E0">
      <w:pPr>
        <w:pStyle w:val="ConsPlusNonformat"/>
        <w:jc w:val="both"/>
      </w:pPr>
      <w:r>
        <w:t>___________________________________________________________________________</w:t>
      </w:r>
    </w:p>
    <w:p w:rsidR="00E323E0" w:rsidRDefault="00E323E0" w:rsidP="00E323E0">
      <w:pPr>
        <w:pStyle w:val="ConsPlusNonformat"/>
        <w:jc w:val="both"/>
      </w:pPr>
      <w:r>
        <w:t>__________________________________________________________________________,</w:t>
      </w:r>
    </w:p>
    <w:p w:rsidR="00E323E0" w:rsidRDefault="00E323E0" w:rsidP="00E323E0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E323E0" w:rsidRDefault="00E323E0" w:rsidP="00E323E0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E323E0" w:rsidRDefault="00E323E0" w:rsidP="00E323E0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E323E0" w:rsidRDefault="00E323E0" w:rsidP="00E323E0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E323E0" w:rsidRDefault="00E323E0" w:rsidP="00E323E0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E323E0" w:rsidRDefault="00E323E0" w:rsidP="00E323E0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E323E0" w:rsidRDefault="00E323E0" w:rsidP="00E323E0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E323E0" w:rsidRDefault="00E323E0" w:rsidP="00E323E0">
      <w:pPr>
        <w:pStyle w:val="ConsPlusNonformat"/>
        <w:jc w:val="both"/>
      </w:pPr>
      <w:r>
        <w:t>___________________________________________________________________________</w:t>
      </w:r>
    </w:p>
    <w:p w:rsidR="00E323E0" w:rsidRDefault="00E323E0" w:rsidP="00E323E0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год рождения, серия и номер паспорта,</w:t>
      </w:r>
      <w:proofErr w:type="gramEnd"/>
    </w:p>
    <w:p w:rsidR="00E323E0" w:rsidRDefault="00E323E0" w:rsidP="00E323E0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E323E0" w:rsidRDefault="00E323E0" w:rsidP="00E323E0">
      <w:pPr>
        <w:pStyle w:val="ConsPlusNonformat"/>
        <w:jc w:val="both"/>
      </w:pPr>
      <w:r>
        <w:t>___________________________________________________________________________</w:t>
      </w:r>
    </w:p>
    <w:p w:rsidR="00E323E0" w:rsidRDefault="00E323E0" w:rsidP="00E323E0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E323E0" w:rsidRDefault="00E323E0" w:rsidP="00E323E0">
      <w:pPr>
        <w:pStyle w:val="ConsPlusNonformat"/>
        <w:jc w:val="both"/>
      </w:pPr>
      <w:r>
        <w:t xml:space="preserve">                          (замещаемая) должность)</w:t>
      </w:r>
    </w:p>
    <w:p w:rsidR="00E323E0" w:rsidRDefault="00E323E0" w:rsidP="00E323E0">
      <w:pPr>
        <w:pStyle w:val="ConsPlusNonformat"/>
        <w:jc w:val="both"/>
      </w:pPr>
      <w:r>
        <w:t>___________________________________________________________________________</w:t>
      </w:r>
    </w:p>
    <w:p w:rsidR="00E323E0" w:rsidRDefault="00E323E0" w:rsidP="00E323E0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E323E0" w:rsidRDefault="00E323E0" w:rsidP="00E323E0">
      <w:pPr>
        <w:pStyle w:val="ConsPlusNonformat"/>
        <w:jc w:val="both"/>
      </w:pPr>
      <w:r>
        <w:t>___________________________________________________________________________</w:t>
      </w:r>
    </w:p>
    <w:p w:rsidR="00E323E0" w:rsidRDefault="00E323E0" w:rsidP="00E323E0">
      <w:pPr>
        <w:pStyle w:val="ConsPlusNonformat"/>
        <w:jc w:val="both"/>
      </w:pPr>
      <w:r>
        <w:t>___________________________________________________________________________</w:t>
      </w:r>
    </w:p>
    <w:p w:rsidR="00E323E0" w:rsidRDefault="00E323E0" w:rsidP="00E323E0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E323E0" w:rsidRDefault="00E323E0" w:rsidP="00E323E0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E323E0" w:rsidRDefault="00E323E0" w:rsidP="00E323E0">
      <w:pPr>
        <w:pStyle w:val="ConsPlusNonformat"/>
        <w:jc w:val="both"/>
      </w:pPr>
      <w:r>
        <w:t>___________________________________________________________________________</w:t>
      </w:r>
    </w:p>
    <w:p w:rsidR="00E323E0" w:rsidRDefault="00E323E0" w:rsidP="00E323E0">
      <w:pPr>
        <w:pStyle w:val="ConsPlusNonformat"/>
        <w:jc w:val="both"/>
      </w:pPr>
      <w:r>
        <w:t xml:space="preserve">                         (фамилия, имя, отчество)</w:t>
      </w:r>
    </w:p>
    <w:p w:rsidR="00E323E0" w:rsidRDefault="00E323E0" w:rsidP="00E323E0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E323E0" w:rsidRDefault="00E323E0" w:rsidP="00E323E0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E323E0" w:rsidRDefault="00E323E0" w:rsidP="00E323E0">
      <w:pPr>
        <w:pStyle w:val="ConsPlusNonformat"/>
        <w:jc w:val="both"/>
      </w:pPr>
    </w:p>
    <w:p w:rsidR="00E323E0" w:rsidRDefault="00E323E0" w:rsidP="00E323E0">
      <w:pPr>
        <w:pStyle w:val="ConsPlusNonformat"/>
        <w:jc w:val="both"/>
      </w:pPr>
      <w:r>
        <w:t xml:space="preserve">    Раздел 1. Сведения о доходах </w:t>
      </w:r>
      <w:hyperlink w:anchor="P542" w:history="1">
        <w:r>
          <w:rPr>
            <w:color w:val="0000FF"/>
          </w:rPr>
          <w:t>&lt;3&gt;</w:t>
        </w:r>
      </w:hyperlink>
    </w:p>
    <w:p w:rsidR="00E323E0" w:rsidRDefault="00E323E0" w:rsidP="00E323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E323E0" w:rsidTr="00503B23">
        <w:tc>
          <w:tcPr>
            <w:tcW w:w="709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06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543" w:history="1">
              <w:r>
                <w:rPr>
                  <w:color w:val="0000FF"/>
                </w:rPr>
                <w:t>&lt;4&gt;</w:t>
              </w:r>
            </w:hyperlink>
            <w:r>
              <w:t xml:space="preserve"> (руб.)</w:t>
            </w:r>
          </w:p>
        </w:tc>
      </w:tr>
      <w:tr w:rsidR="00E323E0" w:rsidTr="00503B23">
        <w:tc>
          <w:tcPr>
            <w:tcW w:w="709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3</w:t>
            </w:r>
          </w:p>
        </w:tc>
      </w:tr>
      <w:tr w:rsidR="00E323E0" w:rsidTr="00503B23">
        <w:tc>
          <w:tcPr>
            <w:tcW w:w="709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E323E0" w:rsidRDefault="00E323E0" w:rsidP="00503B23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709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E323E0" w:rsidRDefault="00E323E0" w:rsidP="00503B23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709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E323E0" w:rsidRDefault="00E323E0" w:rsidP="00503B23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709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E323E0" w:rsidRDefault="00E323E0" w:rsidP="00503B23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709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E323E0" w:rsidRDefault="00E323E0" w:rsidP="00503B23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709" w:type="dxa"/>
            <w:vMerge w:val="restart"/>
          </w:tcPr>
          <w:p w:rsidR="00E323E0" w:rsidRDefault="00E323E0" w:rsidP="00503B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E323E0" w:rsidRDefault="00E323E0" w:rsidP="00503B23"/>
        </w:tc>
        <w:tc>
          <w:tcPr>
            <w:tcW w:w="7006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E323E0" w:rsidRDefault="00E323E0" w:rsidP="00503B23"/>
        </w:tc>
        <w:tc>
          <w:tcPr>
            <w:tcW w:w="7006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709" w:type="dxa"/>
            <w:vMerge/>
          </w:tcPr>
          <w:p w:rsidR="00E323E0" w:rsidRDefault="00E323E0" w:rsidP="00503B23"/>
        </w:tc>
        <w:tc>
          <w:tcPr>
            <w:tcW w:w="7006" w:type="dxa"/>
            <w:tcBorders>
              <w:top w:val="nil"/>
            </w:tcBorders>
          </w:tcPr>
          <w:p w:rsidR="00E323E0" w:rsidRDefault="00E323E0" w:rsidP="00503B23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709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E323E0" w:rsidRDefault="00E323E0" w:rsidP="00503B23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E323E0" w:rsidRDefault="00E323E0" w:rsidP="00503B23">
            <w:pPr>
              <w:pStyle w:val="ConsPlusNormal"/>
            </w:pPr>
          </w:p>
        </w:tc>
      </w:tr>
    </w:tbl>
    <w:p w:rsidR="00E323E0" w:rsidRDefault="00E323E0" w:rsidP="00E323E0">
      <w:pPr>
        <w:pStyle w:val="ConsPlusNormal"/>
        <w:jc w:val="both"/>
      </w:pPr>
    </w:p>
    <w:p w:rsidR="00E323E0" w:rsidRDefault="00E323E0" w:rsidP="00E323E0">
      <w:pPr>
        <w:pStyle w:val="ConsPlusNonformat"/>
        <w:jc w:val="both"/>
      </w:pPr>
      <w:r>
        <w:t xml:space="preserve">    Раздел 2. Сведения о расходах </w:t>
      </w:r>
      <w:hyperlink w:anchor="P544" w:history="1">
        <w:r>
          <w:rPr>
            <w:color w:val="0000FF"/>
          </w:rPr>
          <w:t>&lt;5&gt;</w:t>
        </w:r>
      </w:hyperlink>
    </w:p>
    <w:p w:rsidR="00E323E0" w:rsidRDefault="00E323E0" w:rsidP="00E323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E323E0" w:rsidTr="00503B23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545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E323E0" w:rsidTr="00503B23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5</w:t>
            </w:r>
          </w:p>
        </w:tc>
      </w:tr>
      <w:tr w:rsidR="00E323E0" w:rsidTr="00503B23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2268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2268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2268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2268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2268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2268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2268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2268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</w:tr>
    </w:tbl>
    <w:p w:rsidR="00E323E0" w:rsidRDefault="00E323E0" w:rsidP="00E323E0">
      <w:pPr>
        <w:pStyle w:val="ConsPlusNormal"/>
        <w:jc w:val="both"/>
      </w:pPr>
    </w:p>
    <w:p w:rsidR="00E323E0" w:rsidRDefault="00E323E0" w:rsidP="00E323E0">
      <w:pPr>
        <w:pStyle w:val="ConsPlusNonformat"/>
        <w:jc w:val="both"/>
      </w:pPr>
      <w:r>
        <w:t xml:space="preserve">    Раздел 3. Сведения об имуществе</w:t>
      </w:r>
    </w:p>
    <w:p w:rsidR="00E323E0" w:rsidRDefault="00E323E0" w:rsidP="00E323E0">
      <w:pPr>
        <w:pStyle w:val="ConsPlusNonformat"/>
        <w:jc w:val="both"/>
      </w:pPr>
    </w:p>
    <w:p w:rsidR="00E323E0" w:rsidRDefault="00E323E0" w:rsidP="00E323E0">
      <w:pPr>
        <w:pStyle w:val="ConsPlusNonformat"/>
        <w:jc w:val="both"/>
      </w:pPr>
      <w:r>
        <w:t xml:space="preserve">    3.1. Недвижимое имущество</w:t>
      </w:r>
    </w:p>
    <w:p w:rsidR="00E323E0" w:rsidRDefault="00E323E0" w:rsidP="00E323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E323E0" w:rsidTr="00503B23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54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547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E323E0" w:rsidTr="00503B23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6</w:t>
            </w:r>
          </w:p>
        </w:tc>
      </w:tr>
      <w:tr w:rsidR="00E323E0" w:rsidTr="00503B2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 xml:space="preserve">Земельные участки </w:t>
            </w:r>
            <w:hyperlink w:anchor="P548" w:history="1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1932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1932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1932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1932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1932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</w:tr>
    </w:tbl>
    <w:p w:rsidR="00E323E0" w:rsidRDefault="00E323E0" w:rsidP="00E323E0">
      <w:pPr>
        <w:pStyle w:val="ConsPlusNormal"/>
        <w:jc w:val="both"/>
      </w:pPr>
    </w:p>
    <w:p w:rsidR="00E323E0" w:rsidRDefault="00E323E0" w:rsidP="00E323E0">
      <w:pPr>
        <w:pStyle w:val="ConsPlusNonformat"/>
        <w:jc w:val="both"/>
      </w:pPr>
      <w:r>
        <w:t xml:space="preserve">    3.2. Транспортные средства</w:t>
      </w:r>
    </w:p>
    <w:p w:rsidR="00E323E0" w:rsidRDefault="00E323E0" w:rsidP="00E323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E323E0" w:rsidTr="00503B23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549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E323E0" w:rsidTr="00503B23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4</w:t>
            </w:r>
          </w:p>
        </w:tc>
      </w:tr>
      <w:tr w:rsidR="00E323E0" w:rsidTr="00503B2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3346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3346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</w:tr>
      <w:tr w:rsidR="00E323E0" w:rsidTr="00503B23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</w:tr>
      <w:tr w:rsidR="00E323E0" w:rsidTr="00503B2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3346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</w:tr>
      <w:tr w:rsidR="00E323E0" w:rsidTr="00503B23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</w:tr>
      <w:tr w:rsidR="00E323E0" w:rsidTr="00503B2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3346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3346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3346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3346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323E0" w:rsidRDefault="00E323E0" w:rsidP="00503B23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E323E0" w:rsidRDefault="00E323E0" w:rsidP="00503B23">
            <w:pPr>
              <w:pStyle w:val="ConsPlusNormal"/>
            </w:pPr>
          </w:p>
        </w:tc>
      </w:tr>
    </w:tbl>
    <w:p w:rsidR="00E323E0" w:rsidRDefault="00E323E0" w:rsidP="00E323E0">
      <w:pPr>
        <w:pStyle w:val="ConsPlusNormal"/>
        <w:jc w:val="both"/>
      </w:pPr>
    </w:p>
    <w:p w:rsidR="00E323E0" w:rsidRDefault="00E323E0" w:rsidP="00E323E0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E323E0" w:rsidRDefault="00E323E0" w:rsidP="00E323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E323E0" w:rsidTr="00503B23">
        <w:tc>
          <w:tcPr>
            <w:tcW w:w="564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6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550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41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551" w:history="1">
              <w:r>
                <w:rPr>
                  <w:color w:val="0000FF"/>
                </w:rPr>
                <w:t>&lt;12&gt;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552" w:history="1">
              <w:r>
                <w:rPr>
                  <w:color w:val="0000FF"/>
                </w:rPr>
                <w:t>&lt;13&gt;</w:t>
              </w:r>
            </w:hyperlink>
            <w:r>
              <w:t xml:space="preserve"> (руб.)</w:t>
            </w:r>
          </w:p>
        </w:tc>
      </w:tr>
      <w:tr w:rsidR="00E323E0" w:rsidTr="00503B23">
        <w:tc>
          <w:tcPr>
            <w:tcW w:w="564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6</w:t>
            </w:r>
          </w:p>
        </w:tc>
      </w:tr>
      <w:tr w:rsidR="00E323E0" w:rsidTr="00503B23">
        <w:tc>
          <w:tcPr>
            <w:tcW w:w="564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596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441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442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268" w:type="dxa"/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564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596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441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442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268" w:type="dxa"/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564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596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441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442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268" w:type="dxa"/>
          </w:tcPr>
          <w:p w:rsidR="00E323E0" w:rsidRDefault="00E323E0" w:rsidP="00503B23">
            <w:pPr>
              <w:pStyle w:val="ConsPlusNormal"/>
            </w:pPr>
          </w:p>
        </w:tc>
      </w:tr>
    </w:tbl>
    <w:p w:rsidR="00E323E0" w:rsidRDefault="00E323E0" w:rsidP="00E323E0">
      <w:pPr>
        <w:pStyle w:val="ConsPlusNormal"/>
        <w:jc w:val="both"/>
      </w:pPr>
    </w:p>
    <w:p w:rsidR="00E323E0" w:rsidRDefault="00E323E0" w:rsidP="00E323E0">
      <w:pPr>
        <w:pStyle w:val="ConsPlusNonformat"/>
        <w:jc w:val="both"/>
      </w:pPr>
      <w:bookmarkStart w:id="1" w:name="P361"/>
      <w:bookmarkEnd w:id="1"/>
      <w:r>
        <w:t xml:space="preserve">    Раздел 5. Сведения о ценных бумагах</w:t>
      </w:r>
    </w:p>
    <w:p w:rsidR="00E323E0" w:rsidRDefault="00E323E0" w:rsidP="00E323E0">
      <w:pPr>
        <w:pStyle w:val="ConsPlusNonformat"/>
        <w:jc w:val="both"/>
      </w:pPr>
    </w:p>
    <w:p w:rsidR="00E323E0" w:rsidRDefault="00E323E0" w:rsidP="00E323E0">
      <w:pPr>
        <w:pStyle w:val="ConsPlusNonformat"/>
        <w:jc w:val="both"/>
      </w:pPr>
      <w:bookmarkStart w:id="2" w:name="P363"/>
      <w:bookmarkEnd w:id="2"/>
      <w:r>
        <w:t xml:space="preserve">    5.1. Акции и иное участие в коммерческих организациях и фондах</w:t>
      </w:r>
    </w:p>
    <w:p w:rsidR="00E323E0" w:rsidRDefault="00E323E0" w:rsidP="00E323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E323E0" w:rsidTr="00503B23">
        <w:tc>
          <w:tcPr>
            <w:tcW w:w="550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53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2212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54" w:history="1">
              <w:r>
                <w:rPr>
                  <w:color w:val="0000FF"/>
                </w:rPr>
                <w:t>&lt;15&gt;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 xml:space="preserve">Доля участия </w:t>
            </w:r>
            <w:hyperlink w:anchor="P555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540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56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E323E0" w:rsidTr="00503B23">
        <w:tc>
          <w:tcPr>
            <w:tcW w:w="550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6</w:t>
            </w:r>
          </w:p>
        </w:tc>
      </w:tr>
      <w:tr w:rsidR="00E323E0" w:rsidTr="00503B23">
        <w:tc>
          <w:tcPr>
            <w:tcW w:w="550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212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567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232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540" w:type="dxa"/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550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212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567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232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540" w:type="dxa"/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550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212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567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232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540" w:type="dxa"/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550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212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567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232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540" w:type="dxa"/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550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212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567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232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540" w:type="dxa"/>
          </w:tcPr>
          <w:p w:rsidR="00E323E0" w:rsidRDefault="00E323E0" w:rsidP="00503B23">
            <w:pPr>
              <w:pStyle w:val="ConsPlusNormal"/>
            </w:pPr>
          </w:p>
        </w:tc>
      </w:tr>
    </w:tbl>
    <w:p w:rsidR="00E323E0" w:rsidRDefault="00E323E0" w:rsidP="00E323E0">
      <w:pPr>
        <w:pStyle w:val="ConsPlusNormal"/>
        <w:jc w:val="both"/>
      </w:pPr>
    </w:p>
    <w:p w:rsidR="00E323E0" w:rsidRDefault="00E323E0" w:rsidP="00E323E0">
      <w:pPr>
        <w:pStyle w:val="ConsPlusNonformat"/>
        <w:jc w:val="both"/>
      </w:pPr>
      <w:r>
        <w:t xml:space="preserve">   5.2. Иные ценные бумаги</w:t>
      </w:r>
    </w:p>
    <w:p w:rsidR="00E323E0" w:rsidRDefault="00E323E0" w:rsidP="00E323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E323E0" w:rsidTr="00503B23">
        <w:tc>
          <w:tcPr>
            <w:tcW w:w="522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557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946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558" w:history="1">
              <w:r>
                <w:rPr>
                  <w:color w:val="0000FF"/>
                </w:rPr>
                <w:t>&lt;19&gt;</w:t>
              </w:r>
            </w:hyperlink>
            <w:r>
              <w:t xml:space="preserve"> (руб.)</w:t>
            </w:r>
          </w:p>
        </w:tc>
      </w:tr>
      <w:tr w:rsidR="00E323E0" w:rsidTr="00503B23">
        <w:tc>
          <w:tcPr>
            <w:tcW w:w="522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6</w:t>
            </w:r>
          </w:p>
        </w:tc>
      </w:tr>
      <w:tr w:rsidR="00E323E0" w:rsidTr="00503B23">
        <w:tc>
          <w:tcPr>
            <w:tcW w:w="522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946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547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652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610" w:type="dxa"/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522" w:type="dxa"/>
          </w:tcPr>
          <w:p w:rsidR="00E323E0" w:rsidRDefault="00E323E0" w:rsidP="00503B2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30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946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547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652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610" w:type="dxa"/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522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946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547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652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610" w:type="dxa"/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522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946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547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652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610" w:type="dxa"/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522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946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547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652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610" w:type="dxa"/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522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946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547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652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610" w:type="dxa"/>
          </w:tcPr>
          <w:p w:rsidR="00E323E0" w:rsidRDefault="00E323E0" w:rsidP="00503B23">
            <w:pPr>
              <w:pStyle w:val="ConsPlusNormal"/>
            </w:pPr>
          </w:p>
        </w:tc>
      </w:tr>
    </w:tbl>
    <w:p w:rsidR="00E323E0" w:rsidRDefault="00E323E0" w:rsidP="00E323E0">
      <w:pPr>
        <w:pStyle w:val="ConsPlusNormal"/>
        <w:jc w:val="both"/>
      </w:pPr>
    </w:p>
    <w:p w:rsidR="00E323E0" w:rsidRDefault="00E323E0" w:rsidP="00E323E0">
      <w:pPr>
        <w:pStyle w:val="ConsPlusNonformat"/>
        <w:jc w:val="both"/>
      </w:pPr>
      <w:r>
        <w:t xml:space="preserve">    Итого   по   </w:t>
      </w:r>
      <w:hyperlink w:anchor="P361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E323E0" w:rsidRDefault="00E323E0" w:rsidP="00E323E0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E323E0" w:rsidRDefault="00E323E0" w:rsidP="00E323E0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E323E0" w:rsidRDefault="00E323E0" w:rsidP="00E323E0">
      <w:pPr>
        <w:pStyle w:val="ConsPlusNonformat"/>
        <w:jc w:val="both"/>
      </w:pPr>
      <w:r>
        <w:t>______________________________________.</w:t>
      </w:r>
    </w:p>
    <w:p w:rsidR="00E323E0" w:rsidRDefault="00E323E0" w:rsidP="00E323E0">
      <w:pPr>
        <w:pStyle w:val="ConsPlusNonformat"/>
        <w:jc w:val="both"/>
      </w:pPr>
    </w:p>
    <w:p w:rsidR="00E323E0" w:rsidRDefault="00E323E0" w:rsidP="00E323E0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E323E0" w:rsidRDefault="00E323E0" w:rsidP="00E323E0">
      <w:pPr>
        <w:pStyle w:val="ConsPlusNonformat"/>
        <w:jc w:val="both"/>
      </w:pPr>
    </w:p>
    <w:p w:rsidR="00E323E0" w:rsidRDefault="00E323E0" w:rsidP="00E323E0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559" w:history="1">
        <w:r>
          <w:rPr>
            <w:color w:val="0000FF"/>
          </w:rPr>
          <w:t>&lt;20&gt;</w:t>
        </w:r>
      </w:hyperlink>
    </w:p>
    <w:p w:rsidR="00E323E0" w:rsidRDefault="00E323E0" w:rsidP="00E323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E323E0" w:rsidTr="00503B23">
        <w:tc>
          <w:tcPr>
            <w:tcW w:w="522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 xml:space="preserve">Вид имущества </w:t>
            </w:r>
            <w:hyperlink w:anchor="P560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1932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561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805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562" w:history="1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2282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E323E0" w:rsidTr="00503B23">
        <w:tc>
          <w:tcPr>
            <w:tcW w:w="522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6</w:t>
            </w:r>
          </w:p>
        </w:tc>
      </w:tr>
      <w:tr w:rsidR="00E323E0" w:rsidTr="00503B23">
        <w:tc>
          <w:tcPr>
            <w:tcW w:w="522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932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805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282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358" w:type="dxa"/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522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932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805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282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358" w:type="dxa"/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522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932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805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282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358" w:type="dxa"/>
          </w:tcPr>
          <w:p w:rsidR="00E323E0" w:rsidRDefault="00E323E0" w:rsidP="00503B23">
            <w:pPr>
              <w:pStyle w:val="ConsPlusNormal"/>
            </w:pPr>
          </w:p>
        </w:tc>
      </w:tr>
    </w:tbl>
    <w:p w:rsidR="00E323E0" w:rsidRDefault="00E323E0" w:rsidP="00E323E0">
      <w:pPr>
        <w:pStyle w:val="ConsPlusNormal"/>
        <w:jc w:val="both"/>
      </w:pPr>
    </w:p>
    <w:p w:rsidR="00E323E0" w:rsidRDefault="00E323E0" w:rsidP="00E323E0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563" w:history="1">
        <w:r>
          <w:rPr>
            <w:color w:val="0000FF"/>
          </w:rPr>
          <w:t>&lt;24&gt;</w:t>
        </w:r>
      </w:hyperlink>
    </w:p>
    <w:p w:rsidR="00E323E0" w:rsidRDefault="00E323E0" w:rsidP="00E323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E323E0" w:rsidTr="00503B23">
        <w:tc>
          <w:tcPr>
            <w:tcW w:w="578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564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1456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565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1694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566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2785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567" w:history="1">
              <w:r>
                <w:rPr>
                  <w:color w:val="0000FF"/>
                </w:rPr>
                <w:t>&lt;28&gt;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568" w:history="1">
              <w:r>
                <w:rPr>
                  <w:color w:val="0000FF"/>
                </w:rPr>
                <w:t>&lt;29&gt;</w:t>
              </w:r>
            </w:hyperlink>
          </w:p>
        </w:tc>
      </w:tr>
      <w:tr w:rsidR="00E323E0" w:rsidTr="00503B23">
        <w:tc>
          <w:tcPr>
            <w:tcW w:w="578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6</w:t>
            </w:r>
          </w:p>
        </w:tc>
      </w:tr>
      <w:tr w:rsidR="00E323E0" w:rsidTr="00503B23">
        <w:tc>
          <w:tcPr>
            <w:tcW w:w="578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456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694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785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578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456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694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785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E323E0" w:rsidRDefault="00E323E0" w:rsidP="00503B23">
            <w:pPr>
              <w:pStyle w:val="ConsPlusNormal"/>
            </w:pPr>
          </w:p>
        </w:tc>
      </w:tr>
      <w:tr w:rsidR="00E323E0" w:rsidTr="00503B23">
        <w:tc>
          <w:tcPr>
            <w:tcW w:w="578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456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1694" w:type="dxa"/>
          </w:tcPr>
          <w:p w:rsidR="00E323E0" w:rsidRDefault="00E323E0" w:rsidP="00503B23">
            <w:pPr>
              <w:pStyle w:val="ConsPlusNormal"/>
            </w:pPr>
          </w:p>
        </w:tc>
        <w:tc>
          <w:tcPr>
            <w:tcW w:w="2785" w:type="dxa"/>
          </w:tcPr>
          <w:p w:rsidR="00E323E0" w:rsidRDefault="00E323E0" w:rsidP="00503B23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E323E0" w:rsidRDefault="00E323E0" w:rsidP="00503B23">
            <w:pPr>
              <w:pStyle w:val="ConsPlusNormal"/>
            </w:pPr>
          </w:p>
        </w:tc>
      </w:tr>
    </w:tbl>
    <w:p w:rsidR="00E323E0" w:rsidRDefault="00E323E0" w:rsidP="00E323E0">
      <w:pPr>
        <w:pStyle w:val="ConsPlusNormal"/>
        <w:jc w:val="both"/>
      </w:pPr>
    </w:p>
    <w:p w:rsidR="00E323E0" w:rsidRDefault="00E323E0" w:rsidP="00E323E0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E323E0" w:rsidRDefault="00E323E0" w:rsidP="00E323E0">
      <w:pPr>
        <w:pStyle w:val="ConsPlusNonformat"/>
        <w:jc w:val="both"/>
      </w:pPr>
    </w:p>
    <w:p w:rsidR="00E323E0" w:rsidRDefault="00E323E0" w:rsidP="00E323E0">
      <w:pPr>
        <w:pStyle w:val="ConsPlusNonformat"/>
        <w:jc w:val="both"/>
      </w:pPr>
      <w:r>
        <w:t>"__" _______________ 20__ г. ______________________________________________</w:t>
      </w:r>
    </w:p>
    <w:p w:rsidR="00E323E0" w:rsidRDefault="00E323E0" w:rsidP="00E323E0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E323E0" w:rsidRDefault="00E323E0" w:rsidP="00E323E0">
      <w:pPr>
        <w:pStyle w:val="ConsPlusNonformat"/>
        <w:jc w:val="both"/>
      </w:pPr>
      <w:r>
        <w:t>___________________________________________________________________________</w:t>
      </w:r>
    </w:p>
    <w:p w:rsidR="00E323E0" w:rsidRDefault="00E323E0" w:rsidP="00E323E0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E323E0" w:rsidRDefault="00E323E0" w:rsidP="00E323E0">
      <w:pPr>
        <w:sectPr w:rsidR="00E323E0" w:rsidSect="00A1024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323E0" w:rsidRDefault="00E323E0" w:rsidP="00E323E0">
      <w:pPr>
        <w:pStyle w:val="ConsPlusNormal"/>
        <w:jc w:val="both"/>
      </w:pPr>
    </w:p>
    <w:p w:rsidR="00E323E0" w:rsidRDefault="00E323E0" w:rsidP="00E323E0">
      <w:pPr>
        <w:pStyle w:val="ConsPlusNormal"/>
        <w:ind w:firstLine="540"/>
        <w:jc w:val="both"/>
      </w:pPr>
      <w:r>
        <w:t>--------------------------------</w:t>
      </w:r>
    </w:p>
    <w:p w:rsidR="00E323E0" w:rsidRDefault="00E323E0" w:rsidP="00E323E0">
      <w:pPr>
        <w:pStyle w:val="ConsPlusNormal"/>
        <w:ind w:firstLine="540"/>
        <w:jc w:val="both"/>
      </w:pPr>
      <w:bookmarkStart w:id="3" w:name="P540"/>
      <w:bookmarkEnd w:id="3"/>
      <w:r>
        <w:t>&lt;1</w:t>
      </w:r>
      <w:proofErr w:type="gramStart"/>
      <w:r>
        <w:t>&gt; З</w:t>
      </w:r>
      <w:proofErr w:type="gramEnd"/>
      <w: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E323E0" w:rsidRDefault="00E323E0" w:rsidP="00E323E0">
      <w:pPr>
        <w:pStyle w:val="ConsPlusNormal"/>
        <w:ind w:firstLine="540"/>
        <w:jc w:val="both"/>
      </w:pPr>
      <w:bookmarkStart w:id="4" w:name="P541"/>
      <w:bookmarkEnd w:id="4"/>
      <w: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E323E0" w:rsidRDefault="00E323E0" w:rsidP="00E323E0">
      <w:pPr>
        <w:pStyle w:val="ConsPlusNormal"/>
        <w:ind w:firstLine="540"/>
        <w:jc w:val="both"/>
      </w:pPr>
      <w:bookmarkStart w:id="5" w:name="P542"/>
      <w:bookmarkEnd w:id="5"/>
      <w:r>
        <w:t>&lt;3</w:t>
      </w:r>
      <w:proofErr w:type="gramStart"/>
      <w:r>
        <w:t>&gt; У</w:t>
      </w:r>
      <w:proofErr w:type="gramEnd"/>
      <w:r>
        <w:t>казываются доходы (включая пенсии, пособия, иные выплаты) за отчетный период.</w:t>
      </w:r>
    </w:p>
    <w:p w:rsidR="00E323E0" w:rsidRDefault="00E323E0" w:rsidP="00E323E0">
      <w:pPr>
        <w:pStyle w:val="ConsPlusNormal"/>
        <w:ind w:firstLine="540"/>
        <w:jc w:val="both"/>
      </w:pPr>
      <w:bookmarkStart w:id="6" w:name="P543"/>
      <w:bookmarkEnd w:id="6"/>
      <w:r>
        <w:t>&lt;4&gt; Доход, полученный в иностранной валюте, указывается в рублях по курсу Банка России на дату получения дохода.</w:t>
      </w:r>
    </w:p>
    <w:p w:rsidR="00E323E0" w:rsidRDefault="00E323E0" w:rsidP="00E323E0">
      <w:pPr>
        <w:pStyle w:val="ConsPlusNormal"/>
        <w:ind w:firstLine="540"/>
        <w:jc w:val="both"/>
      </w:pPr>
      <w:bookmarkStart w:id="7" w:name="P544"/>
      <w:bookmarkEnd w:id="7"/>
      <w:r>
        <w:t xml:space="preserve">&lt;5&gt; Сведения о расходах представляются в случаях, установленных </w:t>
      </w:r>
      <w:hyperlink r:id="rId12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E323E0" w:rsidRDefault="00E323E0" w:rsidP="00E323E0">
      <w:pPr>
        <w:pStyle w:val="ConsPlusNormal"/>
        <w:ind w:firstLine="540"/>
        <w:jc w:val="both"/>
      </w:pPr>
      <w:bookmarkStart w:id="8" w:name="P545"/>
      <w:bookmarkEnd w:id="8"/>
      <w:r>
        <w:t>&lt;6</w:t>
      </w:r>
      <w:proofErr w:type="gramStart"/>
      <w:r>
        <w:t>&gt; У</w:t>
      </w:r>
      <w:proofErr w:type="gramEnd"/>
      <w: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E323E0" w:rsidRDefault="00E323E0" w:rsidP="00E323E0">
      <w:pPr>
        <w:pStyle w:val="ConsPlusNormal"/>
        <w:ind w:firstLine="540"/>
        <w:jc w:val="both"/>
      </w:pPr>
      <w:bookmarkStart w:id="9" w:name="P546"/>
      <w:bookmarkEnd w:id="9"/>
      <w:r>
        <w:t>&lt;7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E323E0" w:rsidRDefault="00E323E0" w:rsidP="00E323E0">
      <w:pPr>
        <w:pStyle w:val="ConsPlusNormal"/>
        <w:ind w:firstLine="540"/>
        <w:jc w:val="both"/>
      </w:pPr>
      <w:bookmarkStart w:id="10" w:name="P547"/>
      <w:bookmarkEnd w:id="10"/>
      <w:r>
        <w:t>&lt;8</w:t>
      </w:r>
      <w:proofErr w:type="gramStart"/>
      <w:r>
        <w:t>&gt; У</w:t>
      </w:r>
      <w:proofErr w:type="gramEnd"/>
      <w: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13" w:history="1">
        <w:r>
          <w:rPr>
            <w:color w:val="0000FF"/>
          </w:rPr>
          <w:t>частью 1 статьи 4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E323E0" w:rsidRDefault="00E323E0" w:rsidP="00E323E0">
      <w:pPr>
        <w:pStyle w:val="ConsPlusNormal"/>
        <w:ind w:firstLine="540"/>
        <w:jc w:val="both"/>
      </w:pPr>
      <w:bookmarkStart w:id="11" w:name="P548"/>
      <w:bookmarkEnd w:id="11"/>
      <w:r>
        <w:t>&lt;9</w:t>
      </w:r>
      <w:proofErr w:type="gramStart"/>
      <w:r>
        <w:t>&gt; У</w:t>
      </w:r>
      <w:proofErr w:type="gramEnd"/>
      <w: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E323E0" w:rsidRDefault="00E323E0" w:rsidP="00E323E0">
      <w:pPr>
        <w:pStyle w:val="ConsPlusNormal"/>
        <w:ind w:firstLine="540"/>
        <w:jc w:val="both"/>
      </w:pPr>
      <w:bookmarkStart w:id="12" w:name="P549"/>
      <w:bookmarkEnd w:id="12"/>
      <w:r>
        <w:t>&lt;10</w:t>
      </w:r>
      <w:proofErr w:type="gramStart"/>
      <w:r>
        <w:t>&gt; 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E323E0" w:rsidRDefault="00E323E0" w:rsidP="00E323E0">
      <w:pPr>
        <w:pStyle w:val="ConsPlusNormal"/>
        <w:ind w:firstLine="540"/>
        <w:jc w:val="both"/>
      </w:pPr>
      <w:bookmarkStart w:id="13" w:name="P550"/>
      <w:bookmarkEnd w:id="13"/>
      <w:r>
        <w:t>&lt;11</w:t>
      </w:r>
      <w:proofErr w:type="gramStart"/>
      <w:r>
        <w:t>&gt; 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E323E0" w:rsidRDefault="00E323E0" w:rsidP="00E323E0">
      <w:pPr>
        <w:pStyle w:val="ConsPlusNormal"/>
        <w:ind w:firstLine="540"/>
        <w:jc w:val="both"/>
      </w:pPr>
      <w:bookmarkStart w:id="14" w:name="P551"/>
      <w:bookmarkEnd w:id="14"/>
      <w: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E323E0" w:rsidRDefault="00E323E0" w:rsidP="00E323E0">
      <w:pPr>
        <w:pStyle w:val="ConsPlusNormal"/>
        <w:ind w:firstLine="540"/>
        <w:jc w:val="both"/>
      </w:pPr>
      <w:bookmarkStart w:id="15" w:name="P552"/>
      <w:bookmarkEnd w:id="15"/>
      <w:r>
        <w:t>&lt;13</w:t>
      </w:r>
      <w:proofErr w:type="gramStart"/>
      <w:r>
        <w:t>&gt; У</w:t>
      </w:r>
      <w:proofErr w:type="gramEnd"/>
      <w: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E323E0" w:rsidRDefault="00E323E0" w:rsidP="00E323E0">
      <w:pPr>
        <w:pStyle w:val="ConsPlusNormal"/>
        <w:ind w:firstLine="540"/>
        <w:jc w:val="both"/>
      </w:pPr>
      <w:bookmarkStart w:id="16" w:name="P553"/>
      <w:bookmarkEnd w:id="16"/>
      <w:r>
        <w:t>&lt;14</w:t>
      </w:r>
      <w:proofErr w:type="gramStart"/>
      <w:r>
        <w:t>&gt; 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E323E0" w:rsidRDefault="00E323E0" w:rsidP="00E323E0">
      <w:pPr>
        <w:pStyle w:val="ConsPlusNormal"/>
        <w:ind w:firstLine="540"/>
        <w:jc w:val="both"/>
      </w:pPr>
      <w:bookmarkStart w:id="17" w:name="P554"/>
      <w:bookmarkEnd w:id="17"/>
      <w: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E323E0" w:rsidRDefault="00E323E0" w:rsidP="00E323E0">
      <w:pPr>
        <w:pStyle w:val="ConsPlusNormal"/>
        <w:ind w:firstLine="540"/>
        <w:jc w:val="both"/>
      </w:pPr>
      <w:bookmarkStart w:id="18" w:name="P555"/>
      <w:bookmarkEnd w:id="18"/>
      <w: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E323E0" w:rsidRDefault="00E323E0" w:rsidP="00E323E0">
      <w:pPr>
        <w:pStyle w:val="ConsPlusNormal"/>
        <w:ind w:firstLine="540"/>
        <w:jc w:val="both"/>
      </w:pPr>
      <w:bookmarkStart w:id="19" w:name="P556"/>
      <w:bookmarkEnd w:id="19"/>
      <w:r>
        <w:t>&lt;17</w:t>
      </w:r>
      <w:proofErr w:type="gramStart"/>
      <w:r>
        <w:t>&gt; У</w:t>
      </w:r>
      <w:proofErr w:type="gramEnd"/>
      <w: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E323E0" w:rsidRDefault="00E323E0" w:rsidP="00E323E0">
      <w:pPr>
        <w:pStyle w:val="ConsPlusNormal"/>
        <w:ind w:firstLine="540"/>
        <w:jc w:val="both"/>
      </w:pPr>
      <w:bookmarkStart w:id="20" w:name="P557"/>
      <w:bookmarkEnd w:id="20"/>
      <w:r>
        <w:t>&lt;18</w:t>
      </w:r>
      <w:proofErr w:type="gramStart"/>
      <w:r>
        <w:t>&gt; У</w:t>
      </w:r>
      <w:proofErr w:type="gramEnd"/>
      <w:r>
        <w:t xml:space="preserve">казываются все ценные бумаги по видам (облигации, векселя и другие), за исключением акций, указанных в </w:t>
      </w:r>
      <w:hyperlink w:anchor="P363" w:history="1">
        <w:r>
          <w:rPr>
            <w:color w:val="0000FF"/>
          </w:rPr>
          <w:t>подразделе 5.1</w:t>
        </w:r>
      </w:hyperlink>
      <w:r>
        <w:t xml:space="preserve"> "Акции и иное участие в коммерческих организациях и фондах".</w:t>
      </w:r>
    </w:p>
    <w:p w:rsidR="00E323E0" w:rsidRDefault="00E323E0" w:rsidP="00E323E0">
      <w:pPr>
        <w:pStyle w:val="ConsPlusNormal"/>
        <w:ind w:firstLine="540"/>
        <w:jc w:val="both"/>
      </w:pPr>
      <w:bookmarkStart w:id="21" w:name="P558"/>
      <w:bookmarkEnd w:id="21"/>
      <w:r>
        <w:t>&lt;19</w:t>
      </w:r>
      <w:proofErr w:type="gramStart"/>
      <w:r>
        <w:t>&gt; У</w:t>
      </w:r>
      <w:proofErr w:type="gramEnd"/>
      <w: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E323E0" w:rsidRDefault="00E323E0" w:rsidP="00E323E0">
      <w:pPr>
        <w:pStyle w:val="ConsPlusNormal"/>
        <w:ind w:firstLine="540"/>
        <w:jc w:val="both"/>
      </w:pPr>
      <w:bookmarkStart w:id="22" w:name="P559"/>
      <w:bookmarkEnd w:id="22"/>
      <w:r>
        <w:t>&lt;20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E323E0" w:rsidRDefault="00E323E0" w:rsidP="00E323E0">
      <w:pPr>
        <w:pStyle w:val="ConsPlusNormal"/>
        <w:ind w:firstLine="540"/>
        <w:jc w:val="both"/>
      </w:pPr>
      <w:bookmarkStart w:id="23" w:name="P560"/>
      <w:bookmarkEnd w:id="23"/>
      <w:r>
        <w:lastRenderedPageBreak/>
        <w:t>&lt;21</w:t>
      </w:r>
      <w:proofErr w:type="gramStart"/>
      <w:r>
        <w:t>&gt; 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E323E0" w:rsidRDefault="00E323E0" w:rsidP="00E323E0">
      <w:pPr>
        <w:pStyle w:val="ConsPlusNormal"/>
        <w:ind w:firstLine="540"/>
        <w:jc w:val="both"/>
      </w:pPr>
      <w:bookmarkStart w:id="24" w:name="P561"/>
      <w:bookmarkEnd w:id="24"/>
      <w:r>
        <w:t>&lt;22</w:t>
      </w:r>
      <w:proofErr w:type="gramStart"/>
      <w:r>
        <w:t>&gt; 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E323E0" w:rsidRDefault="00E323E0" w:rsidP="00E323E0">
      <w:pPr>
        <w:pStyle w:val="ConsPlusNormal"/>
        <w:ind w:firstLine="540"/>
        <w:jc w:val="both"/>
      </w:pPr>
      <w:bookmarkStart w:id="25" w:name="P562"/>
      <w:bookmarkEnd w:id="25"/>
      <w:r>
        <w:t>&lt;23</w:t>
      </w:r>
      <w:proofErr w:type="gramStart"/>
      <w:r>
        <w:t>&gt; У</w:t>
      </w:r>
      <w:proofErr w:type="gramEnd"/>
      <w: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E323E0" w:rsidRDefault="00E323E0" w:rsidP="00E323E0">
      <w:pPr>
        <w:pStyle w:val="ConsPlusNormal"/>
        <w:ind w:firstLine="540"/>
        <w:jc w:val="both"/>
      </w:pPr>
      <w:bookmarkStart w:id="26" w:name="P563"/>
      <w:bookmarkEnd w:id="26"/>
      <w:r>
        <w:t>&lt;24</w:t>
      </w:r>
      <w:proofErr w:type="gramStart"/>
      <w:r>
        <w:t>&gt; У</w:t>
      </w:r>
      <w:proofErr w:type="gramEnd"/>
      <w: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E323E0" w:rsidRDefault="00E323E0" w:rsidP="00E323E0">
      <w:pPr>
        <w:pStyle w:val="ConsPlusNormal"/>
        <w:ind w:firstLine="540"/>
        <w:jc w:val="both"/>
      </w:pPr>
      <w:bookmarkStart w:id="27" w:name="P564"/>
      <w:bookmarkEnd w:id="27"/>
      <w:r>
        <w:t>&lt;25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E323E0" w:rsidRDefault="00E323E0" w:rsidP="00E323E0">
      <w:pPr>
        <w:pStyle w:val="ConsPlusNormal"/>
        <w:ind w:firstLine="540"/>
        <w:jc w:val="both"/>
      </w:pPr>
      <w:bookmarkStart w:id="28" w:name="P565"/>
      <w:bookmarkEnd w:id="28"/>
      <w:r>
        <w:t>&lt;26</w:t>
      </w:r>
      <w:proofErr w:type="gramStart"/>
      <w:r>
        <w:t>&gt; 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E323E0" w:rsidRDefault="00E323E0" w:rsidP="00E323E0">
      <w:pPr>
        <w:pStyle w:val="ConsPlusNormal"/>
        <w:ind w:firstLine="540"/>
        <w:jc w:val="both"/>
      </w:pPr>
      <w:bookmarkStart w:id="29" w:name="P566"/>
      <w:bookmarkEnd w:id="29"/>
      <w:r>
        <w:t>&lt;27</w:t>
      </w:r>
      <w:proofErr w:type="gramStart"/>
      <w:r>
        <w:t>&gt; У</w:t>
      </w:r>
      <w:proofErr w:type="gramEnd"/>
      <w: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E323E0" w:rsidRDefault="00E323E0" w:rsidP="00E323E0">
      <w:pPr>
        <w:pStyle w:val="ConsPlusNormal"/>
        <w:ind w:firstLine="540"/>
        <w:jc w:val="both"/>
      </w:pPr>
      <w:bookmarkStart w:id="30" w:name="P567"/>
      <w:bookmarkEnd w:id="30"/>
      <w:r>
        <w:t>&lt;28</w:t>
      </w:r>
      <w:proofErr w:type="gramStart"/>
      <w:r>
        <w:t>&gt; У</w:t>
      </w:r>
      <w:proofErr w:type="gramEnd"/>
      <w: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E323E0" w:rsidRDefault="00E323E0" w:rsidP="00E323E0">
      <w:pPr>
        <w:pStyle w:val="ConsPlusNormal"/>
        <w:ind w:firstLine="540"/>
        <w:jc w:val="both"/>
      </w:pPr>
      <w:bookmarkStart w:id="31" w:name="P568"/>
      <w:bookmarkEnd w:id="31"/>
      <w:r>
        <w:t>&lt;29</w:t>
      </w:r>
      <w:proofErr w:type="gramStart"/>
      <w:r>
        <w:t>&gt; 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E323E0" w:rsidRDefault="00C62A6F" w:rsidP="00E323E0">
      <w:pPr>
        <w:pStyle w:val="ConsPlusNormal"/>
      </w:pPr>
      <w:hyperlink r:id="rId14" w:history="1">
        <w:r w:rsidR="00E323E0">
          <w:rPr>
            <w:i/>
            <w:color w:val="0000FF"/>
          </w:rPr>
          <w:br/>
        </w:r>
        <w:r w:rsidR="00E323E0">
          <w:rPr>
            <w:i/>
            <w:color w:val="0000FF"/>
          </w:rPr>
          <w:br/>
        </w:r>
      </w:hyperlink>
    </w:p>
    <w:p w:rsidR="00E323E0" w:rsidRPr="00B57FF4" w:rsidRDefault="00E323E0" w:rsidP="00E323E0">
      <w:pPr>
        <w:pStyle w:val="Default"/>
        <w:tabs>
          <w:tab w:val="left" w:pos="-567"/>
        </w:tabs>
        <w:ind w:left="-567"/>
      </w:pPr>
    </w:p>
    <w:p w:rsidR="00E323E0" w:rsidRDefault="00E323E0" w:rsidP="00E323E0">
      <w:pPr>
        <w:widowControl w:val="0"/>
        <w:autoSpaceDE w:val="0"/>
        <w:autoSpaceDN w:val="0"/>
        <w:adjustRightInd w:val="0"/>
        <w:ind w:left="-540"/>
        <w:jc w:val="both"/>
        <w:rPr>
          <w:sz w:val="24"/>
          <w:szCs w:val="24"/>
        </w:rPr>
      </w:pPr>
    </w:p>
    <w:p w:rsidR="00BF7D5C" w:rsidRPr="00E323E0" w:rsidRDefault="00BF7D5C" w:rsidP="00E323E0"/>
    <w:sectPr w:rsidR="00BF7D5C" w:rsidRPr="00E323E0" w:rsidSect="00D2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F7AE8"/>
    <w:multiLevelType w:val="hybridMultilevel"/>
    <w:tmpl w:val="64CC52B2"/>
    <w:lvl w:ilvl="0" w:tplc="C52A563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A0"/>
    <w:rsid w:val="00BF7D5C"/>
    <w:rsid w:val="00C07DA0"/>
    <w:rsid w:val="00C62A6F"/>
    <w:rsid w:val="00E323E0"/>
    <w:rsid w:val="00EB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 Знак Знак,Знак Знак Знак Знак,Знак Знак Знак,Знак Знак"/>
    <w:basedOn w:val="a"/>
    <w:next w:val="a"/>
    <w:link w:val="10"/>
    <w:qFormat/>
    <w:rsid w:val="00EB2E4C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,Знак Знак Знак Знак Знак,Знак Знак Знак Знак1,Знак Знак Знак1"/>
    <w:basedOn w:val="a0"/>
    <w:link w:val="1"/>
    <w:rsid w:val="00EB2E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323E0"/>
    <w:pPr>
      <w:ind w:left="720"/>
      <w:contextualSpacing/>
    </w:pPr>
  </w:style>
  <w:style w:type="character" w:styleId="a4">
    <w:name w:val="Hyperlink"/>
    <w:basedOn w:val="a0"/>
    <w:uiPriority w:val="99"/>
    <w:semiHidden/>
    <w:rsid w:val="00E323E0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E323E0"/>
    <w:pPr>
      <w:ind w:left="-360"/>
      <w:jc w:val="center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23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E32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323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323E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E32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5">
    <w:name w:val="Стиль"/>
    <w:rsid w:val="00E32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23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 Знак Знак,Знак Знак Знак Знак,Знак Знак Знак,Знак Знак"/>
    <w:basedOn w:val="a"/>
    <w:next w:val="a"/>
    <w:link w:val="10"/>
    <w:qFormat/>
    <w:rsid w:val="00EB2E4C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,Знак Знак Знак Знак Знак,Знак Знак Знак Знак1,Знак Знак Знак1"/>
    <w:basedOn w:val="a0"/>
    <w:link w:val="1"/>
    <w:rsid w:val="00EB2E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323E0"/>
    <w:pPr>
      <w:ind w:left="720"/>
      <w:contextualSpacing/>
    </w:pPr>
  </w:style>
  <w:style w:type="character" w:styleId="a4">
    <w:name w:val="Hyperlink"/>
    <w:basedOn w:val="a0"/>
    <w:uiPriority w:val="99"/>
    <w:semiHidden/>
    <w:rsid w:val="00E323E0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E323E0"/>
    <w:pPr>
      <w:ind w:left="-360"/>
      <w:jc w:val="center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23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E32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323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323E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E32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5">
    <w:name w:val="Стиль"/>
    <w:rsid w:val="00E32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23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95217085810DBF9801246980995327AE7F23BEE8CFBED764692671E87A831E645049998ADA2FEJ2QDH" TargetMode="External"/><Relationship Id="rId13" Type="http://schemas.openxmlformats.org/officeDocument/2006/relationships/hyperlink" Target="consultantplus://offline/ref=EC12849C9202C4CEEFA9041B6B7BEAB7CF2C8C6B842D089593FD583D72D8E62AB02B797AC5823A84U0L7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5D95217085810DBF9801246980995327AE7F23BEE8CFBED764692671E87A831E645049998ADA2FEJ2QDH" TargetMode="External"/><Relationship Id="rId12" Type="http://schemas.openxmlformats.org/officeDocument/2006/relationships/hyperlink" Target="consultantplus://offline/ref=EC12849C9202C4CEEFA9041B6B7BEAB7CF2C8C6B832A089593FD583D72D8E62AB02B797AC5823A85U0L0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D95217085810DBF9801246980995327AE7F23BEE8CFBED764692671E87A831E645049998ADA2FEJ2QDH" TargetMode="External"/><Relationship Id="rId11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7;&#1074;&#1077;&#1076;&#1077;&#1085;&#1080;&#1103;%20&#1086;%20&#1088;&#1072;&#1089;&#1093;&#1086;&#1076;&#1072;&#1093;&#1052;&#1055;&#1040;\&#1055;&#1086;&#1088;&#1103;&#1076;&#1086;&#1082;&#1055;&#1088;&#1077;&#1076;&#1089;&#1090;&#1057;&#1074;&#1077;&#1076;%20&#1086;%20&#1088;&#1072;&#1089;&#1093;&#1086;&#1076;&#1072;&#1093;148.&#1056;&#1057;&#1076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57;&#1074;&#1077;&#1076;&#1077;&#1085;&#1080;&#1103;%20&#1086;%20&#1088;&#1072;&#1089;&#1093;&#1086;&#1076;&#1072;&#1093;&#1052;&#1055;&#1040;\&#1055;&#1086;&#1088;&#1103;&#1076;&#1086;&#1082;&#1055;&#1088;&#1077;&#1076;&#1089;&#1090;&#1057;&#1074;&#1077;&#1076;%20&#1086;%20&#1088;&#1072;&#1089;&#1093;&#1086;&#1076;&#1072;&#1093;148.&#1056;&#1057;&#1076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D95217085810DBF9801246980995327AE7F23BEE8CFBED764692671E87A831E645049998ADA2FEJ2QDH" TargetMode="External"/><Relationship Id="rId14" Type="http://schemas.openxmlformats.org/officeDocument/2006/relationships/hyperlink" Target="consultantplus://offline/ref=EC12849C9202C4CEEFA9041B6B7BEAB7CF2D8A6B8627089593FD583D72D8E62AB02B797AC5823A83U0L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3473</Words>
  <Characters>19797</Characters>
  <Application>Microsoft Office Word</Application>
  <DocSecurity>0</DocSecurity>
  <Lines>164</Lines>
  <Paragraphs>46</Paragraphs>
  <ScaleCrop>false</ScaleCrop>
  <Company/>
  <LinksUpToDate>false</LinksUpToDate>
  <CharactersWithSpaces>23224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2015-10-15T10:54:00Z</dcterms:created>
  <dcterms:modified xsi:type="dcterms:W3CDTF">2015-10-16T06:09:00Z</dcterms:modified>
</cp:coreProperties>
</file>