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67" w:rsidRDefault="007C5C67" w:rsidP="007C5C6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7C5C67" w:rsidRDefault="007C5C67" w:rsidP="007C5C6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7C5C67" w:rsidRDefault="007C5C67" w:rsidP="007C5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7C5C67" w:rsidRDefault="007C5C67" w:rsidP="007C5C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after="0" w:line="240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 июля 2011  года                                                                                                      № 153</w:t>
      </w:r>
    </w:p>
    <w:p w:rsidR="007C5C67" w:rsidRDefault="007C5C67" w:rsidP="007C5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д. Адам</w:t>
      </w:r>
    </w:p>
    <w:p w:rsidR="007C5C67" w:rsidRDefault="007C5C67" w:rsidP="007C5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5C67" w:rsidRDefault="007C5C67" w:rsidP="007C5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5C67" w:rsidRDefault="007C5C67" w:rsidP="007C5C6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 xml:space="preserve">О порядке проведения </w:t>
      </w:r>
      <w:proofErr w:type="spellStart"/>
      <w:r>
        <w:rPr>
          <w:rFonts w:ascii="Times New Roman" w:hAnsi="Times New Roman"/>
          <w:b/>
          <w:sz w:val="24"/>
          <w:szCs w:val="24"/>
        </w:rPr>
        <w:t>антикоррупционной</w:t>
      </w:r>
      <w:proofErr w:type="spellEnd"/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экспертизы в Администрации 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«Адамское»</w:t>
      </w:r>
    </w:p>
    <w:p w:rsidR="007C5C67" w:rsidRDefault="007C5C67" w:rsidP="007C5C6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7C5C67" w:rsidRDefault="007C5C67" w:rsidP="007C5C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7C5C67" w:rsidRDefault="007C5C67" w:rsidP="007C5C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Федеральным  законом от 25 декабря  2008 года № 273-ФЗ «О противодействии  коррупции» и Федеральным законом от 17 июля 2009 года № 172 – ФЗ «Об </w:t>
      </w:r>
      <w:proofErr w:type="spellStart"/>
      <w:r>
        <w:rPr>
          <w:rFonts w:ascii="Times New Roman" w:hAnsi="Times New Roman"/>
          <w:sz w:val="24"/>
          <w:szCs w:val="24"/>
        </w:rPr>
        <w:t>антикорупционной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экспертизе нормативных правовых актов и проектов нормативных правовых актов» в целях совершенствования  правового регулирования, повышения качества правотворческой деятельности Администрации муниципального образования «Адамское», выявления и устранения несовершенства правовых норм, которые повышают вероятность коррупционных проявлений, Совет</w:t>
      </w:r>
      <w:proofErr w:type="gramEnd"/>
      <w:r>
        <w:rPr>
          <w:rFonts w:ascii="Times New Roman" w:hAnsi="Times New Roman"/>
          <w:sz w:val="24"/>
          <w:szCs w:val="24"/>
        </w:rPr>
        <w:t xml:space="preserve"> депутатов муниципального образования «Адамское» </w:t>
      </w:r>
      <w:r>
        <w:rPr>
          <w:rFonts w:ascii="Times New Roman" w:hAnsi="Times New Roman"/>
          <w:b/>
          <w:sz w:val="24"/>
          <w:szCs w:val="24"/>
        </w:rPr>
        <w:t>РЕШИЛ</w:t>
      </w:r>
      <w:r>
        <w:rPr>
          <w:rFonts w:ascii="Times New Roman" w:hAnsi="Times New Roman"/>
          <w:sz w:val="24"/>
          <w:szCs w:val="24"/>
        </w:rPr>
        <w:t>:</w:t>
      </w:r>
    </w:p>
    <w:p w:rsidR="007C5C67" w:rsidRDefault="007C5C67" w:rsidP="007C5C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 xml:space="preserve">1. Утвердить прилагаемый Порядок проведения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экспертизы в Администрации муниципального образования «Адамское».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>2. Настоящее решение вступает в силу после официального опубликования (обнародования).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> </w:t>
      </w:r>
    </w:p>
    <w:p w:rsidR="007C5C67" w:rsidRDefault="007C5C67" w:rsidP="007C5C6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муниципального образования «Адамское»                                 К.С. Растегаев </w:t>
      </w:r>
    </w:p>
    <w:p w:rsidR="007C5C67" w:rsidRDefault="007C5C67" w:rsidP="007C5C67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 </w:t>
      </w:r>
    </w:p>
    <w:p w:rsidR="007C5C67" w:rsidRDefault="007C5C67" w:rsidP="007C5C6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5C67" w:rsidRDefault="007C5C67" w:rsidP="007C5C67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after="0" w:line="240" w:lineRule="auto"/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lastRenderedPageBreak/>
        <w:t> 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>Приложение</w:t>
      </w:r>
    </w:p>
    <w:p w:rsidR="007C5C67" w:rsidRDefault="007C5C67" w:rsidP="007C5C6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к решению Совет депутатов 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>муниципального образования «Адамское»</w:t>
      </w:r>
      <w:r>
        <w:rPr>
          <w:rFonts w:ascii="Arial" w:hAnsi="Arial" w:cs="Arial"/>
          <w:sz w:val="18"/>
          <w:szCs w:val="18"/>
        </w:rPr>
        <w:br/>
      </w:r>
      <w:r>
        <w:rPr>
          <w:rFonts w:ascii="Times New Roman" w:hAnsi="Times New Roman"/>
          <w:sz w:val="24"/>
          <w:szCs w:val="24"/>
        </w:rPr>
        <w:t>от «20»  июля 2011 года № 153</w:t>
      </w:r>
    </w:p>
    <w:p w:rsidR="007C5C67" w:rsidRDefault="007C5C67" w:rsidP="007C5C67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7C5C67" w:rsidRDefault="007C5C67" w:rsidP="007C5C67">
      <w:pPr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caps/>
          <w:sz w:val="24"/>
          <w:szCs w:val="24"/>
        </w:rPr>
        <w:t xml:space="preserve">Порядок проведения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caps/>
          <w:sz w:val="24"/>
          <w:szCs w:val="24"/>
        </w:rPr>
        <w:t xml:space="preserve">антикоррупционной экспертизы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caps/>
          <w:sz w:val="24"/>
          <w:szCs w:val="24"/>
        </w:rPr>
        <w:t xml:space="preserve">в Администрации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муниципального образования  «Адамское»</w:t>
      </w:r>
    </w:p>
    <w:p w:rsidR="007C5C67" w:rsidRDefault="007C5C67" w:rsidP="007C5C67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7C5C67" w:rsidRDefault="007C5C67" w:rsidP="007C5C67">
      <w:pPr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7C5C67" w:rsidRDefault="007C5C67" w:rsidP="007C5C67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1.Настоящий Порядок проведения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экспертизы муниципальных правовых актов в Администрации муниципального образования  «Адамское» и их проектов в целях выявления и описания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факторов, присутствующих в муниципальных правовых актах в Администрации муниципального образования  «Адамское» и их проектах (далее совместно – правовые акты), определяет процедуру проведения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экспертизы правовых актов, в том числе регламентирует порядок составления заключения по результатам проведения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экспертизы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правового акта (далее – заключение).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целей настоящего Порядка используются следующие основные понятия: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экспертиза правовых актов (далее – экспертиза) – деятельность по выявлению и описанию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факторов, присутствующих в правовых актах, а также деятельность по разработке рекомендаций, направленных на устранение или ограничение действия (нейтрализацию) таких факторов;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 New Roman" w:hAnsi="Times  New Roman"/>
          <w:sz w:val="24"/>
          <w:szCs w:val="24"/>
        </w:rPr>
        <w:t xml:space="preserve">2) </w:t>
      </w:r>
      <w:proofErr w:type="spellStart"/>
      <w:r>
        <w:rPr>
          <w:rFonts w:ascii="Times  New Roman" w:hAnsi="Times  New Roman"/>
          <w:sz w:val="24"/>
          <w:szCs w:val="24"/>
        </w:rPr>
        <w:t>коррупциогенность</w:t>
      </w:r>
      <w:proofErr w:type="spellEnd"/>
      <w:r>
        <w:rPr>
          <w:rFonts w:ascii="Times  New Roman" w:hAnsi="Times  New Roman"/>
          <w:sz w:val="24"/>
          <w:szCs w:val="24"/>
        </w:rPr>
        <w:t xml:space="preserve"> правовых актов – наличие в правовом акте одного или нескольких </w:t>
      </w:r>
      <w:proofErr w:type="spellStart"/>
      <w:r>
        <w:rPr>
          <w:rFonts w:ascii="Times  New Roman" w:hAnsi="Times  New Roman"/>
          <w:sz w:val="24"/>
          <w:szCs w:val="24"/>
        </w:rPr>
        <w:t>коррупциогенных</w:t>
      </w:r>
      <w:proofErr w:type="spellEnd"/>
      <w:r>
        <w:rPr>
          <w:rFonts w:ascii="Times  New Roman" w:hAnsi="Times  New Roman"/>
          <w:sz w:val="24"/>
          <w:szCs w:val="24"/>
        </w:rPr>
        <w:t xml:space="preserve"> факторов;</w:t>
      </w:r>
    </w:p>
    <w:p w:rsidR="007C5C67" w:rsidRDefault="007C5C67" w:rsidP="007C5C67">
      <w:pPr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 – положения правового акта, которые могут способствовать проявлениям коррупции при применении правового акта, в том числе могут быть непосредственной основой коррупционных практик либо создавать условия легитимности коррупционных деяний, допускать или провоцировать их;</w:t>
      </w:r>
    </w:p>
    <w:p w:rsidR="007C5C67" w:rsidRDefault="007C5C67" w:rsidP="007C5C67">
      <w:pPr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нормы – нормы, содержащие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факторы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Экспертиза направлена на выявление в правовых актах положений, способствующих возникновению проявлений коррупции в деятельности Администрации муниципального образования «Адамское» (далее – органы местного самоуправления) и их должностных лиц, а также на устранение из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факторов или ограничение их действия (нейтрализацию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факторов).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4.Экспертиза проводится на основе следующих принципов: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приоритет защиты прав и законных интересов физических и юридических лиц, а также защиты социально-экономических, правовых и организационно-управленческих интересов муниципального образования;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приоритет профилактических мер, направленных на искоренение условий, порождающих коррупционные проявления и коррупцию;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обязательность проведения экспертизы в отношении проектов нормативных правовых актов, и, в первую очередь, правовых актов, затрагивающих права, свободы и обязанности человека и гражданина;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оценка правового акта во взаимосвязи с другими правовыми актами;</w:t>
      </w:r>
      <w:r>
        <w:rPr>
          <w:rFonts w:ascii="Times New Roman" w:hAnsi="Times New Roman"/>
          <w:sz w:val="24"/>
          <w:szCs w:val="24"/>
        </w:rPr>
        <w:br/>
        <w:t xml:space="preserve">              5) соблюдение баланса защиты прав и свобод граждан и эффективности деятельности органов публичной власти;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обоснованность, объективность и </w:t>
      </w:r>
      <w:proofErr w:type="spellStart"/>
      <w:r>
        <w:rPr>
          <w:rFonts w:ascii="Times New Roman" w:hAnsi="Times New Roman"/>
          <w:sz w:val="24"/>
          <w:szCs w:val="24"/>
        </w:rPr>
        <w:t>проверяемость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результатов экспертизы;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компетентность лиц, проводящих экспертизу;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8) гласность и учет общественного мнения при проведении экспертизы, в том числе сотрудничество органов местного самоуправления и их должностных лиц с институтами гражданского общества при проведении экспертизы. </w:t>
      </w:r>
    </w:p>
    <w:p w:rsidR="007C5C67" w:rsidRDefault="007C5C67" w:rsidP="007C5C67">
      <w:pPr>
        <w:adjustRightInd w:val="0"/>
        <w:spacing w:after="0" w:line="240" w:lineRule="auto"/>
        <w:ind w:firstLine="993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Порядок проведения экспертизы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 xml:space="preserve">В процессе экспертизы подлежат выявлению и устранению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факторы, устанавливающие для </w:t>
      </w:r>
      <w:proofErr w:type="spellStart"/>
      <w:r>
        <w:rPr>
          <w:rFonts w:ascii="Times New Roman" w:hAnsi="Times New Roman"/>
          <w:sz w:val="24"/>
          <w:szCs w:val="24"/>
        </w:rPr>
        <w:t>правоприменителя</w:t>
      </w:r>
      <w:proofErr w:type="spellEnd"/>
      <w:r>
        <w:rPr>
          <w:rFonts w:ascii="Times New Roman" w:hAnsi="Times New Roman"/>
          <w:sz w:val="24"/>
          <w:szCs w:val="24"/>
        </w:rPr>
        <w:t xml:space="preserve"> необоснованно широкие пределы усмотрения или возможность необоснованного применения исключений из общих правил, и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факторы, содержащие неопределённые, трудновыполнимые и (или) обременительные требования к гражданам и организациям, согласно Методике проведения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утверждённой постановлением Правительства Российской Федерации от 26 февраля 2010</w:t>
      </w:r>
      <w:proofErr w:type="gramEnd"/>
      <w:r>
        <w:rPr>
          <w:rFonts w:ascii="Times New Roman" w:hAnsi="Times New Roman"/>
          <w:sz w:val="24"/>
          <w:szCs w:val="24"/>
        </w:rPr>
        <w:t xml:space="preserve"> года № 96.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Обязательной экспертизе подлежат правовые акты, устанавливающие контрольно-надзорные, распорядительные, разрешительные полномочия органов местного самоуправления, а также полномочия по оказанию государственных и муниципальных услуг гражданам и организациям, включая порядок и сроки реализации вышеуказанных полномочий.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Под контрольно-надзорными полномочиями в настоящем Порядке понимаются полномочия органов местного самоуправления, осуществляемые в целях проверки законности деятельности (в том числе порядка деятельности) органов местного самоуправления, предприятий, учреждений и организаций, индивидуальных предпринимателей и граждан (инспекции, ревизии, контроль, надзор).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Под распорядительными полномочиями в настоящем Порядке понимаются полномочия органов местного самоуправления, связанные с распоряжением имуществом, находящимся в муниципальной собственности (во владении, пользовании, управлении или на ином законном праве в ведении органов местного самоуправления): сдачей объектов муниципальной собственности в аренду, приватизацией объектов муниципальной собственности, а также с распределением бюджетных средств, в том числе размещением заказов на поставки товаров, выполнение работ, оказание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 для муниципальных нужд, предоставлением дотаций, субвенций, субсидий, иных бюджетных ассигнований, бюджетных кредитов, осуществлением бюджетных заимствований.</w:t>
      </w:r>
      <w:r>
        <w:rPr>
          <w:rFonts w:ascii="Times New Roman" w:hAnsi="Times New Roman"/>
          <w:sz w:val="24"/>
          <w:szCs w:val="24"/>
        </w:rPr>
        <w:br/>
        <w:t>Под разрешительными полномочиями в настоящем Порядке понимаются полномочия органов местного самоуправления, осуществляемые в целях выдачи документов, подтверждающих специальные права на занятие определённой деятельностью или на пользование определенными правами (предметами).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Экспертизу проводят следующие уполномоченные должностные лица (далее – эксперты): Глава МО «Адамское»; главный специалист – эксперт Администрации   МО «Адамское»;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Times New Roman" w:hAnsi="Times New Roman"/>
          <w:sz w:val="24"/>
          <w:szCs w:val="24"/>
        </w:rPr>
        <w:t>юрист юридического отдела МО «Глазовский район».</w:t>
      </w:r>
    </w:p>
    <w:p w:rsidR="007C5C67" w:rsidRDefault="007C5C67" w:rsidP="007C5C67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9. Решение о проведении экспертизы принимает Глава муниципального образования.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проведении экспертизы может также принять Совет депутатов муниципального образования «Адамское»</w:t>
      </w:r>
    </w:p>
    <w:p w:rsidR="007C5C67" w:rsidRDefault="007C5C67" w:rsidP="007C5C67">
      <w:pPr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Не проводится экспертиза недействующих, отменённых или признанных утратившими силу правовых актов, а также правовых актов, в отношении которых ранее проводилась экспертиза, если в дальнейшем в эти акты не вносились изменения.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 Roman" w:hAnsi="Times New  Roman"/>
          <w:sz w:val="24"/>
          <w:szCs w:val="24"/>
        </w:rPr>
        <w:t xml:space="preserve">                11. В случае внесения изменений в проекты правовых актов, которые ранее были предметом экспертизы, в отношении указанных проектов может быть проведена повторная экспертиза по решению соответствующего должностного лица (органа), указанного в пункте 9 настоящего Порядка.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При проведении экспертизы экспертом предварительно устанавливается:</w:t>
      </w:r>
      <w:r>
        <w:rPr>
          <w:rFonts w:ascii="Times New Roman" w:hAnsi="Times New Roman"/>
          <w:sz w:val="24"/>
          <w:szCs w:val="24"/>
        </w:rPr>
        <w:br/>
        <w:t>1) соответствует ли представленный на экспертизу правовой акт требованиям, содержащимся в пункте 10 настоящего Порядка;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уполномоченным ли должностным лицом или органом принято решение о </w:t>
      </w:r>
    </w:p>
    <w:p w:rsidR="007C5C67" w:rsidRDefault="007C5C67" w:rsidP="007C5C67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экспертизы</w:t>
      </w:r>
      <w:r>
        <w:rPr>
          <w:rFonts w:ascii="Times New Roman" w:hAnsi="Times New Roman"/>
          <w:sz w:val="24"/>
          <w:szCs w:val="24"/>
        </w:rPr>
        <w:br/>
        <w:t>3) уполномочен ли эксперт на проведение экспертизы в соответствии с пунктом 8 настоящего Порядка.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 несоблюдении условий, предусмотренных настоящим пунктом, экспертиза не проводится, о чем должностное лицо (орган), принявшее (принявший) решение о проведении экспертизы, извещается экспертом в письменной форме с изложением мотивов принятого решения.</w:t>
      </w:r>
      <w:proofErr w:type="gramEnd"/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Допускается проведение экспертизы несколькими экспертами в отношении одного и того же правового акта.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Эксперт обязан установить наличие либо отсутствие указанных в пункте 5 настоящего Порядка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 в правовом акте, представленном на экспертизу, с учётом характера регулируемых данным правовым актом общественных отношений, иных обстоятельств.</w:t>
      </w:r>
      <w:r>
        <w:rPr>
          <w:rFonts w:ascii="Times New Roman" w:hAnsi="Times New Roman"/>
          <w:sz w:val="24"/>
          <w:szCs w:val="24"/>
        </w:rPr>
        <w:br/>
        <w:t>15. Экспертиза проектов правовых актов проводится в срок до 10 рабочих дней со дня поступления проекта правового акта на экспертизу. Указанный срок может быть продлён должностным лицом (руководителем органа), указанным (указанного) в пункте 9 настоящего Порядка, но не более чем на 5 рабочих дней.</w:t>
      </w:r>
      <w:r>
        <w:rPr>
          <w:rFonts w:ascii="Times New Roman" w:hAnsi="Times New Roman"/>
          <w:sz w:val="24"/>
          <w:szCs w:val="24"/>
        </w:rPr>
        <w:br/>
        <w:t>Экспертиза действующих правовых актов проводится в срок до 14 рабочих дней со дня поступления правового акта на экспертизу.</w:t>
      </w:r>
    </w:p>
    <w:p w:rsidR="007C5C67" w:rsidRDefault="007C5C67" w:rsidP="007C5C67">
      <w:pPr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Заключение по результатам проведения экспертизы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По результатам проведения экспертизы составляется мотивированное заключение.</w:t>
      </w:r>
      <w:r>
        <w:rPr>
          <w:rFonts w:ascii="Times New Roman" w:hAnsi="Times New Roman"/>
          <w:sz w:val="24"/>
          <w:szCs w:val="24"/>
        </w:rPr>
        <w:br/>
        <w:t>17. В заключении отражаются следующие сведения: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дата и место подготовки заключения, данные о проводящем экспертизу эксперте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инициалы и должность);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основание для проведения экспертизы;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реквизиты правового акта, представленного на экспертизу;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перечень выявленных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 с указанием их признаков (описания) и соответствующих статей (частей, пунктов, подпунктов, абзацев) правового акта, в которых эти факторы выявлены;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предложения о способах ликвидации или ограничение действия (нейтрализации)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 (доработке правового акта).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заключени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, также, указывается, что иных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факторов, а также иных положений, которые могут способствовать проявлениям коррупции, не обнаружено.</w:t>
      </w:r>
      <w:r>
        <w:rPr>
          <w:rFonts w:ascii="Times New Roman" w:hAnsi="Times New Roman"/>
          <w:sz w:val="24"/>
          <w:szCs w:val="24"/>
        </w:rPr>
        <w:br/>
        <w:t>18. Выводы заключения должны соответствовать его исследовательской части.</w:t>
      </w:r>
      <w:r>
        <w:rPr>
          <w:rFonts w:ascii="Times New Roman" w:hAnsi="Times New Roman"/>
          <w:sz w:val="24"/>
          <w:szCs w:val="24"/>
        </w:rPr>
        <w:br/>
        <w:t xml:space="preserve">Степень </w:t>
      </w:r>
      <w:proofErr w:type="spellStart"/>
      <w:r>
        <w:rPr>
          <w:rFonts w:ascii="Times New Roman" w:hAnsi="Times New Roman"/>
          <w:sz w:val="24"/>
          <w:szCs w:val="24"/>
        </w:rPr>
        <w:t>коррупциогенности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анализируемого правового акта в целом в заключении не определяется, за исключением случая, когда в правовом акте по результатам экспертизы не выявлены положения, которые могут способствовать проявлениям коррупции.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 New Roman" w:hAnsi="Times  New Roman"/>
          <w:sz w:val="24"/>
          <w:szCs w:val="24"/>
        </w:rPr>
        <w:t xml:space="preserve">19. В случае выявления в правовом акте </w:t>
      </w:r>
      <w:proofErr w:type="spellStart"/>
      <w:r>
        <w:rPr>
          <w:rFonts w:ascii="Times  New Roman" w:hAnsi="Times  New Roman"/>
          <w:sz w:val="24"/>
          <w:szCs w:val="24"/>
        </w:rPr>
        <w:t>коррупциогенных</w:t>
      </w:r>
      <w:proofErr w:type="spellEnd"/>
      <w:r>
        <w:rPr>
          <w:rFonts w:ascii="Times  New Roman" w:hAnsi="Times  New Roman"/>
          <w:sz w:val="24"/>
          <w:szCs w:val="24"/>
        </w:rPr>
        <w:t xml:space="preserve"> факторов, устранение которых из текста правового акта невозможно, эксперт должен это обосновать в отношении каждого фактора в отдельности и предложить возможные способы ограничения (нейтрализации) коррупционных рисков.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При обосновании </w:t>
      </w:r>
      <w:proofErr w:type="spellStart"/>
      <w:r>
        <w:rPr>
          <w:rFonts w:ascii="Times New Roman" w:hAnsi="Times New Roman"/>
          <w:sz w:val="24"/>
          <w:szCs w:val="24"/>
        </w:rPr>
        <w:t>коррупциогенности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отдельных норм правового акта допускается использование данных социологических опросов, материалов </w:t>
      </w:r>
      <w:proofErr w:type="gramStart"/>
      <w:r>
        <w:rPr>
          <w:rFonts w:ascii="Times New Roman" w:hAnsi="Times New Roman"/>
          <w:sz w:val="24"/>
          <w:szCs w:val="24"/>
        </w:rPr>
        <w:t>судебной</w:t>
      </w:r>
      <w:proofErr w:type="gramEnd"/>
      <w:r>
        <w:rPr>
          <w:rFonts w:ascii="Times New Roman" w:hAnsi="Times New Roman"/>
          <w:sz w:val="24"/>
          <w:szCs w:val="24"/>
        </w:rPr>
        <w:t xml:space="preserve"> и</w:t>
      </w:r>
    </w:p>
    <w:p w:rsidR="007C5C67" w:rsidRDefault="007C5C67" w:rsidP="007C5C67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административной практики.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21. Заключение подписывается экспертом.</w:t>
      </w:r>
    </w:p>
    <w:p w:rsidR="007C5C67" w:rsidRDefault="007C5C67" w:rsidP="007C5C67">
      <w:pPr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Заключение направляется органу (должностному лицу), принявшему решение о проведении экспертизы, а также  непосредственные разработчики проекта правового акта,  в отношении которого проведена экспертиза для организации работы по внесению изменений в правовой акт. </w:t>
      </w:r>
    </w:p>
    <w:p w:rsidR="007C5C67" w:rsidRDefault="007C5C67" w:rsidP="007C5C67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В случае выявления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 в правовом акте должностное лицо, ответственное за разработку правового акта (внесение изменений в правовой акт), обязано в течение 30 дней рассмотреть заключение и представить Главе муниципального образования информацию о принятых мерах по устранению в правовом акте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факторов.</w:t>
      </w:r>
    </w:p>
    <w:p w:rsidR="007C5C67" w:rsidRDefault="007C5C67" w:rsidP="007C5C67">
      <w:pPr>
        <w:spacing w:before="100" w:beforeAutospacing="1" w:after="10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  <w:t> </w:t>
      </w:r>
    </w:p>
    <w:p w:rsidR="007C5C67" w:rsidRDefault="007C5C67" w:rsidP="007C5C67">
      <w:pPr>
        <w:spacing w:after="0" w:line="240" w:lineRule="auto"/>
        <w:ind w:right="-186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7C5C67" w:rsidRDefault="007C5C67" w:rsidP="007C5C67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К.С. Растегаев</w:t>
      </w: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C5C67" w:rsidRDefault="007C5C67" w:rsidP="007C5C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170F1" w:rsidRDefault="00F170F1"/>
    <w:sectPr w:rsidR="00F170F1" w:rsidSect="00F17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C67"/>
    <w:rsid w:val="007C5C67"/>
    <w:rsid w:val="00F1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3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1721</Words>
  <Characters>9815</Characters>
  <Application>Microsoft Office Word</Application>
  <DocSecurity>0</DocSecurity>
  <Lines>81</Lines>
  <Paragraphs>23</Paragraphs>
  <ScaleCrop>false</ScaleCrop>
  <Company/>
  <LinksUpToDate>false</LinksUpToDate>
  <CharactersWithSpaces>11513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2012-05-13T14:48:00Z</dcterms:created>
  <dcterms:modified xsi:type="dcterms:W3CDTF">2012-05-13T14:49:00Z</dcterms:modified>
</cp:coreProperties>
</file>