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1" w:rsidRDefault="00604E41" w:rsidP="00604E41">
      <w:pPr>
        <w:jc w:val="center"/>
        <w:rPr>
          <w:b/>
        </w:rPr>
      </w:pPr>
      <w:r>
        <w:rPr>
          <w:b/>
        </w:rPr>
        <w:t>Сведения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 w:rsidR="004D1402">
        <w:rPr>
          <w:b/>
        </w:rPr>
        <w:t>8</w:t>
      </w:r>
      <w:r>
        <w:rPr>
          <w:b/>
        </w:rPr>
        <w:t xml:space="preserve"> по 31.12.201</w:t>
      </w:r>
      <w:r w:rsidR="004D1402">
        <w:rPr>
          <w:b/>
        </w:rPr>
        <w:t>8</w:t>
      </w:r>
      <w:r>
        <w:rPr>
          <w:b/>
        </w:rPr>
        <w:t xml:space="preserve"> года</w:t>
      </w:r>
    </w:p>
    <w:p w:rsidR="00604E41" w:rsidRDefault="00604E41" w:rsidP="00604E41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604E41" w:rsidTr="00BB622D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04E41" w:rsidTr="00BB622D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proofErr w:type="spellStart"/>
            <w:r w:rsidRPr="004D1402">
              <w:rPr>
                <w:sz w:val="18"/>
                <w:szCs w:val="18"/>
              </w:rPr>
              <w:t>Боталова</w:t>
            </w:r>
            <w:proofErr w:type="spellEnd"/>
            <w:r w:rsidRPr="004D1402">
              <w:rPr>
                <w:sz w:val="18"/>
                <w:szCs w:val="18"/>
              </w:rP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 w:rsidRPr="004D1402">
              <w:rPr>
                <w:sz w:val="18"/>
                <w:szCs w:val="18"/>
              </w:rPr>
              <w:t>Понинское</w:t>
            </w:r>
            <w:proofErr w:type="spellEnd"/>
            <w:r w:rsidRPr="004D1402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4D1402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322 082,35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,32,7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4D1402">
              <w:rPr>
                <w:sz w:val="18"/>
                <w:szCs w:val="18"/>
              </w:rPr>
              <w:t>собственность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  <w:proofErr w:type="spellEnd"/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4E41" w:rsidTr="00BB622D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---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4D1402" w:rsidRDefault="004D1402" w:rsidP="004D140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</w:t>
            </w:r>
          </w:p>
          <w:p w:rsidR="004D1402" w:rsidRDefault="004D1402" w:rsidP="004D140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Артемьева Ольга Юрьевна - старший специалист Администрации муниципального образования «</w:t>
            </w:r>
            <w:proofErr w:type="spellStart"/>
            <w:r w:rsidRPr="004D1402">
              <w:rPr>
                <w:sz w:val="18"/>
                <w:szCs w:val="18"/>
              </w:rPr>
              <w:t>Понинское</w:t>
            </w:r>
            <w:proofErr w:type="spellEnd"/>
            <w:r w:rsidRPr="004D1402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4D1402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408 719,01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 48,4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Долевая  собственность ( ¼ доли)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4D1402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85 042,90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 48,4             Долевая  собственность (¼ доли), РФ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Жилой дом, 34,7, Индивидуальная </w:t>
            </w:r>
            <w:proofErr w:type="spellStart"/>
            <w:r w:rsidRPr="004D1402">
              <w:rPr>
                <w:sz w:val="18"/>
                <w:szCs w:val="18"/>
              </w:rPr>
              <w:t>собственность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  <w:proofErr w:type="spellEnd"/>
          </w:p>
          <w:p w:rsidR="00604E41" w:rsidRPr="004D1402" w:rsidRDefault="00604E41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Земельный участок, 3200, Индивидуальная </w:t>
            </w:r>
            <w:r w:rsidRPr="004D1402">
              <w:rPr>
                <w:sz w:val="18"/>
                <w:szCs w:val="18"/>
              </w:rPr>
              <w:lastRenderedPageBreak/>
              <w:t>собственность, РФ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     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собственность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>
      <w:pPr>
        <w:jc w:val="center"/>
      </w:pPr>
    </w:p>
    <w:p w:rsidR="00604E41" w:rsidRDefault="00604E41" w:rsidP="00604E41"/>
    <w:p w:rsidR="00604E41" w:rsidRDefault="00604E41" w:rsidP="00604E41"/>
    <w:p w:rsidR="0022535A" w:rsidRDefault="004732A3"/>
    <w:sectPr w:rsidR="0022535A" w:rsidSect="00BA7D0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9C"/>
    <w:rsid w:val="00425852"/>
    <w:rsid w:val="004732A3"/>
    <w:rsid w:val="004D1402"/>
    <w:rsid w:val="00604E41"/>
    <w:rsid w:val="00C45F9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2018-06-06T05:43:00Z</dcterms:created>
  <dcterms:modified xsi:type="dcterms:W3CDTF">2019-05-16T05:48:00Z</dcterms:modified>
</cp:coreProperties>
</file>