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89" w:rsidRDefault="00D60089" w:rsidP="00D60089">
      <w:pPr>
        <w:tabs>
          <w:tab w:val="center" w:pos="4677"/>
        </w:tabs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СОВЕТ  ДЕПУТАТОВ   МУНИЦИПАЛЬНОГО  ОБРАЗОВАНИЯ   «ШТАНИГУРТСКОЕ»</w:t>
      </w:r>
    </w:p>
    <w:p w:rsidR="00D60089" w:rsidRDefault="00D60089" w:rsidP="00D60089">
      <w:pPr>
        <w:pBdr>
          <w:bottom w:val="single" w:sz="8" w:space="1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« ШТАНИГУРТ» МУНИЦИПАЛ  КЫЛДЭТЫСЬ   ДЕПУТАТЪЕСЛЭН  КЕНЕШСЫ</w:t>
      </w:r>
    </w:p>
    <w:p w:rsidR="00D60089" w:rsidRDefault="00D60089" w:rsidP="00D60089">
      <w:pPr>
        <w:tabs>
          <w:tab w:val="center" w:pos="4677"/>
        </w:tabs>
        <w:jc w:val="center"/>
      </w:pPr>
      <w:r>
        <w:t xml:space="preserve"> </w:t>
      </w:r>
      <w:proofErr w:type="spellStart"/>
      <w:r>
        <w:t>Глазовская</w:t>
      </w:r>
      <w:proofErr w:type="spellEnd"/>
      <w:r>
        <w:t xml:space="preserve"> ул. д.4  д. </w:t>
      </w:r>
      <w:proofErr w:type="spellStart"/>
      <w:r>
        <w:t>Штанигурт</w:t>
      </w:r>
      <w:proofErr w:type="spellEnd"/>
      <w:r>
        <w:t xml:space="preserve">,  </w:t>
      </w:r>
      <w:proofErr w:type="spellStart"/>
      <w:r>
        <w:t>Глазовский</w:t>
      </w:r>
      <w:proofErr w:type="spellEnd"/>
      <w:r>
        <w:t xml:space="preserve"> район, Удмуртская Республика, тел.97-639</w:t>
      </w:r>
    </w:p>
    <w:p w:rsidR="00D60089" w:rsidRDefault="00D60089" w:rsidP="00D60089">
      <w:pPr>
        <w:tabs>
          <w:tab w:val="center" w:pos="4677"/>
        </w:tabs>
        <w:jc w:val="center"/>
      </w:pPr>
    </w:p>
    <w:p w:rsidR="00D60089" w:rsidRDefault="00D60089" w:rsidP="00D60089">
      <w:pPr>
        <w:tabs>
          <w:tab w:val="center" w:pos="4677"/>
        </w:tabs>
        <w:jc w:val="center"/>
        <w:rPr>
          <w:b/>
        </w:rPr>
      </w:pPr>
      <w:r>
        <w:rPr>
          <w:b/>
        </w:rPr>
        <w:t>Тридцатая  сессия  Совета  депутатов</w:t>
      </w:r>
    </w:p>
    <w:p w:rsidR="00D60089" w:rsidRDefault="00D60089" w:rsidP="00D60089">
      <w:pPr>
        <w:tabs>
          <w:tab w:val="center" w:pos="4677"/>
        </w:tabs>
        <w:jc w:val="center"/>
        <w:rPr>
          <w:b/>
        </w:rPr>
      </w:pPr>
      <w:r>
        <w:rPr>
          <w:b/>
        </w:rPr>
        <w:t>муниципального 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D60089" w:rsidRDefault="00D60089" w:rsidP="00D60089"/>
    <w:p w:rsidR="00D60089" w:rsidRDefault="00D60089" w:rsidP="00D60089"/>
    <w:p w:rsidR="00D60089" w:rsidRDefault="00D60089" w:rsidP="00D60089">
      <w:pPr>
        <w:jc w:val="center"/>
        <w:rPr>
          <w:b/>
        </w:rPr>
      </w:pPr>
      <w:r>
        <w:t xml:space="preserve">    </w:t>
      </w:r>
      <w:r>
        <w:rPr>
          <w:b/>
          <w:bCs/>
        </w:rPr>
        <w:t>РЕШЕНИЕ</w:t>
      </w:r>
    </w:p>
    <w:p w:rsidR="00D60089" w:rsidRDefault="00D60089" w:rsidP="00D60089">
      <w:pPr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D60089" w:rsidRDefault="00D60089" w:rsidP="00D60089">
      <w:pPr>
        <w:jc w:val="center"/>
        <w:rPr>
          <w:b/>
          <w:bCs/>
        </w:rPr>
      </w:pPr>
    </w:p>
    <w:p w:rsidR="00D60089" w:rsidRDefault="00D60089" w:rsidP="00D60089">
      <w:pPr>
        <w:rPr>
          <w:b/>
          <w:bCs/>
        </w:rPr>
      </w:pPr>
      <w:r>
        <w:rPr>
          <w:b/>
          <w:bCs/>
        </w:rPr>
        <w:t>«18» февраля 2011 года                                                                                                      № 159</w:t>
      </w:r>
    </w:p>
    <w:p w:rsidR="00D60089" w:rsidRDefault="00D60089" w:rsidP="00D60089">
      <w:pPr>
        <w:rPr>
          <w:b/>
          <w:bCs/>
        </w:rPr>
      </w:pPr>
    </w:p>
    <w:tbl>
      <w:tblPr>
        <w:tblW w:w="14817" w:type="dxa"/>
        <w:tblLook w:val="01E0"/>
      </w:tblPr>
      <w:tblGrid>
        <w:gridCol w:w="9747"/>
        <w:gridCol w:w="5070"/>
      </w:tblGrid>
      <w:tr w:rsidR="00D60089" w:rsidTr="00D60089">
        <w:tc>
          <w:tcPr>
            <w:tcW w:w="9747" w:type="dxa"/>
          </w:tcPr>
          <w:p w:rsidR="00D60089" w:rsidRDefault="00D60089">
            <w:pPr>
              <w:pStyle w:val="a3"/>
              <w:rPr>
                <w:b/>
                <w:bCs/>
              </w:rPr>
            </w:pPr>
          </w:p>
          <w:p w:rsidR="00D60089" w:rsidRDefault="00D6008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Об утверждении Положения </w:t>
            </w:r>
          </w:p>
          <w:p w:rsidR="00D60089" w:rsidRDefault="00D6008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«О чествовании долгожителей и юбиляров»</w:t>
            </w:r>
          </w:p>
          <w:p w:rsidR="00D60089" w:rsidRDefault="00D60089">
            <w:pPr>
              <w:shd w:val="clear" w:color="auto" w:fill="FFFFFF"/>
              <w:jc w:val="both"/>
              <w:rPr>
                <w:b/>
              </w:rPr>
            </w:pPr>
          </w:p>
          <w:p w:rsidR="00D60089" w:rsidRDefault="00D60089">
            <w:pPr>
              <w:shd w:val="clear" w:color="auto" w:fill="FFFFFF"/>
              <w:ind w:left="635"/>
              <w:jc w:val="both"/>
              <w:rPr>
                <w:b/>
              </w:rPr>
            </w:pPr>
          </w:p>
          <w:p w:rsidR="00D60089" w:rsidRDefault="00D60089">
            <w:pPr>
              <w:shd w:val="clear" w:color="auto" w:fill="FFFFFF"/>
              <w:jc w:val="both"/>
              <w:rPr>
                <w:b/>
              </w:rPr>
            </w:pPr>
          </w:p>
          <w:p w:rsidR="00D60089" w:rsidRDefault="00D60089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tab/>
              <w:t>В соответствии с Уставом муниципального образования "</w:t>
            </w:r>
            <w:proofErr w:type="spellStart"/>
            <w:r>
              <w:t>Штанигуртское</w:t>
            </w:r>
            <w:proofErr w:type="spellEnd"/>
            <w:r>
              <w:t xml:space="preserve">", </w:t>
            </w:r>
            <w:r>
              <w:rPr>
                <w:b/>
              </w:rPr>
              <w:t xml:space="preserve"> Совет депутатов муниципального образования «</w:t>
            </w:r>
            <w:proofErr w:type="spellStart"/>
            <w:r>
              <w:rPr>
                <w:b/>
              </w:rPr>
              <w:t>Штанигуртское</w:t>
            </w:r>
            <w:proofErr w:type="spellEnd"/>
            <w:r>
              <w:rPr>
                <w:b/>
              </w:rPr>
              <w:t>» РЕШИЛ:</w:t>
            </w:r>
          </w:p>
          <w:p w:rsidR="00D60089" w:rsidRDefault="00D60089">
            <w:pPr>
              <w:shd w:val="clear" w:color="auto" w:fill="FFFFFF"/>
              <w:ind w:firstLine="85"/>
              <w:jc w:val="both"/>
            </w:pPr>
          </w:p>
          <w:p w:rsidR="00D60089" w:rsidRDefault="00D60089">
            <w:pPr>
              <w:shd w:val="clear" w:color="auto" w:fill="FFFFFF"/>
              <w:jc w:val="both"/>
            </w:pPr>
            <w:r>
              <w:t>1.Утвердить   Положение «О чествовании долгожителей и юбиляров» (приложение).</w:t>
            </w:r>
          </w:p>
          <w:p w:rsidR="00D60089" w:rsidRDefault="00D60089">
            <w:pPr>
              <w:shd w:val="clear" w:color="auto" w:fill="FFFFFF"/>
              <w:jc w:val="both"/>
            </w:pPr>
          </w:p>
          <w:p w:rsidR="00D60089" w:rsidRDefault="00D60089">
            <w:pPr>
              <w:shd w:val="clear" w:color="auto" w:fill="FFFFFF"/>
              <w:jc w:val="both"/>
            </w:pPr>
            <w:r>
              <w:t>2.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настоящего решения возложить на депутатскую постоянную комиссию Совета депутатов муниципального образования «</w:t>
            </w:r>
            <w:proofErr w:type="spellStart"/>
            <w:r>
              <w:t>Штанигуртское</w:t>
            </w:r>
            <w:proofErr w:type="spellEnd"/>
            <w:r>
              <w:t>» по экономическому развитию.</w:t>
            </w:r>
          </w:p>
          <w:p w:rsidR="00D60089" w:rsidRDefault="00D60089">
            <w:pPr>
              <w:shd w:val="clear" w:color="auto" w:fill="FFFFFF"/>
              <w:jc w:val="both"/>
            </w:pPr>
          </w:p>
          <w:p w:rsidR="00D60089" w:rsidRDefault="00D60089">
            <w:pPr>
              <w:shd w:val="clear" w:color="auto" w:fill="FFFFFF"/>
              <w:jc w:val="both"/>
            </w:pPr>
            <w:r>
              <w:t>3.Настоящее решение распространяется на правоотношения, возникшие с 01.01.2011 г.</w:t>
            </w:r>
          </w:p>
          <w:p w:rsidR="00D60089" w:rsidRDefault="00D60089">
            <w:pPr>
              <w:shd w:val="clear" w:color="auto" w:fill="FFFFFF"/>
              <w:jc w:val="both"/>
            </w:pPr>
          </w:p>
          <w:p w:rsidR="00D60089" w:rsidRDefault="00D60089">
            <w:pPr>
              <w:shd w:val="clear" w:color="auto" w:fill="FFFFFF"/>
              <w:jc w:val="both"/>
            </w:pPr>
          </w:p>
          <w:p w:rsidR="00D60089" w:rsidRDefault="00D60089">
            <w:pPr>
              <w:shd w:val="clear" w:color="auto" w:fill="FFFFFF"/>
              <w:ind w:left="635" w:firstLine="85"/>
              <w:jc w:val="both"/>
            </w:pPr>
          </w:p>
          <w:p w:rsidR="00D60089" w:rsidRDefault="00D60089">
            <w:pPr>
              <w:shd w:val="clear" w:color="auto" w:fill="FFFFFF"/>
              <w:ind w:left="635" w:firstLine="85"/>
              <w:jc w:val="both"/>
            </w:pPr>
          </w:p>
          <w:p w:rsidR="00D60089" w:rsidRDefault="00D60089">
            <w:pPr>
              <w:shd w:val="clear" w:color="auto" w:fill="FFFFFF"/>
              <w:ind w:left="635" w:firstLine="85"/>
              <w:jc w:val="both"/>
            </w:pPr>
          </w:p>
          <w:p w:rsidR="00D60089" w:rsidRDefault="00D60089">
            <w:pPr>
              <w:shd w:val="clear" w:color="auto" w:fill="FFFFFF"/>
              <w:ind w:left="635" w:firstLine="85"/>
              <w:jc w:val="both"/>
            </w:pPr>
          </w:p>
          <w:p w:rsidR="00D60089" w:rsidRDefault="00D60089">
            <w:pPr>
              <w:shd w:val="clear" w:color="auto" w:fill="FFFFFF"/>
              <w:ind w:left="635" w:firstLine="85"/>
              <w:jc w:val="both"/>
            </w:pPr>
          </w:p>
          <w:p w:rsidR="00D60089" w:rsidRDefault="00D60089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D60089" w:rsidRDefault="00D60089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D60089" w:rsidRDefault="00D60089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D60089" w:rsidRDefault="00D60089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D60089" w:rsidRDefault="00D60089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  <w:p w:rsidR="00D60089" w:rsidRDefault="00D60089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rPr>
                <w:b/>
              </w:rPr>
              <w:t>"</w:t>
            </w:r>
            <w:proofErr w:type="spellStart"/>
            <w:r>
              <w:rPr>
                <w:b/>
              </w:rPr>
              <w:t>Штанигуртское</w:t>
            </w:r>
            <w:proofErr w:type="spellEnd"/>
            <w:r>
              <w:rPr>
                <w:b/>
              </w:rPr>
              <w:t>"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Т.Е. Дорофеева</w:t>
            </w:r>
          </w:p>
          <w:p w:rsidR="00D60089" w:rsidRDefault="00D60089">
            <w:pPr>
              <w:shd w:val="clear" w:color="auto" w:fill="FFFFFF"/>
              <w:ind w:left="19" w:firstLine="720"/>
              <w:jc w:val="both"/>
              <w:rPr>
                <w:b/>
                <w:bCs/>
              </w:rPr>
            </w:pPr>
          </w:p>
          <w:p w:rsidR="00D60089" w:rsidRDefault="00D6008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D60089" w:rsidRDefault="00D6008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D60089" w:rsidRDefault="00D6008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D60089" w:rsidRDefault="00D6008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D60089" w:rsidRDefault="00D6008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D60089" w:rsidRDefault="00D6008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D60089" w:rsidRDefault="00D6008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D60089" w:rsidRDefault="00D60089">
            <w:pPr>
              <w:ind w:right="-3652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070" w:type="dxa"/>
          </w:tcPr>
          <w:p w:rsidR="00D60089" w:rsidRDefault="00D60089">
            <w:pPr>
              <w:rPr>
                <w:b/>
                <w:bCs/>
                <w:sz w:val="20"/>
              </w:rPr>
            </w:pPr>
          </w:p>
        </w:tc>
      </w:tr>
    </w:tbl>
    <w:p w:rsidR="00D60089" w:rsidRDefault="00D60089" w:rsidP="00D60089">
      <w:pPr>
        <w:ind w:left="1020"/>
      </w:pPr>
    </w:p>
    <w:p w:rsidR="00D60089" w:rsidRDefault="00D60089" w:rsidP="00D60089">
      <w:pPr>
        <w:ind w:left="1020"/>
      </w:pPr>
    </w:p>
    <w:p w:rsidR="00D60089" w:rsidRDefault="00D60089" w:rsidP="00D60089">
      <w:pPr>
        <w:ind w:left="1020"/>
      </w:pPr>
    </w:p>
    <w:p w:rsidR="00D60089" w:rsidRDefault="00D60089" w:rsidP="00D60089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Утверждено</w:t>
      </w:r>
    </w:p>
    <w:p w:rsidR="00D60089" w:rsidRDefault="00D60089" w:rsidP="00D60089">
      <w:pPr>
        <w:shd w:val="clear" w:color="auto" w:fill="FFFFFF"/>
        <w:ind w:left="19" w:firstLine="720"/>
        <w:jc w:val="right"/>
        <w:rPr>
          <w:b/>
          <w:bCs/>
        </w:rPr>
      </w:pPr>
      <w:r>
        <w:rPr>
          <w:b/>
          <w:bCs/>
        </w:rPr>
        <w:t xml:space="preserve">Решением Совета депутатов </w:t>
      </w:r>
    </w:p>
    <w:p w:rsidR="00D60089" w:rsidRDefault="00D60089" w:rsidP="00D60089">
      <w:pPr>
        <w:shd w:val="clear" w:color="auto" w:fill="FFFFFF"/>
        <w:ind w:left="19" w:firstLine="72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МО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D60089" w:rsidRDefault="00D60089" w:rsidP="00D60089">
      <w:pPr>
        <w:shd w:val="clear" w:color="auto" w:fill="FFFFFF"/>
        <w:tabs>
          <w:tab w:val="left" w:pos="6300"/>
        </w:tabs>
        <w:ind w:left="19" w:firstLine="720"/>
        <w:rPr>
          <w:b/>
          <w:bCs/>
        </w:rPr>
      </w:pPr>
      <w:r>
        <w:rPr>
          <w:b/>
          <w:bCs/>
        </w:rPr>
        <w:tab/>
        <w:t>от 18.02.2011 г. № 159</w:t>
      </w:r>
    </w:p>
    <w:p w:rsidR="00D60089" w:rsidRDefault="00D60089" w:rsidP="00D60089">
      <w:pPr>
        <w:shd w:val="clear" w:color="auto" w:fill="FFFFFF"/>
        <w:tabs>
          <w:tab w:val="left" w:pos="6300"/>
        </w:tabs>
        <w:ind w:left="19" w:firstLine="720"/>
        <w:rPr>
          <w:b/>
          <w:bCs/>
        </w:rPr>
      </w:pPr>
    </w:p>
    <w:p w:rsidR="00D60089" w:rsidRDefault="00D60089" w:rsidP="00D60089">
      <w:pPr>
        <w:shd w:val="clear" w:color="auto" w:fill="FFFFFF"/>
        <w:ind w:left="19" w:firstLine="720"/>
        <w:jc w:val="center"/>
        <w:rPr>
          <w:b/>
          <w:bCs/>
        </w:rPr>
      </w:pPr>
    </w:p>
    <w:p w:rsidR="00D60089" w:rsidRDefault="00D60089" w:rsidP="00D60089">
      <w:pPr>
        <w:shd w:val="clear" w:color="auto" w:fill="FFFFFF"/>
        <w:spacing w:line="360" w:lineRule="auto"/>
        <w:ind w:left="19" w:firstLine="720"/>
        <w:jc w:val="center"/>
      </w:pPr>
      <w:r>
        <w:rPr>
          <w:b/>
          <w:bCs/>
        </w:rPr>
        <w:t>ПОЛОЖЕНИЕ</w:t>
      </w:r>
    </w:p>
    <w:p w:rsidR="00D60089" w:rsidRDefault="00D60089" w:rsidP="00D60089">
      <w:pPr>
        <w:spacing w:line="360" w:lineRule="auto"/>
        <w:ind w:left="1020"/>
        <w:jc w:val="center"/>
        <w:rPr>
          <w:b/>
          <w:bCs/>
        </w:rPr>
      </w:pPr>
      <w:r>
        <w:rPr>
          <w:b/>
          <w:bCs/>
        </w:rPr>
        <w:t>«О ЧЕСТВОВАНИИ ДОЛГОЖИТЕЛЕЙ И ЮБИЛЯРОВ»</w:t>
      </w:r>
    </w:p>
    <w:p w:rsidR="00D60089" w:rsidRDefault="00D60089" w:rsidP="00D60089">
      <w:pPr>
        <w:spacing w:line="360" w:lineRule="auto"/>
        <w:ind w:left="1020"/>
        <w:jc w:val="center"/>
        <w:rPr>
          <w:b/>
          <w:bCs/>
        </w:rPr>
      </w:pPr>
    </w:p>
    <w:p w:rsidR="00D60089" w:rsidRDefault="00D60089" w:rsidP="00D60089">
      <w:pPr>
        <w:ind w:firstLine="567"/>
        <w:rPr>
          <w:bCs/>
        </w:rPr>
      </w:pPr>
      <w:r>
        <w:rPr>
          <w:bCs/>
        </w:rPr>
        <w:t>Настоящее Положение разработано в соответствии с Уставом муниципального образования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», в целях социальной поддержки долгожителей.</w:t>
      </w:r>
    </w:p>
    <w:p w:rsidR="00D60089" w:rsidRDefault="00D60089" w:rsidP="00D60089">
      <w:pPr>
        <w:ind w:firstLine="567"/>
        <w:rPr>
          <w:bCs/>
        </w:rPr>
      </w:pPr>
    </w:p>
    <w:p w:rsidR="00D60089" w:rsidRDefault="00D60089" w:rsidP="00D60089">
      <w:pPr>
        <w:rPr>
          <w:b/>
          <w:bCs/>
        </w:rPr>
      </w:pPr>
      <w:r>
        <w:rPr>
          <w:b/>
          <w:bCs/>
        </w:rPr>
        <w:t>1.Общие положения</w:t>
      </w:r>
    </w:p>
    <w:p w:rsidR="00D60089" w:rsidRDefault="00D60089" w:rsidP="00D60089">
      <w:pPr>
        <w:rPr>
          <w:b/>
          <w:bCs/>
        </w:rPr>
      </w:pPr>
    </w:p>
    <w:p w:rsidR="00D60089" w:rsidRDefault="00D60089" w:rsidP="00D60089">
      <w:pPr>
        <w:jc w:val="both"/>
      </w:pPr>
      <w:r>
        <w:rPr>
          <w:bCs/>
        </w:rPr>
        <w:t>1.1. Настоящее Положение определяет порядок проведения чествований долгожителей и юбиляров в муниципальном образовании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». Обязательство по проведению чествования, предусмотренное в данном  Положении, является расходным обязательством муниципального образования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».</w:t>
      </w:r>
    </w:p>
    <w:p w:rsidR="00D60089" w:rsidRDefault="00D60089" w:rsidP="00D60089">
      <w:pPr>
        <w:spacing w:line="360" w:lineRule="auto"/>
        <w:ind w:left="1020"/>
        <w:jc w:val="both"/>
      </w:pPr>
    </w:p>
    <w:p w:rsidR="00D60089" w:rsidRDefault="00D60089" w:rsidP="00D60089">
      <w:pPr>
        <w:spacing w:line="360" w:lineRule="auto"/>
        <w:jc w:val="both"/>
      </w:pPr>
      <w:r>
        <w:t>1.2. К долгожителям относятся граждане, достигшие 95-летнего возраста и старше.</w:t>
      </w:r>
    </w:p>
    <w:p w:rsidR="00D60089" w:rsidRDefault="00D60089" w:rsidP="00D60089">
      <w:pPr>
        <w:jc w:val="both"/>
      </w:pPr>
      <w:r>
        <w:t>1.3. Награждению подлежат юбиляры, внесшие большой вклад в социально-экономическое развитие муниципального образования «</w:t>
      </w:r>
      <w:proofErr w:type="spellStart"/>
      <w:r>
        <w:t>Штанигуртское</w:t>
      </w:r>
      <w:proofErr w:type="spellEnd"/>
      <w:r>
        <w:t>». К юбилейным датам отнести 60, 65, 70, 75, 80, 85, 90 лет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1.4. Чествование долгожителей проводится ежегодно в день рождения с вручением памятного подарка. Юбилярам вручается приветственный адрес и памятный подарок.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1.5. Организация и порядок проведения мероприятий по чествованию юбиляров и долгожителей возлагается на организационный комитет.</w:t>
      </w:r>
    </w:p>
    <w:p w:rsidR="00D60089" w:rsidRDefault="00D60089" w:rsidP="00D60089">
      <w:pPr>
        <w:spacing w:line="360" w:lineRule="auto"/>
        <w:ind w:left="1020"/>
        <w:jc w:val="both"/>
      </w:pPr>
    </w:p>
    <w:p w:rsidR="00D60089" w:rsidRDefault="00D60089" w:rsidP="00D60089">
      <w:pPr>
        <w:spacing w:line="360" w:lineRule="auto"/>
        <w:jc w:val="both"/>
        <w:rPr>
          <w:b/>
        </w:rPr>
      </w:pPr>
      <w:r>
        <w:rPr>
          <w:b/>
        </w:rPr>
        <w:t>2.Порядок и организация чествования</w:t>
      </w:r>
    </w:p>
    <w:p w:rsidR="00D60089" w:rsidRDefault="00D60089" w:rsidP="00D60089">
      <w:pPr>
        <w:jc w:val="both"/>
      </w:pPr>
      <w:r>
        <w:t>2.1. Организатором чествования юбиляров и долгожителей выступает Совет депутатов муниципального образования «</w:t>
      </w:r>
      <w:proofErr w:type="spellStart"/>
      <w:r>
        <w:t>Штанигуртское</w:t>
      </w:r>
      <w:proofErr w:type="spellEnd"/>
      <w:r>
        <w:t>» и администрация муниципального образования «</w:t>
      </w:r>
      <w:proofErr w:type="spellStart"/>
      <w:r>
        <w:t>Штанигуртское</w:t>
      </w:r>
      <w:proofErr w:type="spellEnd"/>
      <w:r>
        <w:t>» (далее-организатор).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2.2.Порядок чествования разрабатывается и доводится до заинтересованных лиц организатором чествования за 14 дней до даты награждения.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2.3.В Порядке чествования указывается список долгожителей и юбиляров, который постоянно корректируется.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2.4.Списки долгожителей и юбиляров с указанием даты рождения представляет Совет ветеранов и инвалидов муниципального образования «</w:t>
      </w:r>
      <w:proofErr w:type="spellStart"/>
      <w:r>
        <w:t>Штанигуртское</w:t>
      </w:r>
      <w:proofErr w:type="spellEnd"/>
      <w:r>
        <w:t>» ежегодно по состоянию на 1 декабря.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2.5.Долгожителям вручается памятный подарок. Юбилярам вручается памятный подарок.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lastRenderedPageBreak/>
        <w:t>2.6.Порядок чествования долгожителей и юбиляров утверждается распоряжением Главы Администрации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2.7. Для проведения мероприятий по чествованию долгожителей и юбиляров формируется организационный комитет.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  <w:rPr>
          <w:b/>
        </w:rPr>
      </w:pPr>
      <w:r>
        <w:rPr>
          <w:b/>
        </w:rPr>
        <w:t>3.Организационный комитет</w:t>
      </w:r>
    </w:p>
    <w:p w:rsidR="00D60089" w:rsidRDefault="00D60089" w:rsidP="00D60089">
      <w:pPr>
        <w:jc w:val="both"/>
        <w:rPr>
          <w:b/>
        </w:rPr>
      </w:pPr>
    </w:p>
    <w:p w:rsidR="00D60089" w:rsidRDefault="00D60089" w:rsidP="00D60089">
      <w:pPr>
        <w:jc w:val="both"/>
      </w:pPr>
      <w:r>
        <w:t>3.1.Состав организационного комитета формируется из представителей Совета ветеранов и инвалидов муниципального образования «</w:t>
      </w:r>
      <w:proofErr w:type="spellStart"/>
      <w:r>
        <w:t>Штанигуртское</w:t>
      </w:r>
      <w:proofErr w:type="spellEnd"/>
      <w:r>
        <w:t xml:space="preserve">», главы поселения, директора </w:t>
      </w:r>
      <w:proofErr w:type="spellStart"/>
      <w:r>
        <w:t>культурно-досугового</w:t>
      </w:r>
      <w:proofErr w:type="spellEnd"/>
      <w:r>
        <w:t xml:space="preserve"> центра «Искра». К участию в работе комитета могут привлекаться родственники долгожителей и юбиляров.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3.2. На организационный отдел возлагается: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-уведомление участников чествования;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-приглашение заинтересованных лиц;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-обследование материально-бытовых условий долгожителей и юбиляров;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-проведение мероприятий;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  <w:r>
        <w:t>-освещение в СМИ материалов о долгожителях и юбилярах и ходе проведения мероприятий по чествованию долгожителей и юбиляров.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  <w:rPr>
          <w:b/>
        </w:rPr>
      </w:pPr>
      <w:r>
        <w:rPr>
          <w:b/>
        </w:rPr>
        <w:t>4.Финансирование чествования</w:t>
      </w:r>
    </w:p>
    <w:p w:rsidR="00D60089" w:rsidRDefault="00D60089" w:rsidP="00D60089">
      <w:pPr>
        <w:jc w:val="both"/>
        <w:rPr>
          <w:b/>
        </w:rPr>
      </w:pPr>
    </w:p>
    <w:p w:rsidR="00D60089" w:rsidRDefault="00D60089" w:rsidP="00D60089">
      <w:pPr>
        <w:jc w:val="both"/>
      </w:pPr>
      <w:r>
        <w:t>4.1.Финансирование осуществляется за счет средств бюджета МО «</w:t>
      </w:r>
      <w:proofErr w:type="spellStart"/>
      <w:r>
        <w:t>Штанигуртское</w:t>
      </w:r>
      <w:proofErr w:type="spellEnd"/>
      <w:r>
        <w:t>».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  <w:rPr>
          <w:b/>
        </w:rPr>
      </w:pPr>
      <w:r>
        <w:rPr>
          <w:b/>
        </w:rPr>
        <w:t>5. Организация контроля</w:t>
      </w:r>
    </w:p>
    <w:p w:rsidR="00D60089" w:rsidRDefault="00D60089" w:rsidP="00D60089">
      <w:pPr>
        <w:jc w:val="both"/>
        <w:rPr>
          <w:b/>
        </w:rPr>
      </w:pPr>
    </w:p>
    <w:p w:rsidR="00D60089" w:rsidRDefault="00D60089" w:rsidP="00D60089">
      <w:pPr>
        <w:shd w:val="clear" w:color="auto" w:fill="FFFFFF"/>
        <w:jc w:val="both"/>
      </w:pPr>
      <w:r>
        <w:t xml:space="preserve">5.1.Организация </w:t>
      </w:r>
      <w:proofErr w:type="gramStart"/>
      <w:r>
        <w:t>контроля за</w:t>
      </w:r>
      <w:proofErr w:type="gramEnd"/>
      <w:r>
        <w:t xml:space="preserve"> использованием выделенных средств из бюджета муниципального образования «</w:t>
      </w:r>
      <w:proofErr w:type="spellStart"/>
      <w:r>
        <w:t>Штанигуртское</w:t>
      </w:r>
      <w:proofErr w:type="spellEnd"/>
      <w:r>
        <w:t>» на проведение чествования долгожителей и юбиляров возложить на депутатскую постоянную комиссию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по экономическому развитию.</w:t>
      </w:r>
    </w:p>
    <w:p w:rsidR="00D60089" w:rsidRDefault="00D60089" w:rsidP="00D60089">
      <w:pPr>
        <w:jc w:val="both"/>
      </w:pPr>
    </w:p>
    <w:p w:rsidR="00D60089" w:rsidRDefault="00D60089" w:rsidP="00D60089">
      <w:pPr>
        <w:jc w:val="both"/>
      </w:pPr>
    </w:p>
    <w:p w:rsidR="00D60089" w:rsidRDefault="00D60089" w:rsidP="00D60089">
      <w:pPr>
        <w:ind w:left="1020"/>
        <w:jc w:val="both"/>
        <w:rPr>
          <w:b/>
        </w:rPr>
      </w:pPr>
    </w:p>
    <w:p w:rsidR="00D60089" w:rsidRDefault="00D60089" w:rsidP="00D60089">
      <w:pPr>
        <w:jc w:val="both"/>
      </w:pPr>
    </w:p>
    <w:p w:rsidR="00D60089" w:rsidRDefault="00D60089" w:rsidP="00D60089">
      <w:pPr>
        <w:ind w:left="1020"/>
        <w:jc w:val="both"/>
      </w:pPr>
    </w:p>
    <w:p w:rsidR="00D60089" w:rsidRDefault="00D60089" w:rsidP="00D60089">
      <w:pPr>
        <w:ind w:left="1020"/>
        <w:jc w:val="both"/>
      </w:pPr>
    </w:p>
    <w:p w:rsidR="00D60089" w:rsidRDefault="00D60089" w:rsidP="00D60089">
      <w:pPr>
        <w:ind w:left="1020"/>
      </w:pPr>
    </w:p>
    <w:p w:rsidR="00D60089" w:rsidRDefault="00D60089" w:rsidP="00D60089">
      <w:pPr>
        <w:ind w:left="1020"/>
      </w:pPr>
    </w:p>
    <w:p w:rsidR="00D60089" w:rsidRDefault="00D60089" w:rsidP="00D60089">
      <w:pPr>
        <w:ind w:left="1020"/>
      </w:pPr>
    </w:p>
    <w:p w:rsidR="00D60089" w:rsidRDefault="00D60089" w:rsidP="00D60089">
      <w:pPr>
        <w:ind w:left="1020"/>
      </w:pPr>
    </w:p>
    <w:p w:rsidR="00D60089" w:rsidRDefault="00D60089" w:rsidP="00D60089">
      <w:pPr>
        <w:ind w:left="1020"/>
      </w:pPr>
    </w:p>
    <w:p w:rsidR="00D60089" w:rsidRDefault="00D60089" w:rsidP="00D60089">
      <w:pPr>
        <w:ind w:left="1020"/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089"/>
    <w:rsid w:val="001C20DF"/>
    <w:rsid w:val="00527BF9"/>
    <w:rsid w:val="007B1EE0"/>
    <w:rsid w:val="00D60089"/>
    <w:rsid w:val="00DF69B0"/>
    <w:rsid w:val="00F52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60089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D6008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3876</Characters>
  <Application>Microsoft Office Word</Application>
  <DocSecurity>0</DocSecurity>
  <Lines>32</Lines>
  <Paragraphs>9</Paragraphs>
  <ScaleCrop>false</ScaleCrop>
  <Company>Администрация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2012-05-17T09:51:00Z</dcterms:created>
  <dcterms:modified xsi:type="dcterms:W3CDTF">2012-05-17T09:51:00Z</dcterms:modified>
</cp:coreProperties>
</file>