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AD" w:rsidRDefault="00C85CAD" w:rsidP="00C85CAD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C85CAD" w:rsidRDefault="00C85CAD" w:rsidP="00C85CAD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C85CAD" w:rsidRDefault="00C85CAD" w:rsidP="00C85CAD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022C1" w:rsidRDefault="00F022C1" w:rsidP="00C85CAD">
      <w:pPr>
        <w:tabs>
          <w:tab w:val="left" w:pos="142"/>
        </w:tabs>
        <w:rPr>
          <w:b/>
          <w:sz w:val="24"/>
          <w:szCs w:val="24"/>
        </w:rPr>
      </w:pPr>
    </w:p>
    <w:p w:rsidR="00C85CAD" w:rsidRPr="006F38BD" w:rsidRDefault="00F022C1" w:rsidP="00C85CAD">
      <w:pPr>
        <w:tabs>
          <w:tab w:val="left" w:pos="142"/>
        </w:tabs>
        <w:rPr>
          <w:b/>
          <w:sz w:val="24"/>
          <w:szCs w:val="24"/>
        </w:rPr>
      </w:pPr>
      <w:bookmarkStart w:id="0" w:name="_GoBack"/>
      <w:r w:rsidRPr="006F38BD">
        <w:rPr>
          <w:b/>
          <w:sz w:val="24"/>
          <w:szCs w:val="24"/>
        </w:rPr>
        <w:t xml:space="preserve">  </w:t>
      </w:r>
      <w:r w:rsidR="006F38BD" w:rsidRPr="006F38BD">
        <w:rPr>
          <w:b/>
          <w:sz w:val="24"/>
          <w:szCs w:val="24"/>
        </w:rPr>
        <w:t xml:space="preserve">23 ноября </w:t>
      </w:r>
      <w:r w:rsidR="003238E7" w:rsidRPr="006F38BD">
        <w:rPr>
          <w:b/>
          <w:sz w:val="24"/>
          <w:szCs w:val="24"/>
        </w:rPr>
        <w:t xml:space="preserve"> </w:t>
      </w:r>
      <w:r w:rsidR="00C85CAD" w:rsidRPr="006F38BD">
        <w:rPr>
          <w:b/>
          <w:sz w:val="24"/>
          <w:szCs w:val="24"/>
        </w:rPr>
        <w:t xml:space="preserve">  2016 года                                                                  </w:t>
      </w:r>
      <w:r w:rsidRPr="006F38BD">
        <w:rPr>
          <w:b/>
          <w:sz w:val="24"/>
          <w:szCs w:val="24"/>
        </w:rPr>
        <w:t xml:space="preserve">                            № </w:t>
      </w:r>
      <w:r w:rsidR="006F38BD" w:rsidRPr="006F38BD">
        <w:rPr>
          <w:b/>
          <w:sz w:val="24"/>
          <w:szCs w:val="24"/>
        </w:rPr>
        <w:t>72</w:t>
      </w:r>
    </w:p>
    <w:bookmarkEnd w:id="0"/>
    <w:p w:rsidR="00C85CAD" w:rsidRDefault="00C85CAD" w:rsidP="00C85CAD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C85CAD" w:rsidRDefault="00C85CAD" w:rsidP="00C85CAD">
      <w:pPr>
        <w:tabs>
          <w:tab w:val="left" w:pos="142"/>
        </w:tabs>
        <w:rPr>
          <w:b/>
          <w:sz w:val="24"/>
          <w:szCs w:val="24"/>
        </w:rPr>
      </w:pPr>
    </w:p>
    <w:p w:rsidR="00154527" w:rsidRDefault="0065077E" w:rsidP="0065077E">
      <w:pPr>
        <w:rPr>
          <w:b/>
          <w:sz w:val="24"/>
          <w:szCs w:val="24"/>
        </w:rPr>
      </w:pPr>
      <w:r w:rsidRPr="0065077E">
        <w:rPr>
          <w:b/>
          <w:sz w:val="24"/>
          <w:szCs w:val="24"/>
        </w:rPr>
        <w:t xml:space="preserve">Об условиях приватизации </w:t>
      </w:r>
      <w:r>
        <w:rPr>
          <w:b/>
          <w:sz w:val="24"/>
          <w:szCs w:val="24"/>
        </w:rPr>
        <w:t xml:space="preserve">объекта </w:t>
      </w:r>
    </w:p>
    <w:p w:rsidR="00C85CAD" w:rsidRDefault="0065077E" w:rsidP="0065077E">
      <w:pPr>
        <w:rPr>
          <w:rStyle w:val="1"/>
        </w:rPr>
      </w:pPr>
      <w:r>
        <w:rPr>
          <w:b/>
          <w:sz w:val="24"/>
          <w:szCs w:val="24"/>
        </w:rPr>
        <w:t>энергоснабжения</w:t>
      </w:r>
      <w:r w:rsidR="000521C5">
        <w:rPr>
          <w:b/>
          <w:sz w:val="24"/>
          <w:szCs w:val="24"/>
        </w:rPr>
        <w:t xml:space="preserve"> </w:t>
      </w:r>
      <w:r w:rsidR="00154527">
        <w:rPr>
          <w:b/>
          <w:sz w:val="24"/>
          <w:szCs w:val="24"/>
        </w:rPr>
        <w:t>без объявления цены</w:t>
      </w:r>
    </w:p>
    <w:p w:rsidR="00C85CAD" w:rsidRDefault="00C85CAD" w:rsidP="00C85CAD">
      <w:pPr>
        <w:tabs>
          <w:tab w:val="left" w:pos="142"/>
        </w:tabs>
        <w:ind w:left="567"/>
        <w:jc w:val="both"/>
      </w:pPr>
    </w:p>
    <w:p w:rsidR="0065077E" w:rsidRPr="0078467F" w:rsidRDefault="00616172" w:rsidP="00695F81">
      <w:pPr>
        <w:tabs>
          <w:tab w:val="left" w:pos="2850"/>
        </w:tabs>
        <w:ind w:firstLine="567"/>
        <w:jc w:val="both"/>
        <w:rPr>
          <w:rFonts w:cs="Calibri"/>
          <w:b/>
          <w:sz w:val="24"/>
          <w:szCs w:val="24"/>
          <w:lang w:eastAsia="ar-SA"/>
        </w:rPr>
      </w:pPr>
      <w:proofErr w:type="gramStart"/>
      <w:r w:rsidRPr="0078467F">
        <w:rPr>
          <w:sz w:val="24"/>
          <w:szCs w:val="24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Совета депутатов муниципального образования «Адамское» от </w:t>
      </w:r>
      <w:r w:rsidR="0078467F" w:rsidRPr="0078467F">
        <w:rPr>
          <w:sz w:val="24"/>
          <w:szCs w:val="24"/>
        </w:rPr>
        <w:t>16.09.2016</w:t>
      </w:r>
      <w:r w:rsidRPr="0078467F">
        <w:rPr>
          <w:sz w:val="24"/>
          <w:szCs w:val="24"/>
        </w:rPr>
        <w:t xml:space="preserve"> № </w:t>
      </w:r>
      <w:r w:rsidR="0078467F" w:rsidRPr="0078467F">
        <w:rPr>
          <w:sz w:val="24"/>
          <w:szCs w:val="24"/>
        </w:rPr>
        <w:t>51</w:t>
      </w:r>
      <w:r w:rsidRPr="0078467F">
        <w:rPr>
          <w:sz w:val="24"/>
          <w:szCs w:val="24"/>
        </w:rPr>
        <w:t xml:space="preserve"> «Об утверждении Прогнозного плана (программы) приватизации имущества </w:t>
      </w:r>
      <w:r w:rsidR="0078467F" w:rsidRPr="0078467F">
        <w:rPr>
          <w:sz w:val="24"/>
          <w:szCs w:val="24"/>
        </w:rPr>
        <w:t>муниципального образования «Адамское»  на 2016</w:t>
      </w:r>
      <w:r w:rsidR="0078467F">
        <w:rPr>
          <w:sz w:val="24"/>
          <w:szCs w:val="24"/>
        </w:rPr>
        <w:t xml:space="preserve"> </w:t>
      </w:r>
      <w:r w:rsidR="0078467F" w:rsidRPr="0078467F">
        <w:rPr>
          <w:sz w:val="24"/>
          <w:szCs w:val="24"/>
        </w:rPr>
        <w:t>год</w:t>
      </w:r>
      <w:r w:rsidRPr="0078467F">
        <w:rPr>
          <w:sz w:val="24"/>
          <w:szCs w:val="24"/>
        </w:rPr>
        <w:t xml:space="preserve">», руководствуясь Положением об организации продажи государственного или муниципального имущества </w:t>
      </w:r>
      <w:r w:rsidR="00695F81">
        <w:rPr>
          <w:sz w:val="24"/>
          <w:szCs w:val="24"/>
        </w:rPr>
        <w:t>без объявления цены</w:t>
      </w:r>
      <w:r w:rsidRPr="0078467F">
        <w:rPr>
          <w:sz w:val="24"/>
          <w:szCs w:val="24"/>
        </w:rPr>
        <w:t>, утвержденным Постановлением Правительства РФ от 22 июля 2002 года</w:t>
      </w:r>
      <w:proofErr w:type="gramEnd"/>
      <w:r w:rsidRPr="0078467F">
        <w:rPr>
          <w:sz w:val="24"/>
          <w:szCs w:val="24"/>
        </w:rPr>
        <w:t xml:space="preserve"> № 549, принимая во внимание </w:t>
      </w:r>
      <w:r w:rsidR="0078467F" w:rsidRPr="00695F81">
        <w:rPr>
          <w:sz w:val="24"/>
          <w:szCs w:val="24"/>
        </w:rPr>
        <w:t xml:space="preserve">протокол </w:t>
      </w:r>
      <w:r w:rsidR="00695F81" w:rsidRPr="00695F81">
        <w:rPr>
          <w:rFonts w:cs="Calibri"/>
          <w:sz w:val="24"/>
          <w:szCs w:val="24"/>
          <w:lang w:eastAsia="ar-SA"/>
        </w:rPr>
        <w:t xml:space="preserve">о признании претендентов участниками продажи посредством публичного предложения или об отказе в допуске к участию в продаже посредством публичного предложения и подведения итогов продажи посредством публичного предложения по извещению № </w:t>
      </w:r>
      <w:r w:rsidR="00695F81" w:rsidRPr="00695F81">
        <w:rPr>
          <w:bCs/>
          <w:sz w:val="24"/>
          <w:szCs w:val="24"/>
        </w:rPr>
        <w:t>271016/2965652/01</w:t>
      </w:r>
      <w:r w:rsidR="00695F81">
        <w:rPr>
          <w:rFonts w:cs="Calibri"/>
          <w:b/>
          <w:sz w:val="24"/>
          <w:szCs w:val="24"/>
          <w:lang w:eastAsia="ar-SA"/>
        </w:rPr>
        <w:t xml:space="preserve"> </w:t>
      </w:r>
      <w:r w:rsidR="0078467F" w:rsidRPr="0078467F">
        <w:rPr>
          <w:rFonts w:cs="Calibri"/>
          <w:sz w:val="24"/>
          <w:szCs w:val="24"/>
          <w:lang w:eastAsia="ar-SA"/>
        </w:rPr>
        <w:t xml:space="preserve">от </w:t>
      </w:r>
      <w:r w:rsidR="00695F81">
        <w:rPr>
          <w:sz w:val="24"/>
          <w:szCs w:val="24"/>
        </w:rPr>
        <w:t>23.11.2016 № 3</w:t>
      </w:r>
      <w:r w:rsidRPr="0078467F">
        <w:rPr>
          <w:sz w:val="24"/>
          <w:szCs w:val="24"/>
        </w:rPr>
        <w:t xml:space="preserve">, </w:t>
      </w:r>
      <w:r w:rsidR="0065077E" w:rsidRPr="0078467F">
        <w:rPr>
          <w:sz w:val="24"/>
          <w:szCs w:val="24"/>
        </w:rPr>
        <w:t xml:space="preserve">Уставом муниципального образования «Адамское» </w:t>
      </w:r>
      <w:r w:rsidR="0065077E" w:rsidRPr="0078467F">
        <w:rPr>
          <w:b/>
          <w:sz w:val="24"/>
          <w:szCs w:val="24"/>
        </w:rPr>
        <w:t xml:space="preserve">Администрация муниципального образования «Адамское» </w:t>
      </w:r>
      <w:r w:rsidR="0065077E" w:rsidRPr="0078467F">
        <w:rPr>
          <w:sz w:val="24"/>
          <w:szCs w:val="24"/>
        </w:rPr>
        <w:t xml:space="preserve"> </w:t>
      </w:r>
      <w:r w:rsidR="0065077E" w:rsidRPr="0078467F">
        <w:rPr>
          <w:b/>
          <w:sz w:val="24"/>
          <w:szCs w:val="24"/>
        </w:rPr>
        <w:t>ПОСТАНОВЛЯЕТ:</w:t>
      </w:r>
    </w:p>
    <w:p w:rsidR="0065077E" w:rsidRPr="0078467F" w:rsidRDefault="0065077E" w:rsidP="0065077E">
      <w:pPr>
        <w:ind w:right="-21" w:firstLine="720"/>
        <w:jc w:val="both"/>
        <w:rPr>
          <w:b/>
          <w:sz w:val="24"/>
          <w:szCs w:val="24"/>
        </w:rPr>
      </w:pPr>
    </w:p>
    <w:p w:rsidR="0065077E" w:rsidRDefault="0065077E" w:rsidP="00695F81">
      <w:pPr>
        <w:ind w:firstLine="720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1. </w:t>
      </w:r>
      <w:r w:rsidRPr="0065077E">
        <w:rPr>
          <w:sz w:val="24"/>
          <w:szCs w:val="24"/>
        </w:rPr>
        <w:t xml:space="preserve"> Провести отчуждение (пр</w:t>
      </w:r>
      <w:r w:rsidR="00695F81">
        <w:rPr>
          <w:sz w:val="24"/>
          <w:szCs w:val="24"/>
        </w:rPr>
        <w:t xml:space="preserve">одажу) муниципального имущества: </w:t>
      </w:r>
      <w:r w:rsidR="00C07A2B" w:rsidRPr="007048F6">
        <w:rPr>
          <w:sz w:val="24"/>
          <w:szCs w:val="24"/>
        </w:rPr>
        <w:t>линейно-кабельное со</w:t>
      </w:r>
      <w:r w:rsidR="00ED3649" w:rsidRPr="007048F6">
        <w:rPr>
          <w:sz w:val="24"/>
          <w:szCs w:val="24"/>
        </w:rPr>
        <w:t>оружение энергоснабжения д. Адама</w:t>
      </w:r>
      <w:r w:rsidR="00C07A2B" w:rsidRPr="007048F6">
        <w:rPr>
          <w:sz w:val="24"/>
          <w:szCs w:val="24"/>
        </w:rPr>
        <w:t>, ул. Воронежская</w:t>
      </w:r>
      <w:r w:rsidR="00ED3649" w:rsidRPr="007048F6">
        <w:rPr>
          <w:sz w:val="24"/>
          <w:szCs w:val="24"/>
        </w:rPr>
        <w:t>, назначение: сооружение энергетики и электропередачи, протяженность 871</w:t>
      </w:r>
      <w:r w:rsidR="00041CCE" w:rsidRPr="007048F6">
        <w:rPr>
          <w:sz w:val="24"/>
          <w:szCs w:val="24"/>
        </w:rPr>
        <w:t xml:space="preserve">,40 </w:t>
      </w:r>
      <w:r w:rsidR="00ED3649" w:rsidRPr="007048F6">
        <w:rPr>
          <w:sz w:val="24"/>
          <w:szCs w:val="24"/>
        </w:rPr>
        <w:t xml:space="preserve"> </w:t>
      </w:r>
      <w:proofErr w:type="spellStart"/>
      <w:r w:rsidR="00ED3649" w:rsidRPr="007048F6">
        <w:rPr>
          <w:sz w:val="24"/>
          <w:szCs w:val="24"/>
        </w:rPr>
        <w:t>пог.м</w:t>
      </w:r>
      <w:proofErr w:type="spellEnd"/>
      <w:r w:rsidR="00ED3649" w:rsidRPr="007048F6">
        <w:rPr>
          <w:sz w:val="24"/>
          <w:szCs w:val="24"/>
        </w:rPr>
        <w:t xml:space="preserve">., </w:t>
      </w:r>
      <w:proofErr w:type="spellStart"/>
      <w:proofErr w:type="gramStart"/>
      <w:r w:rsidR="00ED3649" w:rsidRPr="007048F6">
        <w:rPr>
          <w:sz w:val="24"/>
          <w:szCs w:val="24"/>
        </w:rPr>
        <w:t>инв</w:t>
      </w:r>
      <w:proofErr w:type="spellEnd"/>
      <w:proofErr w:type="gramEnd"/>
      <w:r w:rsidR="00ED3649" w:rsidRPr="007048F6">
        <w:rPr>
          <w:sz w:val="24"/>
          <w:szCs w:val="24"/>
        </w:rPr>
        <w:t xml:space="preserve"> № 040564, лит. 1, кадастровый номер 18:05:034003:461, </w:t>
      </w:r>
      <w:proofErr w:type="gramStart"/>
      <w:r w:rsidR="00ED3649" w:rsidRPr="007048F6">
        <w:rPr>
          <w:sz w:val="24"/>
          <w:szCs w:val="24"/>
        </w:rPr>
        <w:t>расположенное</w:t>
      </w:r>
      <w:proofErr w:type="gramEnd"/>
      <w:r w:rsidR="00ED3649" w:rsidRPr="007048F6">
        <w:rPr>
          <w:sz w:val="24"/>
          <w:szCs w:val="24"/>
        </w:rPr>
        <w:t xml:space="preserve"> по адресу: Удмуртская Республика, Глазовский </w:t>
      </w:r>
      <w:r w:rsidR="00695F81">
        <w:rPr>
          <w:sz w:val="24"/>
          <w:szCs w:val="24"/>
        </w:rPr>
        <w:t>район, д. Адам, ул. Воронежская без объявления цены.</w:t>
      </w:r>
    </w:p>
    <w:p w:rsidR="00695F81" w:rsidRDefault="00695F81" w:rsidP="00695F81">
      <w:pPr>
        <w:ind w:firstLine="720"/>
        <w:jc w:val="both"/>
        <w:rPr>
          <w:sz w:val="24"/>
          <w:szCs w:val="24"/>
        </w:rPr>
      </w:pPr>
    </w:p>
    <w:p w:rsidR="0065077E" w:rsidRPr="0065077E" w:rsidRDefault="0065077E" w:rsidP="0065077E">
      <w:pPr>
        <w:ind w:firstLine="720"/>
        <w:jc w:val="both"/>
        <w:rPr>
          <w:sz w:val="10"/>
          <w:szCs w:val="10"/>
        </w:rPr>
      </w:pPr>
    </w:p>
    <w:p w:rsidR="0065077E" w:rsidRPr="0065077E" w:rsidRDefault="0065077E" w:rsidP="0065077E">
      <w:pPr>
        <w:jc w:val="both"/>
        <w:rPr>
          <w:sz w:val="24"/>
          <w:szCs w:val="24"/>
        </w:rPr>
      </w:pPr>
      <w:r w:rsidRPr="0065077E">
        <w:rPr>
          <w:sz w:val="24"/>
          <w:szCs w:val="24"/>
        </w:rPr>
        <w:t xml:space="preserve">           </w:t>
      </w:r>
      <w:r w:rsidRPr="0065077E">
        <w:rPr>
          <w:b/>
          <w:sz w:val="24"/>
          <w:szCs w:val="24"/>
        </w:rPr>
        <w:t xml:space="preserve">2.  </w:t>
      </w:r>
      <w:r w:rsidRPr="0065077E">
        <w:rPr>
          <w:sz w:val="24"/>
          <w:szCs w:val="24"/>
        </w:rPr>
        <w:t xml:space="preserve">Утвердить прилагаемое Информационное сообщение о проведении </w:t>
      </w:r>
      <w:r w:rsidR="00C416E9">
        <w:rPr>
          <w:sz w:val="24"/>
          <w:szCs w:val="24"/>
        </w:rPr>
        <w:t xml:space="preserve">продажи </w:t>
      </w:r>
      <w:r w:rsidR="00695F81">
        <w:rPr>
          <w:sz w:val="24"/>
          <w:szCs w:val="24"/>
        </w:rPr>
        <w:t xml:space="preserve">без объявления цены </w:t>
      </w:r>
      <w:r w:rsidRPr="0065077E">
        <w:rPr>
          <w:sz w:val="24"/>
          <w:szCs w:val="24"/>
        </w:rPr>
        <w:t xml:space="preserve"> (приложение № 1). </w:t>
      </w:r>
    </w:p>
    <w:p w:rsidR="0065077E" w:rsidRPr="0065077E" w:rsidRDefault="0065077E" w:rsidP="0065077E">
      <w:pPr>
        <w:rPr>
          <w:sz w:val="24"/>
          <w:szCs w:val="24"/>
        </w:rPr>
      </w:pPr>
    </w:p>
    <w:p w:rsidR="0065077E" w:rsidRPr="0065077E" w:rsidRDefault="0065077E" w:rsidP="0065077E">
      <w:pPr>
        <w:tabs>
          <w:tab w:val="num" w:pos="1134"/>
        </w:tabs>
        <w:ind w:firstLine="426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    3.   </w:t>
      </w:r>
      <w:r w:rsidRPr="0065077E">
        <w:rPr>
          <w:sz w:val="24"/>
          <w:szCs w:val="24"/>
        </w:rPr>
        <w:t xml:space="preserve">Утвердить форму прилагаемой заявки на участие в </w:t>
      </w:r>
      <w:r w:rsidR="00C416E9">
        <w:rPr>
          <w:sz w:val="24"/>
          <w:szCs w:val="24"/>
        </w:rPr>
        <w:t xml:space="preserve">продаже </w:t>
      </w:r>
      <w:r w:rsidR="00695F81">
        <w:rPr>
          <w:sz w:val="24"/>
          <w:szCs w:val="24"/>
        </w:rPr>
        <w:t xml:space="preserve">без объявления цены </w:t>
      </w:r>
      <w:r w:rsidRPr="0065077E">
        <w:rPr>
          <w:sz w:val="24"/>
          <w:szCs w:val="24"/>
        </w:rPr>
        <w:t>(приложение № 2).</w:t>
      </w:r>
    </w:p>
    <w:p w:rsidR="0065077E" w:rsidRPr="0065077E" w:rsidRDefault="0065077E" w:rsidP="0065077E">
      <w:pPr>
        <w:tabs>
          <w:tab w:val="num" w:pos="1134"/>
        </w:tabs>
        <w:ind w:firstLine="426"/>
        <w:jc w:val="both"/>
        <w:rPr>
          <w:sz w:val="24"/>
          <w:szCs w:val="24"/>
        </w:rPr>
      </w:pPr>
    </w:p>
    <w:p w:rsidR="0065077E" w:rsidRPr="0065077E" w:rsidRDefault="0065077E" w:rsidP="006507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  4. </w:t>
      </w:r>
      <w:proofErr w:type="gramStart"/>
      <w:r w:rsidRPr="0065077E">
        <w:rPr>
          <w:sz w:val="24"/>
          <w:szCs w:val="24"/>
        </w:rPr>
        <w:t>Администрации муниципального образования  «</w:t>
      </w:r>
      <w:r w:rsidR="002B1823">
        <w:rPr>
          <w:sz w:val="24"/>
          <w:szCs w:val="24"/>
        </w:rPr>
        <w:t>Адамское</w:t>
      </w:r>
      <w:r w:rsidR="00F022C1">
        <w:rPr>
          <w:sz w:val="24"/>
          <w:szCs w:val="24"/>
        </w:rPr>
        <w:t>» (ответственная Семенова Л.Л.</w:t>
      </w:r>
      <w:r w:rsidR="002B1823">
        <w:rPr>
          <w:sz w:val="24"/>
          <w:szCs w:val="24"/>
        </w:rPr>
        <w:t>)</w:t>
      </w:r>
      <w:r w:rsidRPr="0065077E">
        <w:rPr>
          <w:sz w:val="24"/>
          <w:szCs w:val="24"/>
        </w:rPr>
        <w:t xml:space="preserve"> организовать размещение информационного сообщения  на  официальном портале  муниципального образования «Глазовский район» в сети «Интернет» по адресу: </w:t>
      </w:r>
      <w:r w:rsidR="00F022C1" w:rsidRPr="00C85CAD">
        <w:rPr>
          <w:rFonts w:eastAsia="Arial Unicode MS"/>
          <w:sz w:val="24"/>
          <w:szCs w:val="24"/>
        </w:rPr>
        <w:t>http://glazr</w:t>
      </w:r>
      <w:r w:rsidR="00F022C1">
        <w:rPr>
          <w:rFonts w:eastAsia="Arial Unicode MS"/>
          <w:sz w:val="24"/>
          <w:szCs w:val="24"/>
        </w:rPr>
        <w:t>ayon.ru/poseleniya/mo_adamskoe/</w:t>
      </w:r>
      <w:r w:rsidRPr="0065077E">
        <w:rPr>
          <w:sz w:val="24"/>
          <w:szCs w:val="24"/>
        </w:rPr>
        <w:t>,</w:t>
      </w:r>
      <w:r w:rsidR="00F022C1">
        <w:rPr>
          <w:sz w:val="24"/>
          <w:szCs w:val="24"/>
        </w:rPr>
        <w:t xml:space="preserve"> </w:t>
      </w:r>
      <w:r w:rsidRPr="0065077E">
        <w:rPr>
          <w:sz w:val="24"/>
          <w:szCs w:val="24"/>
        </w:rPr>
        <w:t xml:space="preserve"> на  официальном сайте торгов в сети «Интернет» по адресу: </w:t>
      </w:r>
      <w:proofErr w:type="spellStart"/>
      <w:r w:rsidRPr="0065077E">
        <w:rPr>
          <w:sz w:val="24"/>
          <w:szCs w:val="24"/>
        </w:rPr>
        <w:t>www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torgi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gov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ru</w:t>
      </w:r>
      <w:proofErr w:type="spellEnd"/>
      <w:r w:rsidRPr="0065077E">
        <w:rPr>
          <w:sz w:val="24"/>
          <w:szCs w:val="24"/>
        </w:rPr>
        <w:t xml:space="preserve"> не менее чем за тридцать дней до дня осуществления продажи имущества, указанного в п.1 настоящего постановления.</w:t>
      </w:r>
      <w:proofErr w:type="gramEnd"/>
    </w:p>
    <w:p w:rsidR="0065077E" w:rsidRPr="0065077E" w:rsidRDefault="0065077E" w:rsidP="006507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1823" w:rsidRPr="002B1823" w:rsidRDefault="0065077E" w:rsidP="002B1823">
      <w:pPr>
        <w:ind w:firstLine="567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   5.</w:t>
      </w:r>
      <w:r w:rsidR="002B1823">
        <w:rPr>
          <w:sz w:val="24"/>
          <w:szCs w:val="24"/>
        </w:rPr>
        <w:t xml:space="preserve"> </w:t>
      </w:r>
      <w:proofErr w:type="gramStart"/>
      <w:r w:rsidR="00F022C1">
        <w:rPr>
          <w:sz w:val="24"/>
          <w:szCs w:val="24"/>
        </w:rPr>
        <w:t>Контроль за</w:t>
      </w:r>
      <w:proofErr w:type="gramEnd"/>
      <w:r w:rsidR="00F022C1">
        <w:rPr>
          <w:sz w:val="24"/>
          <w:szCs w:val="24"/>
        </w:rPr>
        <w:t xml:space="preserve"> исполнение</w:t>
      </w:r>
      <w:r w:rsidR="00C416E9">
        <w:rPr>
          <w:sz w:val="24"/>
          <w:szCs w:val="24"/>
        </w:rPr>
        <w:t>м</w:t>
      </w:r>
      <w:r w:rsidR="00F022C1">
        <w:rPr>
          <w:sz w:val="24"/>
          <w:szCs w:val="24"/>
        </w:rPr>
        <w:t xml:space="preserve"> </w:t>
      </w:r>
      <w:r w:rsidR="002B1823" w:rsidRPr="002B1823">
        <w:rPr>
          <w:sz w:val="24"/>
          <w:szCs w:val="24"/>
        </w:rPr>
        <w:t xml:space="preserve"> настоящего</w:t>
      </w:r>
      <w:r w:rsidR="00C416E9">
        <w:rPr>
          <w:sz w:val="24"/>
          <w:szCs w:val="24"/>
        </w:rPr>
        <w:t xml:space="preserve"> постановления</w:t>
      </w:r>
      <w:r w:rsidR="002B1823" w:rsidRPr="002B1823">
        <w:rPr>
          <w:sz w:val="24"/>
          <w:szCs w:val="24"/>
        </w:rPr>
        <w:t xml:space="preserve"> оставляю за собой.</w:t>
      </w:r>
    </w:p>
    <w:p w:rsidR="00C85CAD" w:rsidRDefault="00C85CAD" w:rsidP="002B1823">
      <w:pPr>
        <w:tabs>
          <w:tab w:val="num" w:pos="928"/>
        </w:tabs>
        <w:ind w:firstLine="426"/>
        <w:jc w:val="both"/>
        <w:rPr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7"/>
        <w:jc w:val="both"/>
        <w:rPr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C85CAD" w:rsidRDefault="00C85CAD" w:rsidP="00C85CAD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>
        <w:rPr>
          <w:b/>
          <w:sz w:val="24"/>
          <w:szCs w:val="24"/>
        </w:rPr>
        <w:t>Растегаев</w:t>
      </w:r>
      <w:proofErr w:type="spellEnd"/>
      <w:r>
        <w:rPr>
          <w:b/>
          <w:sz w:val="24"/>
          <w:szCs w:val="24"/>
        </w:rPr>
        <w:t xml:space="preserve">                                  </w:t>
      </w:r>
    </w:p>
    <w:p w:rsidR="00C85CAD" w:rsidRDefault="00C85CAD" w:rsidP="00C85CAD">
      <w:pPr>
        <w:tabs>
          <w:tab w:val="left" w:pos="142"/>
        </w:tabs>
        <w:ind w:left="567"/>
        <w:rPr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7"/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366E19" w:rsidRDefault="00366E19"/>
    <w:sectPr w:rsidR="00366E19" w:rsidSect="00F022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048"/>
    <w:multiLevelType w:val="hybridMultilevel"/>
    <w:tmpl w:val="78D292A2"/>
    <w:lvl w:ilvl="0" w:tplc="BDF278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8B"/>
    <w:rsid w:val="000363AD"/>
    <w:rsid w:val="00037B0B"/>
    <w:rsid w:val="00041CCE"/>
    <w:rsid w:val="000521C5"/>
    <w:rsid w:val="0007505D"/>
    <w:rsid w:val="000919AC"/>
    <w:rsid w:val="000C1C4E"/>
    <w:rsid w:val="000D0A6E"/>
    <w:rsid w:val="000D6300"/>
    <w:rsid w:val="000F6FFA"/>
    <w:rsid w:val="001221A3"/>
    <w:rsid w:val="00147A3B"/>
    <w:rsid w:val="00154527"/>
    <w:rsid w:val="00184776"/>
    <w:rsid w:val="00185BBD"/>
    <w:rsid w:val="00216C6A"/>
    <w:rsid w:val="00221B6E"/>
    <w:rsid w:val="00232B0A"/>
    <w:rsid w:val="00234C92"/>
    <w:rsid w:val="0025486C"/>
    <w:rsid w:val="00256B75"/>
    <w:rsid w:val="00261AD6"/>
    <w:rsid w:val="00266047"/>
    <w:rsid w:val="002B1823"/>
    <w:rsid w:val="002F4A4C"/>
    <w:rsid w:val="003117D9"/>
    <w:rsid w:val="003238E7"/>
    <w:rsid w:val="00366E19"/>
    <w:rsid w:val="003817C6"/>
    <w:rsid w:val="003924F1"/>
    <w:rsid w:val="00396B35"/>
    <w:rsid w:val="003F4A05"/>
    <w:rsid w:val="004038AB"/>
    <w:rsid w:val="00403979"/>
    <w:rsid w:val="0040725D"/>
    <w:rsid w:val="004148BA"/>
    <w:rsid w:val="00445CB7"/>
    <w:rsid w:val="00461080"/>
    <w:rsid w:val="0046176D"/>
    <w:rsid w:val="0049668A"/>
    <w:rsid w:val="004E1C6A"/>
    <w:rsid w:val="004F4ABF"/>
    <w:rsid w:val="00514CB7"/>
    <w:rsid w:val="00571022"/>
    <w:rsid w:val="005F3927"/>
    <w:rsid w:val="00616172"/>
    <w:rsid w:val="00626AAA"/>
    <w:rsid w:val="006441D7"/>
    <w:rsid w:val="00645B65"/>
    <w:rsid w:val="00646ACA"/>
    <w:rsid w:val="0065077E"/>
    <w:rsid w:val="006555F8"/>
    <w:rsid w:val="00695F81"/>
    <w:rsid w:val="00696DE0"/>
    <w:rsid w:val="006C7A4C"/>
    <w:rsid w:val="006D2D8B"/>
    <w:rsid w:val="006F38BD"/>
    <w:rsid w:val="007048F6"/>
    <w:rsid w:val="00705A20"/>
    <w:rsid w:val="00766179"/>
    <w:rsid w:val="0078467F"/>
    <w:rsid w:val="007D111E"/>
    <w:rsid w:val="007E0A06"/>
    <w:rsid w:val="0080176D"/>
    <w:rsid w:val="00850757"/>
    <w:rsid w:val="00891E7B"/>
    <w:rsid w:val="008A51DB"/>
    <w:rsid w:val="008D0C85"/>
    <w:rsid w:val="008E3BFF"/>
    <w:rsid w:val="00906AB0"/>
    <w:rsid w:val="00954E7C"/>
    <w:rsid w:val="009554C2"/>
    <w:rsid w:val="00992EC7"/>
    <w:rsid w:val="00997533"/>
    <w:rsid w:val="009A6341"/>
    <w:rsid w:val="00A20051"/>
    <w:rsid w:val="00A27DA8"/>
    <w:rsid w:val="00A8137B"/>
    <w:rsid w:val="00A91427"/>
    <w:rsid w:val="00A96E85"/>
    <w:rsid w:val="00AB029A"/>
    <w:rsid w:val="00AC3698"/>
    <w:rsid w:val="00AF56B4"/>
    <w:rsid w:val="00B00C03"/>
    <w:rsid w:val="00B52120"/>
    <w:rsid w:val="00B75304"/>
    <w:rsid w:val="00B8682B"/>
    <w:rsid w:val="00BA1E51"/>
    <w:rsid w:val="00C07A2B"/>
    <w:rsid w:val="00C1012E"/>
    <w:rsid w:val="00C16246"/>
    <w:rsid w:val="00C22684"/>
    <w:rsid w:val="00C26ED5"/>
    <w:rsid w:val="00C40E0A"/>
    <w:rsid w:val="00C416E9"/>
    <w:rsid w:val="00C72AAA"/>
    <w:rsid w:val="00C85CAD"/>
    <w:rsid w:val="00C91E24"/>
    <w:rsid w:val="00C95BBB"/>
    <w:rsid w:val="00CB004E"/>
    <w:rsid w:val="00CB7E92"/>
    <w:rsid w:val="00CC7B4B"/>
    <w:rsid w:val="00CD24D3"/>
    <w:rsid w:val="00D36383"/>
    <w:rsid w:val="00D516AF"/>
    <w:rsid w:val="00D64978"/>
    <w:rsid w:val="00D73D29"/>
    <w:rsid w:val="00D771C2"/>
    <w:rsid w:val="00D87884"/>
    <w:rsid w:val="00D92FD4"/>
    <w:rsid w:val="00E1396C"/>
    <w:rsid w:val="00E508AE"/>
    <w:rsid w:val="00E60CFD"/>
    <w:rsid w:val="00ED3649"/>
    <w:rsid w:val="00EF6E23"/>
    <w:rsid w:val="00F022C1"/>
    <w:rsid w:val="00F06133"/>
    <w:rsid w:val="00F162D0"/>
    <w:rsid w:val="00F3478E"/>
    <w:rsid w:val="00F428D8"/>
    <w:rsid w:val="00F43F5F"/>
    <w:rsid w:val="00F75893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AD"/>
    <w:pPr>
      <w:ind w:left="720"/>
      <w:contextualSpacing/>
    </w:pPr>
    <w:rPr>
      <w:rFonts w:eastAsia="Calibri"/>
      <w:sz w:val="24"/>
      <w:szCs w:val="24"/>
    </w:rPr>
  </w:style>
  <w:style w:type="character" w:customStyle="1" w:styleId="1">
    <w:name w:val="Сильное выделение1"/>
    <w:basedOn w:val="a0"/>
    <w:rsid w:val="00C85CA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2">
    <w:name w:val="Body Text Indent 2"/>
    <w:basedOn w:val="a"/>
    <w:link w:val="20"/>
    <w:semiHidden/>
    <w:rsid w:val="00C85CAD"/>
    <w:pPr>
      <w:ind w:left="-3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85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1"/>
    <w:basedOn w:val="a"/>
    <w:rsid w:val="00C85C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2"/>
    <w:basedOn w:val="a"/>
    <w:rsid w:val="006507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F02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AD"/>
    <w:pPr>
      <w:ind w:left="720"/>
      <w:contextualSpacing/>
    </w:pPr>
    <w:rPr>
      <w:rFonts w:eastAsia="Calibri"/>
      <w:sz w:val="24"/>
      <w:szCs w:val="24"/>
    </w:rPr>
  </w:style>
  <w:style w:type="character" w:customStyle="1" w:styleId="1">
    <w:name w:val="Сильное выделение1"/>
    <w:basedOn w:val="a0"/>
    <w:rsid w:val="00C85CA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2">
    <w:name w:val="Body Text Indent 2"/>
    <w:basedOn w:val="a"/>
    <w:link w:val="20"/>
    <w:semiHidden/>
    <w:rsid w:val="00C85CAD"/>
    <w:pPr>
      <w:ind w:left="-3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85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1"/>
    <w:basedOn w:val="a"/>
    <w:rsid w:val="00C85C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2"/>
    <w:basedOn w:val="a"/>
    <w:rsid w:val="006507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F02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2016-09-26T05:14:00Z</dcterms:created>
  <dcterms:modified xsi:type="dcterms:W3CDTF">2016-11-23T10:16:00Z</dcterms:modified>
</cp:coreProperties>
</file>