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E" w:rsidRDefault="00B85EDE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49E5" w:rsidRPr="008151D4" w:rsidRDefault="00A349E5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4203A" w:rsidRPr="0084203A" w:rsidTr="0084203A">
        <w:tc>
          <w:tcPr>
            <w:tcW w:w="4361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84203A" w:rsidRPr="0084203A" w:rsidRDefault="00777B21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Глазовского района" style="position:absolute;left:0;text-align:left;margin-left:1.4pt;margin-top:.25pt;width:39pt;height:54pt;z-index:251657728;visibility:visible;mso-position-horizontal-relative:text;mso-position-vertical-relative:text">
                  <v:imagedata r:id="rId8" o:title="Герб Глазовского района"/>
                  <w10:wrap type="topAndBottom"/>
                </v:shape>
              </w:pict>
            </w:r>
          </w:p>
        </w:tc>
        <w:tc>
          <w:tcPr>
            <w:tcW w:w="3822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="0023485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4203A" w:rsidRPr="0084203A" w:rsidRDefault="0084203A" w:rsidP="00842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84203A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354C30" w:rsidRPr="00133BAD" w:rsidRDefault="00354C30" w:rsidP="00354C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BAD">
        <w:rPr>
          <w:rFonts w:ascii="Times New Roman" w:hAnsi="Times New Roman"/>
          <w:b/>
          <w:sz w:val="24"/>
        </w:rPr>
        <w:t xml:space="preserve">О рассмотрении </w:t>
      </w:r>
      <w:r w:rsidRPr="005A2EAD">
        <w:rPr>
          <w:rFonts w:ascii="Times New Roman" w:hAnsi="Times New Roman"/>
          <w:b/>
          <w:sz w:val="24"/>
        </w:rPr>
        <w:t>обращения Главы Удмуртской Республи</w:t>
      </w:r>
      <w:r w:rsidR="00C348BE">
        <w:rPr>
          <w:rFonts w:ascii="Times New Roman" w:hAnsi="Times New Roman"/>
          <w:b/>
          <w:sz w:val="24"/>
        </w:rPr>
        <w:t xml:space="preserve">ки от </w:t>
      </w:r>
      <w:r w:rsidR="0031749F">
        <w:rPr>
          <w:rFonts w:ascii="Times New Roman" w:hAnsi="Times New Roman"/>
          <w:b/>
          <w:sz w:val="24"/>
        </w:rPr>
        <w:t>01.11</w:t>
      </w:r>
      <w:r w:rsidR="008E3DD6">
        <w:rPr>
          <w:rFonts w:ascii="Times New Roman" w:hAnsi="Times New Roman"/>
          <w:b/>
          <w:sz w:val="24"/>
        </w:rPr>
        <w:t>.2022 №В15-14-07/0</w:t>
      </w:r>
      <w:r w:rsidR="0031749F">
        <w:rPr>
          <w:rFonts w:ascii="Times New Roman" w:hAnsi="Times New Roman"/>
          <w:b/>
          <w:sz w:val="24"/>
        </w:rPr>
        <w:t>711</w:t>
      </w:r>
      <w:r w:rsidRPr="005A2EAD">
        <w:rPr>
          <w:rFonts w:ascii="Times New Roman" w:hAnsi="Times New Roman"/>
          <w:b/>
          <w:sz w:val="24"/>
        </w:rPr>
        <w:t xml:space="preserve"> «О результатах проведенной проверки» в отношении депутата Глазовского районного Совета депутатов </w:t>
      </w:r>
      <w:proofErr w:type="spellStart"/>
      <w:r w:rsidR="0031749F">
        <w:rPr>
          <w:rFonts w:ascii="Times New Roman" w:hAnsi="Times New Roman"/>
          <w:b/>
          <w:sz w:val="24"/>
        </w:rPr>
        <w:t>Бегишева</w:t>
      </w:r>
      <w:proofErr w:type="spellEnd"/>
      <w:r w:rsidR="0031749F">
        <w:rPr>
          <w:rFonts w:ascii="Times New Roman" w:hAnsi="Times New Roman"/>
          <w:b/>
          <w:sz w:val="24"/>
        </w:rPr>
        <w:t xml:space="preserve"> А.В.</w:t>
      </w:r>
    </w:p>
    <w:p w:rsidR="00133BAD" w:rsidRDefault="00133BAD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Принято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</w:t>
      </w:r>
      <w:r w:rsidR="009611F7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24 </w:t>
      </w:r>
      <w:r w:rsidR="0031749F">
        <w:rPr>
          <w:rFonts w:ascii="Times New Roman" w:hAnsi="Times New Roman" w:cs="Calibri"/>
          <w:sz w:val="24"/>
          <w:szCs w:val="24"/>
          <w:lang w:eastAsia="ar-SA"/>
        </w:rPr>
        <w:t>ноября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2022</w:t>
      </w: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 года</w:t>
      </w:r>
    </w:p>
    <w:p w:rsidR="00A2049E" w:rsidRPr="00E61218" w:rsidRDefault="00A2049E" w:rsidP="00A2049E">
      <w:pPr>
        <w:suppressAutoHyphens/>
        <w:spacing w:after="0" w:line="240" w:lineRule="auto"/>
        <w:ind w:right="-2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85EDE" w:rsidRPr="008151D4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33BAD" w:rsidRPr="00FC0F85" w:rsidRDefault="00354C30" w:rsidP="00FC0F8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представление </w:t>
      </w:r>
      <w:r w:rsidRPr="00354C30">
        <w:rPr>
          <w:rFonts w:ascii="Times New Roman" w:hAnsi="Times New Roman"/>
          <w:sz w:val="24"/>
        </w:rPr>
        <w:t>обращени</w:t>
      </w:r>
      <w:r w:rsidR="0031749F">
        <w:rPr>
          <w:rFonts w:ascii="Times New Roman" w:hAnsi="Times New Roman"/>
          <w:sz w:val="24"/>
        </w:rPr>
        <w:t>е</w:t>
      </w:r>
      <w:r w:rsidRPr="00354C30">
        <w:rPr>
          <w:rFonts w:ascii="Times New Roman" w:hAnsi="Times New Roman"/>
          <w:sz w:val="24"/>
        </w:rPr>
        <w:t xml:space="preserve"> Главы Удмуртской Республи</w:t>
      </w:r>
      <w:r w:rsidR="00C348BE">
        <w:rPr>
          <w:rFonts w:ascii="Times New Roman" w:hAnsi="Times New Roman"/>
          <w:sz w:val="24"/>
        </w:rPr>
        <w:t xml:space="preserve">ки от </w:t>
      </w:r>
      <w:r w:rsidR="0031749F">
        <w:rPr>
          <w:rFonts w:ascii="Times New Roman" w:hAnsi="Times New Roman"/>
          <w:sz w:val="24"/>
        </w:rPr>
        <w:t>01.11</w:t>
      </w:r>
      <w:r w:rsidR="008E3DD6">
        <w:rPr>
          <w:rFonts w:ascii="Times New Roman" w:hAnsi="Times New Roman"/>
          <w:sz w:val="24"/>
        </w:rPr>
        <w:t>.2022 №В15-14-07/0</w:t>
      </w:r>
      <w:r w:rsidR="0031749F">
        <w:rPr>
          <w:rFonts w:ascii="Times New Roman" w:hAnsi="Times New Roman"/>
          <w:sz w:val="24"/>
        </w:rPr>
        <w:t>711</w:t>
      </w:r>
      <w:r w:rsidRPr="00354C30">
        <w:rPr>
          <w:rFonts w:ascii="Times New Roman" w:hAnsi="Times New Roman"/>
          <w:sz w:val="24"/>
        </w:rPr>
        <w:t xml:space="preserve"> «О результатах проведенной проверки», в</w:t>
      </w:r>
      <w:r w:rsidR="00133BAD" w:rsidRPr="00FC0F85">
        <w:rPr>
          <w:rFonts w:ascii="Times New Roman" w:hAnsi="Times New Roman"/>
          <w:sz w:val="24"/>
          <w:szCs w:val="24"/>
        </w:rPr>
        <w:t xml:space="preserve"> соответствии с Феде</w:t>
      </w:r>
      <w:r w:rsidR="000523A0">
        <w:rPr>
          <w:rFonts w:ascii="Times New Roman" w:hAnsi="Times New Roman"/>
          <w:sz w:val="24"/>
          <w:szCs w:val="24"/>
        </w:rPr>
        <w:t>ральным законом от 06.10.2003 №</w:t>
      </w:r>
      <w:r w:rsidR="00CC1E32">
        <w:rPr>
          <w:rFonts w:ascii="Times New Roman" w:hAnsi="Times New Roman"/>
          <w:sz w:val="24"/>
          <w:szCs w:val="24"/>
        </w:rPr>
        <w:t xml:space="preserve"> </w:t>
      </w:r>
      <w:r w:rsidR="00133BAD" w:rsidRPr="00FC0F85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Удмуртской Республики от 19.06.2017 №</w:t>
      </w:r>
      <w:r w:rsidR="00CC1E32">
        <w:rPr>
          <w:rFonts w:ascii="Times New Roman" w:hAnsi="Times New Roman"/>
          <w:sz w:val="24"/>
          <w:szCs w:val="24"/>
        </w:rPr>
        <w:t xml:space="preserve"> </w:t>
      </w:r>
      <w:r w:rsidR="00133BAD" w:rsidRPr="00FC0F85">
        <w:rPr>
          <w:rFonts w:ascii="Times New Roman" w:hAnsi="Times New Roman"/>
          <w:sz w:val="24"/>
          <w:szCs w:val="24"/>
        </w:rPr>
        <w:t>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</w:t>
      </w:r>
      <w:proofErr w:type="gramEnd"/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3BAD" w:rsidRPr="00FC0F85">
        <w:rPr>
          <w:rFonts w:ascii="Times New Roman" w:hAnsi="Times New Roman"/>
          <w:sz w:val="24"/>
          <w:szCs w:val="24"/>
        </w:rPr>
        <w:t xml:space="preserve">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решением Совета депутатов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 от </w:t>
      </w:r>
      <w:r w:rsidR="00FC0F85" w:rsidRPr="00FC0F85">
        <w:rPr>
          <w:rFonts w:ascii="Times New Roman" w:hAnsi="Times New Roman"/>
          <w:sz w:val="24"/>
          <w:szCs w:val="24"/>
        </w:rPr>
        <w:t xml:space="preserve">28.04.2022 </w:t>
      </w:r>
      <w:r w:rsidR="00133BAD" w:rsidRPr="00FC0F85">
        <w:rPr>
          <w:rFonts w:ascii="Times New Roman" w:hAnsi="Times New Roman"/>
          <w:sz w:val="24"/>
          <w:szCs w:val="24"/>
        </w:rPr>
        <w:t>№</w:t>
      </w:r>
      <w:r w:rsidR="00CC1E32">
        <w:rPr>
          <w:rFonts w:ascii="Times New Roman" w:hAnsi="Times New Roman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182</w:t>
      </w:r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«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</w:t>
      </w:r>
      <w:proofErr w:type="gramEnd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-</w:t>
      </w:r>
      <w:proofErr w:type="gramStart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1 статьи 40 Федерального закона </w:t>
      </w:r>
      <w:r w:rsidR="00FC0F85" w:rsidRPr="00FC0F85">
        <w:rPr>
          <w:rFonts w:ascii="Times New Roman" w:hAnsi="Times New Roman"/>
          <w:sz w:val="24"/>
          <w:szCs w:val="24"/>
        </w:rPr>
        <w:t>от 06.10.2003 №</w:t>
      </w:r>
      <w:r w:rsidR="00CC1E32">
        <w:rPr>
          <w:rFonts w:ascii="Times New Roman" w:hAnsi="Times New Roman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131-ФЗ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«Об общих принципах организации местного самоуправления в Российской Федерации», в муниципальном образовании «Муниципальный округ Глазовский район Удмуртской Республики», </w:t>
      </w:r>
      <w:r w:rsidR="00133BAD" w:rsidRPr="00FC0F85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, на основании решения </w:t>
      </w:r>
      <w:r w:rsidR="00FC0F85" w:rsidRPr="00FC0F85">
        <w:rPr>
          <w:rFonts w:ascii="Times New Roman" w:hAnsi="Times New Roman"/>
          <w:sz w:val="24"/>
          <w:szCs w:val="24"/>
          <w:lang w:bidi="hi-IN"/>
        </w:rPr>
        <w:t>постоянной комиссии по нормотворчеству, образованию, культуре, здравоохранению, молодежной политике и спорту</w:t>
      </w:r>
      <w:r w:rsidR="00FC0F85" w:rsidRPr="00FC0F85">
        <w:rPr>
          <w:rFonts w:ascii="Times New Roman" w:hAnsi="Times New Roman"/>
          <w:sz w:val="24"/>
          <w:szCs w:val="24"/>
        </w:rPr>
        <w:t xml:space="preserve"> </w:t>
      </w:r>
      <w:r w:rsidR="00133BAD" w:rsidRPr="00716831">
        <w:rPr>
          <w:rFonts w:ascii="Times New Roman" w:hAnsi="Times New Roman"/>
          <w:sz w:val="24"/>
          <w:szCs w:val="24"/>
        </w:rPr>
        <w:t xml:space="preserve">от </w:t>
      </w:r>
      <w:r w:rsidR="00CC1E32">
        <w:rPr>
          <w:rFonts w:ascii="Times New Roman" w:hAnsi="Times New Roman"/>
          <w:sz w:val="24"/>
          <w:szCs w:val="24"/>
        </w:rPr>
        <w:t>17</w:t>
      </w:r>
      <w:r w:rsidR="0031749F">
        <w:rPr>
          <w:rFonts w:ascii="Times New Roman" w:hAnsi="Times New Roman"/>
          <w:sz w:val="24"/>
          <w:szCs w:val="24"/>
        </w:rPr>
        <w:t>.11</w:t>
      </w:r>
      <w:r w:rsidR="00FC0F85" w:rsidRPr="00FC0F85">
        <w:rPr>
          <w:rFonts w:ascii="Times New Roman" w:hAnsi="Times New Roman"/>
          <w:sz w:val="24"/>
          <w:szCs w:val="24"/>
        </w:rPr>
        <w:t>.2022</w:t>
      </w:r>
      <w:r w:rsidR="001D4532">
        <w:rPr>
          <w:rFonts w:ascii="Times New Roman" w:hAnsi="Times New Roman"/>
          <w:sz w:val="24"/>
          <w:szCs w:val="24"/>
        </w:rPr>
        <w:t xml:space="preserve"> №</w:t>
      </w:r>
      <w:r w:rsidR="00CC1E32">
        <w:rPr>
          <w:rFonts w:ascii="Times New Roman" w:hAnsi="Times New Roman"/>
          <w:sz w:val="24"/>
          <w:szCs w:val="24"/>
        </w:rPr>
        <w:t>5</w:t>
      </w:r>
      <w:r w:rsidR="00133BAD" w:rsidRPr="00FC0F85">
        <w:rPr>
          <w:rFonts w:ascii="Times New Roman" w:hAnsi="Times New Roman"/>
          <w:sz w:val="24"/>
          <w:szCs w:val="24"/>
        </w:rPr>
        <w:t xml:space="preserve">, 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 w:rsidR="00FC0F85" w:rsidRPr="00FC0F85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«Муниципальный округ Глазовский район</w:t>
      </w:r>
      <w:proofErr w:type="gramEnd"/>
      <w:r w:rsidR="00FC0F85" w:rsidRPr="00FC0F85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Удмуртской Республики»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133BAD" w:rsidRPr="005501FC" w:rsidRDefault="00133BAD" w:rsidP="00133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3BAD" w:rsidRPr="00FC0F85" w:rsidRDefault="00133BAD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1. </w:t>
      </w:r>
      <w:r w:rsidR="00354C30">
        <w:rPr>
          <w:rFonts w:ascii="Times New Roman" w:hAnsi="Times New Roman"/>
          <w:sz w:val="24"/>
          <w:szCs w:val="24"/>
        </w:rPr>
        <w:t xml:space="preserve">Информацию, указанную в </w:t>
      </w:r>
      <w:r w:rsidR="00354C30" w:rsidRPr="005A2EAD">
        <w:rPr>
          <w:rFonts w:ascii="Times New Roman" w:hAnsi="Times New Roman"/>
          <w:sz w:val="24"/>
        </w:rPr>
        <w:t>обращени</w:t>
      </w:r>
      <w:r w:rsidR="00354C30">
        <w:rPr>
          <w:rFonts w:ascii="Times New Roman" w:hAnsi="Times New Roman"/>
          <w:sz w:val="24"/>
        </w:rPr>
        <w:t>и</w:t>
      </w:r>
      <w:r w:rsidR="00354C30" w:rsidRPr="005A2EAD">
        <w:rPr>
          <w:rFonts w:ascii="Times New Roman" w:hAnsi="Times New Roman"/>
          <w:sz w:val="24"/>
        </w:rPr>
        <w:t xml:space="preserve"> Г</w:t>
      </w:r>
      <w:r w:rsidR="0031749F">
        <w:rPr>
          <w:rFonts w:ascii="Times New Roman" w:hAnsi="Times New Roman"/>
          <w:sz w:val="24"/>
        </w:rPr>
        <w:t>лавы Удмуртской Республики от 01.11</w:t>
      </w:r>
      <w:r w:rsidR="00354C30" w:rsidRPr="005A2EAD">
        <w:rPr>
          <w:rFonts w:ascii="Times New Roman" w:hAnsi="Times New Roman"/>
          <w:sz w:val="24"/>
        </w:rPr>
        <w:t>.2022 №В15-14-</w:t>
      </w:r>
      <w:r w:rsidR="008E3DD6">
        <w:rPr>
          <w:rFonts w:ascii="Times New Roman" w:hAnsi="Times New Roman"/>
          <w:sz w:val="24"/>
        </w:rPr>
        <w:t>07/0</w:t>
      </w:r>
      <w:r w:rsidR="0031749F">
        <w:rPr>
          <w:rFonts w:ascii="Times New Roman" w:hAnsi="Times New Roman"/>
          <w:sz w:val="24"/>
        </w:rPr>
        <w:t>711</w:t>
      </w:r>
      <w:r w:rsidR="00354C30" w:rsidRPr="005A2EAD">
        <w:rPr>
          <w:rFonts w:ascii="Times New Roman" w:hAnsi="Times New Roman"/>
          <w:sz w:val="24"/>
        </w:rPr>
        <w:t xml:space="preserve"> «О результатах проведенной проверки» в отношении депутата Глазовского районного Совета депутатов</w:t>
      </w:r>
      <w:r w:rsidR="00354C30">
        <w:rPr>
          <w:rFonts w:ascii="Times New Roman" w:hAnsi="Times New Roman"/>
          <w:sz w:val="24"/>
        </w:rPr>
        <w:t xml:space="preserve"> </w:t>
      </w:r>
      <w:proofErr w:type="spellStart"/>
      <w:r w:rsidR="0031749F">
        <w:rPr>
          <w:rFonts w:ascii="Times New Roman" w:hAnsi="Times New Roman"/>
          <w:sz w:val="24"/>
        </w:rPr>
        <w:t>Бегишева</w:t>
      </w:r>
      <w:proofErr w:type="spellEnd"/>
      <w:r w:rsidR="0031749F">
        <w:rPr>
          <w:rFonts w:ascii="Times New Roman" w:hAnsi="Times New Roman"/>
          <w:sz w:val="24"/>
        </w:rPr>
        <w:t xml:space="preserve"> А.В.</w:t>
      </w:r>
      <w:r w:rsidR="00354C30">
        <w:rPr>
          <w:rFonts w:ascii="Times New Roman" w:hAnsi="Times New Roman"/>
          <w:sz w:val="24"/>
        </w:rPr>
        <w:t xml:space="preserve"> принять </w:t>
      </w:r>
      <w:r w:rsidRPr="00FC0F85">
        <w:rPr>
          <w:rFonts w:ascii="Times New Roman" w:hAnsi="Times New Roman"/>
          <w:sz w:val="24"/>
          <w:szCs w:val="24"/>
        </w:rPr>
        <w:t>к сведению.</w:t>
      </w:r>
    </w:p>
    <w:p w:rsidR="00133BAD" w:rsidRPr="00FC0F85" w:rsidRDefault="00354C30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3BAD" w:rsidRPr="00FC0F85">
        <w:rPr>
          <w:rFonts w:ascii="Times New Roman" w:hAnsi="Times New Roman"/>
          <w:sz w:val="24"/>
          <w:szCs w:val="24"/>
        </w:rPr>
        <w:t xml:space="preserve">. Применить в </w:t>
      </w:r>
      <w:r w:rsidR="002B4314" w:rsidRPr="00FC0F85">
        <w:rPr>
          <w:rFonts w:ascii="Times New Roman" w:hAnsi="Times New Roman"/>
          <w:sz w:val="24"/>
          <w:szCs w:val="24"/>
        </w:rPr>
        <w:t xml:space="preserve">отношении депутата </w:t>
      </w:r>
      <w:r w:rsidR="00FC0F85" w:rsidRPr="00FC0F85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Глазовский район Удмуртской Республики» </w:t>
      </w:r>
      <w:proofErr w:type="spellStart"/>
      <w:r w:rsidR="0031749F">
        <w:rPr>
          <w:rFonts w:ascii="Times New Roman" w:hAnsi="Times New Roman"/>
          <w:sz w:val="24"/>
          <w:szCs w:val="24"/>
        </w:rPr>
        <w:t>Бегишева</w:t>
      </w:r>
      <w:proofErr w:type="spellEnd"/>
      <w:r w:rsidR="0031749F">
        <w:rPr>
          <w:rFonts w:ascii="Times New Roman" w:hAnsi="Times New Roman"/>
          <w:sz w:val="24"/>
          <w:szCs w:val="24"/>
        </w:rPr>
        <w:t xml:space="preserve"> А.В.</w:t>
      </w:r>
      <w:r w:rsidR="00133BAD" w:rsidRPr="00FC0F85">
        <w:rPr>
          <w:rFonts w:ascii="Times New Roman" w:hAnsi="Times New Roman"/>
          <w:sz w:val="24"/>
          <w:szCs w:val="24"/>
        </w:rPr>
        <w:t xml:space="preserve"> меру ответственности в виде </w:t>
      </w:r>
      <w:r>
        <w:rPr>
          <w:rFonts w:ascii="Times New Roman" w:hAnsi="Times New Roman"/>
          <w:sz w:val="24"/>
          <w:szCs w:val="24"/>
        </w:rPr>
        <w:t>запрета исполнять полномочия на постоянной основе до прекращения срока е</w:t>
      </w:r>
      <w:r w:rsidR="0031749F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полномочий</w:t>
      </w:r>
      <w:r w:rsidR="00133BAD" w:rsidRPr="00FC0F85">
        <w:rPr>
          <w:rFonts w:ascii="Times New Roman" w:hAnsi="Times New Roman"/>
          <w:sz w:val="24"/>
          <w:szCs w:val="24"/>
        </w:rPr>
        <w:t>.</w:t>
      </w:r>
    </w:p>
    <w:p w:rsidR="00133BAD" w:rsidRPr="00FC0F85" w:rsidRDefault="00133BAD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lastRenderedPageBreak/>
        <w:t xml:space="preserve">3. Рекомендовать </w:t>
      </w:r>
      <w:proofErr w:type="spellStart"/>
      <w:r w:rsidR="0031749F">
        <w:rPr>
          <w:rFonts w:ascii="Times New Roman" w:hAnsi="Times New Roman"/>
          <w:sz w:val="24"/>
          <w:szCs w:val="24"/>
        </w:rPr>
        <w:t>Бегишеву</w:t>
      </w:r>
      <w:proofErr w:type="spellEnd"/>
      <w:r w:rsidR="0031749F">
        <w:rPr>
          <w:rFonts w:ascii="Times New Roman" w:hAnsi="Times New Roman"/>
          <w:sz w:val="24"/>
          <w:szCs w:val="24"/>
        </w:rPr>
        <w:t xml:space="preserve"> А.В.</w:t>
      </w:r>
      <w:r w:rsidR="003F5602">
        <w:rPr>
          <w:rFonts w:ascii="Times New Roman" w:hAnsi="Times New Roman"/>
          <w:sz w:val="24"/>
          <w:szCs w:val="24"/>
        </w:rPr>
        <w:t>:</w:t>
      </w:r>
    </w:p>
    <w:p w:rsidR="00FC0F85" w:rsidRPr="00FC0F85" w:rsidRDefault="00FC0F85" w:rsidP="00FC0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обратить внимание на ошибки и не допускать их в дальнейшем;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принимать участие в ежегодных учёбах по заполнению справок о доходах, расходах, об имуществе и обязательствах имущественного характера, проводимых представителями прокуратуры и органов местного самоуправления;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- изучить законодательство в сфере противодействия коррупции, а именно, касающегося заполнения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133BAD" w:rsidRPr="00FC0F85" w:rsidRDefault="003E3BF9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1749F">
        <w:rPr>
          <w:rFonts w:ascii="Times New Roman" w:hAnsi="Times New Roman"/>
          <w:sz w:val="24"/>
          <w:szCs w:val="24"/>
        </w:rPr>
        <w:t>.</w:t>
      </w:r>
      <w:r w:rsidR="00133BAD" w:rsidRPr="00FC0F85">
        <w:rPr>
          <w:rFonts w:ascii="Times New Roman" w:hAnsi="Times New Roman"/>
          <w:sz w:val="24"/>
          <w:szCs w:val="24"/>
        </w:rPr>
        <w:t xml:space="preserve"> Направить настоящее решение депутату </w:t>
      </w:r>
      <w:r w:rsidR="00FC0F85" w:rsidRPr="00FC0F85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Глазовский район Удмуртской Республики» </w:t>
      </w:r>
      <w:proofErr w:type="spellStart"/>
      <w:r w:rsidR="00221EC3">
        <w:rPr>
          <w:rFonts w:ascii="Times New Roman" w:hAnsi="Times New Roman"/>
          <w:sz w:val="24"/>
          <w:szCs w:val="24"/>
        </w:rPr>
        <w:t>Бегишеву</w:t>
      </w:r>
      <w:proofErr w:type="spellEnd"/>
      <w:r w:rsidR="00221EC3">
        <w:rPr>
          <w:rFonts w:ascii="Times New Roman" w:hAnsi="Times New Roman"/>
          <w:sz w:val="24"/>
          <w:szCs w:val="24"/>
        </w:rPr>
        <w:t xml:space="preserve"> А.В.</w:t>
      </w:r>
      <w:r w:rsidR="00133BAD" w:rsidRPr="00FC0F85">
        <w:rPr>
          <w:rFonts w:ascii="Times New Roman" w:hAnsi="Times New Roman"/>
          <w:sz w:val="24"/>
          <w:szCs w:val="24"/>
        </w:rPr>
        <w:t xml:space="preserve"> в течение пяти рабочих дней со дня его принятия.</w:t>
      </w:r>
    </w:p>
    <w:p w:rsidR="00133BAD" w:rsidRDefault="00133BAD" w:rsidP="00133B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5881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EDE" w:rsidRPr="008151D4" w:rsidRDefault="00B85EDE" w:rsidP="00815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</w:t>
      </w:r>
      <w:r w:rsidR="00234851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             </w:t>
      </w: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   </w:t>
      </w:r>
      <w:proofErr w:type="spell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С.Л.Буров</w:t>
      </w:r>
      <w:proofErr w:type="spellEnd"/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CC58F0" w:rsidRPr="00440E1E" w:rsidRDefault="00CC58F0" w:rsidP="00CC58F0">
      <w:pPr>
        <w:suppressAutoHyphens/>
        <w:spacing w:after="0" w:line="240" w:lineRule="auto"/>
        <w:ind w:right="-186"/>
        <w:jc w:val="both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CC58F0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Pr="00440E1E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CC58F0" w:rsidRPr="00440E1E" w:rsidRDefault="00CC58F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proofErr w:type="spell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лазов</w:t>
      </w:r>
      <w:proofErr w:type="spellEnd"/>
    </w:p>
    <w:p w:rsidR="00CC58F0" w:rsidRPr="00440E1E" w:rsidRDefault="00CC1E32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24</w:t>
      </w:r>
      <w:r w:rsidR="00133BAD">
        <w:rPr>
          <w:rFonts w:ascii="Times New Roman" w:hAnsi="Times New Roman" w:cs="Calibri"/>
          <w:b/>
          <w:sz w:val="24"/>
          <w:szCs w:val="20"/>
          <w:lang w:eastAsia="ar-SA"/>
        </w:rPr>
        <w:t xml:space="preserve"> </w:t>
      </w:r>
      <w:r w:rsidR="00847AEE">
        <w:rPr>
          <w:rFonts w:ascii="Times New Roman" w:hAnsi="Times New Roman" w:cs="Calibri"/>
          <w:b/>
          <w:sz w:val="24"/>
          <w:szCs w:val="20"/>
          <w:lang w:eastAsia="ar-SA"/>
        </w:rPr>
        <w:t>ноября</w:t>
      </w:r>
      <w:r w:rsidR="00CC58F0">
        <w:rPr>
          <w:rFonts w:ascii="Times New Roman" w:hAnsi="Times New Roman" w:cs="Calibri"/>
          <w:b/>
          <w:sz w:val="24"/>
          <w:szCs w:val="20"/>
          <w:lang w:eastAsia="ar-SA"/>
        </w:rPr>
        <w:t xml:space="preserve"> 2022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</w:p>
    <w:p w:rsidR="00CC58F0" w:rsidRPr="00440E1E" w:rsidRDefault="005B5881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 xml:space="preserve">№ </w:t>
      </w:r>
      <w:r w:rsidR="00777B21">
        <w:rPr>
          <w:rFonts w:ascii="Times New Roman" w:hAnsi="Times New Roman" w:cs="Calibri"/>
          <w:b/>
          <w:sz w:val="24"/>
          <w:szCs w:val="20"/>
          <w:lang w:eastAsia="ar-SA"/>
        </w:rPr>
        <w:t>259</w:t>
      </w:r>
      <w:bookmarkStart w:id="0" w:name="_GoBack"/>
      <w:bookmarkEnd w:id="0"/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sectPr w:rsidR="00B85EDE" w:rsidSect="007F0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7A" w:rsidRDefault="008B3A7A" w:rsidP="00813139">
      <w:pPr>
        <w:spacing w:after="0" w:line="240" w:lineRule="auto"/>
      </w:pPr>
      <w:r>
        <w:separator/>
      </w:r>
    </w:p>
  </w:endnote>
  <w:endnote w:type="continuationSeparator" w:id="0">
    <w:p w:rsidR="008B3A7A" w:rsidRDefault="008B3A7A" w:rsidP="0081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7A" w:rsidRDefault="008B3A7A" w:rsidP="00813139">
      <w:pPr>
        <w:spacing w:after="0" w:line="240" w:lineRule="auto"/>
      </w:pPr>
      <w:r>
        <w:separator/>
      </w:r>
    </w:p>
  </w:footnote>
  <w:footnote w:type="continuationSeparator" w:id="0">
    <w:p w:rsidR="008B3A7A" w:rsidRDefault="008B3A7A" w:rsidP="0081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1867"/>
    <w:rsid w:val="00005BEA"/>
    <w:rsid w:val="000523A0"/>
    <w:rsid w:val="000B07AD"/>
    <w:rsid w:val="000E63A9"/>
    <w:rsid w:val="00133BAD"/>
    <w:rsid w:val="00147672"/>
    <w:rsid w:val="00151219"/>
    <w:rsid w:val="0017543D"/>
    <w:rsid w:val="001832D9"/>
    <w:rsid w:val="00183684"/>
    <w:rsid w:val="001A22DC"/>
    <w:rsid w:val="001D4532"/>
    <w:rsid w:val="001E2330"/>
    <w:rsid w:val="0020411C"/>
    <w:rsid w:val="0021197C"/>
    <w:rsid w:val="00221EC3"/>
    <w:rsid w:val="00234851"/>
    <w:rsid w:val="00256BDA"/>
    <w:rsid w:val="002712CB"/>
    <w:rsid w:val="00272E58"/>
    <w:rsid w:val="00276D16"/>
    <w:rsid w:val="00297D65"/>
    <w:rsid w:val="002B4314"/>
    <w:rsid w:val="002B5E43"/>
    <w:rsid w:val="0030289B"/>
    <w:rsid w:val="0031749F"/>
    <w:rsid w:val="00354C30"/>
    <w:rsid w:val="00380841"/>
    <w:rsid w:val="003B4B2E"/>
    <w:rsid w:val="003D6809"/>
    <w:rsid w:val="003E3BF9"/>
    <w:rsid w:val="003E5422"/>
    <w:rsid w:val="003F5602"/>
    <w:rsid w:val="00437E73"/>
    <w:rsid w:val="00461E89"/>
    <w:rsid w:val="004955BC"/>
    <w:rsid w:val="004C088E"/>
    <w:rsid w:val="004D6EC0"/>
    <w:rsid w:val="00514415"/>
    <w:rsid w:val="005626A3"/>
    <w:rsid w:val="00567B60"/>
    <w:rsid w:val="005A17C5"/>
    <w:rsid w:val="005B5881"/>
    <w:rsid w:val="005B71D6"/>
    <w:rsid w:val="005B74D2"/>
    <w:rsid w:val="005D6A40"/>
    <w:rsid w:val="00611867"/>
    <w:rsid w:val="00620671"/>
    <w:rsid w:val="00630903"/>
    <w:rsid w:val="006400DD"/>
    <w:rsid w:val="00655510"/>
    <w:rsid w:val="006632DA"/>
    <w:rsid w:val="00671A9F"/>
    <w:rsid w:val="00697F11"/>
    <w:rsid w:val="006C194F"/>
    <w:rsid w:val="006C6B8D"/>
    <w:rsid w:val="006E36F9"/>
    <w:rsid w:val="006E6DDA"/>
    <w:rsid w:val="00716831"/>
    <w:rsid w:val="00777B21"/>
    <w:rsid w:val="00786B50"/>
    <w:rsid w:val="00790CCC"/>
    <w:rsid w:val="007D6450"/>
    <w:rsid w:val="007F0DCE"/>
    <w:rsid w:val="00813139"/>
    <w:rsid w:val="008151D4"/>
    <w:rsid w:val="00835533"/>
    <w:rsid w:val="00835CDC"/>
    <w:rsid w:val="0084203A"/>
    <w:rsid w:val="00847AEE"/>
    <w:rsid w:val="00864B40"/>
    <w:rsid w:val="00883A90"/>
    <w:rsid w:val="008B3A7A"/>
    <w:rsid w:val="008B5925"/>
    <w:rsid w:val="008C417E"/>
    <w:rsid w:val="008E3DD6"/>
    <w:rsid w:val="0091095D"/>
    <w:rsid w:val="00922696"/>
    <w:rsid w:val="00951CA0"/>
    <w:rsid w:val="009611F7"/>
    <w:rsid w:val="009A26AB"/>
    <w:rsid w:val="009A2C4E"/>
    <w:rsid w:val="009C3467"/>
    <w:rsid w:val="00A2049E"/>
    <w:rsid w:val="00A349E5"/>
    <w:rsid w:val="00A42FA7"/>
    <w:rsid w:val="00A4446E"/>
    <w:rsid w:val="00AB081B"/>
    <w:rsid w:val="00AE49A5"/>
    <w:rsid w:val="00AE7D42"/>
    <w:rsid w:val="00B25FEA"/>
    <w:rsid w:val="00B55380"/>
    <w:rsid w:val="00B555C5"/>
    <w:rsid w:val="00B731AF"/>
    <w:rsid w:val="00B7524A"/>
    <w:rsid w:val="00B85EDE"/>
    <w:rsid w:val="00C16EFA"/>
    <w:rsid w:val="00C26908"/>
    <w:rsid w:val="00C348BE"/>
    <w:rsid w:val="00C37E8B"/>
    <w:rsid w:val="00C411ED"/>
    <w:rsid w:val="00C52C0F"/>
    <w:rsid w:val="00C7727D"/>
    <w:rsid w:val="00C877F0"/>
    <w:rsid w:val="00CA4859"/>
    <w:rsid w:val="00CA6A6A"/>
    <w:rsid w:val="00CC1E32"/>
    <w:rsid w:val="00CC2965"/>
    <w:rsid w:val="00CC58F0"/>
    <w:rsid w:val="00D30E99"/>
    <w:rsid w:val="00D326B0"/>
    <w:rsid w:val="00D5746D"/>
    <w:rsid w:val="00D802A2"/>
    <w:rsid w:val="00DA4C0A"/>
    <w:rsid w:val="00DB39C1"/>
    <w:rsid w:val="00DC248F"/>
    <w:rsid w:val="00ED2A81"/>
    <w:rsid w:val="00ED5877"/>
    <w:rsid w:val="00EE7295"/>
    <w:rsid w:val="00F11163"/>
    <w:rsid w:val="00F42AE2"/>
    <w:rsid w:val="00FC0F85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867"/>
    <w:rPr>
      <w:sz w:val="22"/>
      <w:szCs w:val="22"/>
      <w:lang w:eastAsia="en-US"/>
    </w:rPr>
  </w:style>
  <w:style w:type="table" w:styleId="a4">
    <w:name w:val="Table Grid"/>
    <w:basedOn w:val="a1"/>
    <w:locked/>
    <w:rsid w:val="005B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B58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5881"/>
    <w:rPr>
      <w:rFonts w:ascii="Times New Roman" w:hAnsi="Times New Roman"/>
      <w:sz w:val="16"/>
      <w:szCs w:val="16"/>
    </w:rPr>
  </w:style>
  <w:style w:type="character" w:customStyle="1" w:styleId="2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5"/>
    <w:semiHidden/>
    <w:locked/>
    <w:rsid w:val="005B5881"/>
    <w:rPr>
      <w:rFonts w:ascii="Courier New" w:hAnsi="Courier New" w:cs="Courier New"/>
    </w:rPr>
  </w:style>
  <w:style w:type="paragraph" w:styleId="a5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"/>
    <w:semiHidden/>
    <w:unhideWhenUsed/>
    <w:rsid w:val="005B588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5B5881"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99"/>
    <w:qFormat/>
    <w:rsid w:val="005B5881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Основной текст_"/>
    <w:link w:val="1"/>
    <w:locked/>
    <w:rsid w:val="005B588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B5881"/>
    <w:pPr>
      <w:widowControl w:val="0"/>
      <w:shd w:val="clear" w:color="auto" w:fill="FFFFFF"/>
      <w:spacing w:after="240" w:line="298" w:lineRule="exact"/>
      <w:ind w:firstLine="700"/>
      <w:jc w:val="both"/>
    </w:pPr>
    <w:rPr>
      <w:sz w:val="25"/>
      <w:szCs w:val="25"/>
    </w:rPr>
  </w:style>
  <w:style w:type="character" w:styleId="a9">
    <w:name w:val="Hyperlink"/>
    <w:basedOn w:val="a0"/>
    <w:uiPriority w:val="99"/>
    <w:semiHidden/>
    <w:unhideWhenUsed/>
    <w:rsid w:val="005B588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313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3139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427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49</cp:revision>
  <cp:lastPrinted>2022-11-24T05:26:00Z</cp:lastPrinted>
  <dcterms:created xsi:type="dcterms:W3CDTF">2018-03-20T06:33:00Z</dcterms:created>
  <dcterms:modified xsi:type="dcterms:W3CDTF">2022-11-24T05:26:00Z</dcterms:modified>
</cp:coreProperties>
</file>