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BD" w:rsidRDefault="00BC1CD1">
      <w:r>
        <w:rPr>
          <w:rFonts w:ascii="Tahoma" w:hAnsi="Tahoma" w:cs="Tahoma"/>
          <w:color w:val="414141"/>
          <w:sz w:val="18"/>
          <w:szCs w:val="18"/>
          <w:shd w:val="clear" w:color="auto" w:fill="FFFFFF"/>
        </w:rPr>
        <w:t> </w:t>
      </w:r>
      <w:proofErr w:type="spellStart"/>
      <w:r>
        <w:fldChar w:fldCharType="begin"/>
      </w:r>
      <w:r>
        <w:instrText xml:space="preserve"> HYPERLINK "http://glazrayon.ru/poseleniya/mo_shtanigurtskoe/index.php?ELEMENT_ID=49754" </w:instrText>
      </w:r>
      <w:r>
        <w:fldChar w:fldCharType="separate"/>
      </w:r>
      <w:r>
        <w:rPr>
          <w:rStyle w:val="a3"/>
          <w:rFonts w:ascii="Tahoma" w:hAnsi="Tahoma" w:cs="Tahoma"/>
          <w:b/>
          <w:bCs/>
          <w:color w:val="60543F"/>
          <w:sz w:val="18"/>
          <w:szCs w:val="18"/>
          <w:shd w:val="clear" w:color="auto" w:fill="FFFFFF"/>
        </w:rPr>
        <w:t>Энергоэффективность</w:t>
      </w:r>
      <w:proofErr w:type="spellEnd"/>
      <w:r>
        <w:fldChar w:fldCharType="end"/>
      </w:r>
      <w:r>
        <w:rPr>
          <w:rFonts w:ascii="Tahoma" w:hAnsi="Tahoma" w:cs="Tahoma"/>
          <w:color w:val="414141"/>
          <w:sz w:val="18"/>
          <w:szCs w:val="18"/>
        </w:rPr>
        <w:br/>
      </w:r>
      <w:proofErr w:type="spellStart"/>
      <w:r>
        <w:rPr>
          <w:rFonts w:ascii="Tahoma" w:hAnsi="Tahoma" w:cs="Tahoma"/>
          <w:color w:val="414141"/>
          <w:sz w:val="18"/>
          <w:szCs w:val="18"/>
          <w:shd w:val="clear" w:color="auto" w:fill="FFFFFF"/>
        </w:rPr>
        <w:t>Энергоэффективность</w:t>
      </w:r>
      <w:proofErr w:type="spellEnd"/>
      <w:r>
        <w:rPr>
          <w:rFonts w:ascii="Tahoma" w:hAnsi="Tahoma" w:cs="Tahoma"/>
          <w:color w:val="414141"/>
          <w:sz w:val="18"/>
          <w:szCs w:val="18"/>
          <w:shd w:val="clear" w:color="auto" w:fill="FFFFFF"/>
        </w:rPr>
        <w:t>  — эффективное (рациональное) использование энергетических ресурсов. Использование меньшего количества энергии для обеспечения того же уровня энергетического обеспечения зданий или технологических процессов на производстве. Достижение экономически оправданной эффективности использования ТЭР при существующем уровне развития техники и технологии и соблюдении требований к охране окружающей среды. Эта отрасль знаний находится на стыке инженерии, экономики, юриспруденции и социологии.</w:t>
      </w:r>
      <w:r>
        <w:rPr>
          <w:rFonts w:ascii="Tahoma" w:hAnsi="Tahoma" w:cs="Tahoma"/>
          <w:color w:val="414141"/>
          <w:sz w:val="18"/>
          <w:szCs w:val="18"/>
        </w:rPr>
        <w:br/>
      </w:r>
      <w:r>
        <w:rPr>
          <w:rFonts w:ascii="Tahoma" w:hAnsi="Tahoma" w:cs="Tahoma"/>
          <w:color w:val="414141"/>
          <w:sz w:val="18"/>
          <w:szCs w:val="18"/>
          <w:shd w:val="clear" w:color="auto" w:fill="FFFFFF"/>
        </w:rPr>
        <w:t xml:space="preserve">В отличие от энергосбережения (сбережение, сохранение энергии), главным образом направленного на уменьшение энергопотребления, </w:t>
      </w:r>
      <w:proofErr w:type="spellStart"/>
      <w:r>
        <w:rPr>
          <w:rFonts w:ascii="Tahoma" w:hAnsi="Tahoma" w:cs="Tahoma"/>
          <w:color w:val="414141"/>
          <w:sz w:val="18"/>
          <w:szCs w:val="18"/>
          <w:shd w:val="clear" w:color="auto" w:fill="FFFFFF"/>
        </w:rPr>
        <w:t>энергоэффективность</w:t>
      </w:r>
      <w:proofErr w:type="spellEnd"/>
      <w:r>
        <w:rPr>
          <w:rFonts w:ascii="Tahoma" w:hAnsi="Tahoma" w:cs="Tahoma"/>
          <w:color w:val="414141"/>
          <w:sz w:val="18"/>
          <w:szCs w:val="18"/>
          <w:shd w:val="clear" w:color="auto" w:fill="FFFFFF"/>
        </w:rPr>
        <w:t xml:space="preserve"> (полезность энергопотребления) — полезное (эффективное) расходование энергии.</w:t>
      </w:r>
      <w:r>
        <w:rPr>
          <w:rFonts w:ascii="Tahoma" w:hAnsi="Tahoma" w:cs="Tahoma"/>
          <w:color w:val="414141"/>
          <w:sz w:val="18"/>
          <w:szCs w:val="18"/>
        </w:rPr>
        <w:br/>
      </w:r>
      <w:r>
        <w:rPr>
          <w:rFonts w:ascii="Tahoma" w:hAnsi="Tahoma" w:cs="Tahoma"/>
          <w:color w:val="414141"/>
          <w:sz w:val="18"/>
          <w:szCs w:val="18"/>
          <w:shd w:val="clear" w:color="auto" w:fill="FFFFFF"/>
        </w:rPr>
        <w:t>Для населения — это значительное сокращение коммунальных расходов, для страны — экономия ресурсов, повышение производительности промышленности и конкурентоспособности, для экологии — ограничение выброса парниковых газов в атмосферу, для энергетических компаний — снижение затрат на топливо и необоснованных трат на строительство [1], для промышленных компаний - снижение себестоимости выпуска продукции[2].</w:t>
      </w:r>
      <w:r>
        <w:rPr>
          <w:rFonts w:ascii="Tahoma" w:hAnsi="Tahoma" w:cs="Tahoma"/>
          <w:color w:val="414141"/>
          <w:sz w:val="18"/>
          <w:szCs w:val="18"/>
        </w:rPr>
        <w:br/>
      </w:r>
      <w:r>
        <w:rPr>
          <w:rFonts w:ascii="Tahoma" w:hAnsi="Tahoma" w:cs="Tahoma"/>
          <w:color w:val="414141"/>
          <w:sz w:val="18"/>
          <w:szCs w:val="18"/>
          <w:shd w:val="clear" w:color="auto" w:fill="FFFFFF"/>
        </w:rPr>
        <w:t xml:space="preserve">Энергосберегающие и </w:t>
      </w:r>
      <w:proofErr w:type="spellStart"/>
      <w:r>
        <w:rPr>
          <w:rFonts w:ascii="Tahoma" w:hAnsi="Tahoma" w:cs="Tahoma"/>
          <w:color w:val="414141"/>
          <w:sz w:val="18"/>
          <w:szCs w:val="18"/>
          <w:shd w:val="clear" w:color="auto" w:fill="FFFFFF"/>
        </w:rPr>
        <w:t>энергоэффективные</w:t>
      </w:r>
      <w:proofErr w:type="spellEnd"/>
      <w:r>
        <w:rPr>
          <w:rFonts w:ascii="Tahoma" w:hAnsi="Tahoma" w:cs="Tahoma"/>
          <w:color w:val="414141"/>
          <w:sz w:val="18"/>
          <w:szCs w:val="18"/>
          <w:shd w:val="clear" w:color="auto" w:fill="FFFFFF"/>
        </w:rPr>
        <w:t xml:space="preserve"> устройства — это, в частности, системы подачи тепла, вентиляции, электроэнергии при нахождении человека в помещении и прекращающие данную подачу в его отсутствии. Беспроводные сенсорные сети (БСН) могут быть использованы для </w:t>
      </w:r>
      <w:proofErr w:type="gramStart"/>
      <w:r>
        <w:rPr>
          <w:rFonts w:ascii="Tahoma" w:hAnsi="Tahoma" w:cs="Tahoma"/>
          <w:color w:val="414141"/>
          <w:sz w:val="18"/>
          <w:szCs w:val="18"/>
          <w:shd w:val="clear" w:color="auto" w:fill="FFFFFF"/>
        </w:rPr>
        <w:t>контроля за</w:t>
      </w:r>
      <w:proofErr w:type="gramEnd"/>
      <w:r>
        <w:rPr>
          <w:rFonts w:ascii="Tahoma" w:hAnsi="Tahoma" w:cs="Tahoma"/>
          <w:color w:val="414141"/>
          <w:sz w:val="18"/>
          <w:szCs w:val="18"/>
          <w:shd w:val="clear" w:color="auto" w:fill="FFFFFF"/>
        </w:rPr>
        <w:t xml:space="preserve"> эффективным использованием энергии.</w:t>
      </w:r>
      <w:r>
        <w:rPr>
          <w:rFonts w:ascii="Tahoma" w:hAnsi="Tahoma" w:cs="Tahoma"/>
          <w:color w:val="414141"/>
          <w:sz w:val="18"/>
          <w:szCs w:val="18"/>
        </w:rPr>
        <w:br/>
      </w:r>
      <w:proofErr w:type="spellStart"/>
      <w:r>
        <w:rPr>
          <w:rFonts w:ascii="Tahoma" w:hAnsi="Tahoma" w:cs="Tahoma"/>
          <w:color w:val="414141"/>
          <w:sz w:val="18"/>
          <w:szCs w:val="18"/>
          <w:shd w:val="clear" w:color="auto" w:fill="FFFFFF"/>
        </w:rPr>
        <w:t>Энергоэффективные</w:t>
      </w:r>
      <w:proofErr w:type="spellEnd"/>
      <w:r>
        <w:rPr>
          <w:rFonts w:ascii="Tahoma" w:hAnsi="Tahoma" w:cs="Tahoma"/>
          <w:color w:val="414141"/>
          <w:sz w:val="18"/>
          <w:szCs w:val="18"/>
          <w:shd w:val="clear" w:color="auto" w:fill="FFFFFF"/>
        </w:rPr>
        <w:t xml:space="preserve"> технологии могут применяться в освещении (напр. плазменные светильники на основе серы), в отоплении (инфракрасное отопление, теплоизоляционные материалы).</w:t>
      </w:r>
      <w:bookmarkStart w:id="0" w:name="_GoBack"/>
      <w:bookmarkEnd w:id="0"/>
    </w:p>
    <w:sectPr w:rsidR="00304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D1"/>
    <w:rsid w:val="00304DBD"/>
    <w:rsid w:val="00930BC9"/>
    <w:rsid w:val="00BC1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1C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1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2019-06-24T06:02:00Z</dcterms:created>
  <dcterms:modified xsi:type="dcterms:W3CDTF">2019-06-24T06:03:00Z</dcterms:modified>
</cp:coreProperties>
</file>