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5A" w:rsidRDefault="000C145A" w:rsidP="000300B7"/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0300B7" w:rsidRPr="00DC73CC" w:rsidTr="00467687">
        <w:tc>
          <w:tcPr>
            <w:tcW w:w="4361" w:type="dxa"/>
            <w:shd w:val="clear" w:color="auto" w:fill="auto"/>
          </w:tcPr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Совет депутатов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Глазовский район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Удмуртской Республики»  </w:t>
            </w:r>
          </w:p>
          <w:p w:rsidR="000300B7" w:rsidRPr="00DC73CC" w:rsidRDefault="000300B7" w:rsidP="00467687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139" w:type="dxa"/>
          </w:tcPr>
          <w:p w:rsidR="000300B7" w:rsidRPr="00DC73CC" w:rsidRDefault="000300B7" w:rsidP="0046768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19050" t="0" r="0" b="0"/>
                  <wp:wrapTopAndBottom/>
                  <wp:docPr id="2" name="Рисунок 1" descr="Описание: 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/>
                <w:bCs/>
                <w:sz w:val="22"/>
              </w:rPr>
              <w:t>«</w:t>
            </w:r>
            <w:r w:rsidRPr="00DC73CC">
              <w:rPr>
                <w:bCs/>
                <w:sz w:val="22"/>
              </w:rPr>
              <w:t xml:space="preserve">Удмурт Элькунысь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Глаз ёрос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>муниципал округ»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муниципал кылдытэтысь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>депутатъёслэн Кенешсы</w:t>
            </w:r>
          </w:p>
          <w:p w:rsidR="000300B7" w:rsidRPr="00DC73CC" w:rsidRDefault="000300B7" w:rsidP="00467687">
            <w:pPr>
              <w:jc w:val="center"/>
              <w:rPr>
                <w:b/>
                <w:bCs/>
              </w:rPr>
            </w:pPr>
          </w:p>
        </w:tc>
      </w:tr>
    </w:tbl>
    <w:p w:rsidR="000300B7" w:rsidRPr="00DC73CC" w:rsidRDefault="000300B7" w:rsidP="000300B7">
      <w:pPr>
        <w:keepNext/>
        <w:jc w:val="center"/>
        <w:outlineLvl w:val="0"/>
        <w:rPr>
          <w:b/>
          <w:bCs/>
          <w:sz w:val="44"/>
          <w:szCs w:val="44"/>
        </w:rPr>
      </w:pPr>
      <w:r w:rsidRPr="00DC73CC">
        <w:rPr>
          <w:b/>
          <w:bCs/>
          <w:sz w:val="44"/>
          <w:szCs w:val="44"/>
        </w:rPr>
        <w:t>РЕШЕНИЕ</w:t>
      </w:r>
    </w:p>
    <w:p w:rsidR="000300B7" w:rsidRPr="00320EB7" w:rsidRDefault="000300B7" w:rsidP="000300B7">
      <w:pPr>
        <w:ind w:left="-540"/>
        <w:jc w:val="center"/>
        <w:rPr>
          <w:b/>
          <w:bCs/>
        </w:rPr>
      </w:pPr>
    </w:p>
    <w:p w:rsidR="000300B7" w:rsidRPr="00DC73CC" w:rsidRDefault="000300B7" w:rsidP="000300B7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0300B7" w:rsidRPr="00DC73CC" w:rsidRDefault="000300B7" w:rsidP="000300B7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0300B7" w:rsidRPr="00DC73CC" w:rsidRDefault="000300B7" w:rsidP="000300B7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УДМУРТСКОЙ РЕСПУБЛИКИ» </w:t>
      </w:r>
    </w:p>
    <w:p w:rsidR="000300B7" w:rsidRPr="00DC73CC" w:rsidRDefault="000300B7" w:rsidP="000300B7">
      <w:pPr>
        <w:jc w:val="center"/>
        <w:rPr>
          <w:b/>
          <w:bCs/>
        </w:rPr>
      </w:pPr>
    </w:p>
    <w:p w:rsidR="000300B7" w:rsidRPr="00B20E03" w:rsidRDefault="000300B7" w:rsidP="000300B7">
      <w:pPr>
        <w:jc w:val="center"/>
        <w:rPr>
          <w:b/>
        </w:rPr>
      </w:pPr>
      <w:r w:rsidRPr="00B20E03">
        <w:rPr>
          <w:b/>
        </w:rPr>
        <w:t>О</w:t>
      </w:r>
      <w:r>
        <w:rPr>
          <w:b/>
        </w:rPr>
        <w:t xml:space="preserve">б утверждении </w:t>
      </w:r>
      <w:r w:rsidR="00FE50FC">
        <w:rPr>
          <w:b/>
        </w:rPr>
        <w:t>Положения о порядке официального использования герба и флага муниципального образования «Муниципальный округ Глазовский район Удмуртской Республики»</w:t>
      </w:r>
    </w:p>
    <w:p w:rsidR="000300B7" w:rsidRPr="00DC73CC" w:rsidRDefault="000300B7" w:rsidP="000300B7"/>
    <w:p w:rsidR="000300B7" w:rsidRPr="00DC73CC" w:rsidRDefault="000300B7" w:rsidP="000300B7">
      <w:r w:rsidRPr="00DC73CC">
        <w:t xml:space="preserve">Принято </w:t>
      </w:r>
    </w:p>
    <w:p w:rsidR="000300B7" w:rsidRPr="00DC73CC" w:rsidRDefault="000300B7" w:rsidP="000300B7">
      <w:r w:rsidRPr="00DC73CC">
        <w:t xml:space="preserve">Советом депутатов муниципального образования </w:t>
      </w:r>
    </w:p>
    <w:p w:rsidR="000300B7" w:rsidRPr="00DC73CC" w:rsidRDefault="000300B7" w:rsidP="000300B7">
      <w:r w:rsidRPr="00DC73CC">
        <w:t xml:space="preserve">«Муниципальный округ Глазовский район                                        </w:t>
      </w:r>
    </w:p>
    <w:p w:rsidR="000300B7" w:rsidRPr="00DC73CC" w:rsidRDefault="000300B7" w:rsidP="000300B7">
      <w:r w:rsidRPr="00DC73CC">
        <w:t xml:space="preserve">Удмуртской Республики» первого созыва                       </w:t>
      </w:r>
      <w:r w:rsidR="003F7494">
        <w:t xml:space="preserve">                     </w:t>
      </w:r>
      <w:r w:rsidR="008E41D3">
        <w:t>31</w:t>
      </w:r>
      <w:r w:rsidR="00D6156B">
        <w:t xml:space="preserve"> </w:t>
      </w:r>
      <w:r w:rsidR="00B121D5">
        <w:t>марта</w:t>
      </w:r>
      <w:r w:rsidRPr="00DC73CC">
        <w:t xml:space="preserve"> 202</w:t>
      </w:r>
      <w:r w:rsidR="00D6156B">
        <w:t>2</w:t>
      </w:r>
      <w:r w:rsidRPr="00DC73CC">
        <w:t xml:space="preserve"> года</w:t>
      </w:r>
    </w:p>
    <w:p w:rsidR="000300B7" w:rsidRDefault="000300B7" w:rsidP="000300B7">
      <w:pPr>
        <w:jc w:val="both"/>
        <w:rPr>
          <w:b/>
        </w:rPr>
      </w:pPr>
    </w:p>
    <w:p w:rsidR="000300B7" w:rsidRPr="00B20E03" w:rsidRDefault="000300B7" w:rsidP="000300B7">
      <w:pPr>
        <w:jc w:val="both"/>
      </w:pPr>
    </w:p>
    <w:p w:rsidR="00FE50FC" w:rsidRPr="008E41D3" w:rsidRDefault="00FE50FC" w:rsidP="00FE50FC">
      <w:pPr>
        <w:ind w:firstLine="708"/>
        <w:jc w:val="both"/>
        <w:rPr>
          <w:b/>
          <w:bCs/>
        </w:rPr>
      </w:pPr>
      <w:proofErr w:type="gramStart"/>
      <w:r w:rsidRPr="008E41D3">
        <w:t>В соответствии с частью 6 статьи 4 Закона Удмурт</w:t>
      </w:r>
      <w:r w:rsidR="0089188A" w:rsidRPr="008E41D3">
        <w:t>ской Республики от 29.04.2021 №</w:t>
      </w:r>
      <w:r w:rsidRPr="008E41D3">
        <w:t>38-РЗ «О преобразовании муниципальных образований, образованных на территории Глазовского района Удмуртской Республики, и наделении вновь образованного муниципального образования статусом муниципального округа»</w:t>
      </w:r>
      <w:r w:rsidR="00D6156B" w:rsidRPr="008E41D3">
        <w:t xml:space="preserve">, </w:t>
      </w:r>
      <w:r w:rsidRPr="008E41D3">
        <w:t xml:space="preserve">со статьей 4 Устава муниципального образования «Муниципальный округ Глазовский район Удмуртской Республики», </w:t>
      </w:r>
      <w:r w:rsidRPr="008E41D3">
        <w:rPr>
          <w:b/>
        </w:rPr>
        <w:t xml:space="preserve">Совет депутатов </w:t>
      </w:r>
      <w:r w:rsidRPr="008E41D3">
        <w:rPr>
          <w:b/>
          <w:bCs/>
        </w:rPr>
        <w:t xml:space="preserve">муниципального образования «Муниципальный округ Глазовский район Удмуртской Республики» </w:t>
      </w:r>
      <w:r w:rsidRPr="008E41D3">
        <w:rPr>
          <w:b/>
        </w:rPr>
        <w:t>РЕШИЛ:</w:t>
      </w:r>
      <w:proofErr w:type="gramEnd"/>
    </w:p>
    <w:p w:rsidR="00FE50FC" w:rsidRDefault="00FE50FC" w:rsidP="00FE50FC">
      <w:pPr>
        <w:ind w:firstLine="708"/>
        <w:jc w:val="both"/>
        <w:rPr>
          <w:b/>
        </w:rPr>
      </w:pPr>
      <w:r>
        <w:rPr>
          <w:b/>
        </w:rPr>
        <w:t xml:space="preserve"> </w:t>
      </w:r>
    </w:p>
    <w:p w:rsidR="00FE50FC" w:rsidRDefault="00FE50FC" w:rsidP="00FE50FC">
      <w:pPr>
        <w:numPr>
          <w:ilvl w:val="0"/>
          <w:numId w:val="1"/>
        </w:numPr>
        <w:ind w:left="0" w:firstLine="1065"/>
        <w:jc w:val="both"/>
      </w:pPr>
      <w:r>
        <w:t>Утвердить прилагаемое Положение о порядке официального использования герба и флага муниципального образования «</w:t>
      </w:r>
      <w:r w:rsidR="00D6156B">
        <w:t xml:space="preserve">Муниципальный округ </w:t>
      </w:r>
      <w:r>
        <w:t>Глазовский район</w:t>
      </w:r>
      <w:r w:rsidR="00D6156B">
        <w:t xml:space="preserve"> Удмуртской Республики</w:t>
      </w:r>
      <w:r>
        <w:t>».</w:t>
      </w:r>
    </w:p>
    <w:p w:rsidR="00FE50FC" w:rsidRPr="00E97197" w:rsidRDefault="00D6156B" w:rsidP="00E97197">
      <w:pPr>
        <w:numPr>
          <w:ilvl w:val="0"/>
          <w:numId w:val="1"/>
        </w:numPr>
        <w:ind w:left="0" w:firstLine="1065"/>
        <w:jc w:val="both"/>
      </w:pPr>
      <w:r>
        <w:t>Признать утратившим</w:t>
      </w:r>
      <w:r w:rsidR="00E97197">
        <w:t xml:space="preserve"> силу </w:t>
      </w:r>
      <w:r w:rsidR="00FE50FC">
        <w:t xml:space="preserve">решение Совета депутатов муниципального образования «Глазовский район» от </w:t>
      </w:r>
      <w:r w:rsidR="00E97197">
        <w:t>29.01.2015 №</w:t>
      </w:r>
      <w:r>
        <w:t>284</w:t>
      </w:r>
      <w:r w:rsidR="00FE50FC">
        <w:t xml:space="preserve"> «</w:t>
      </w:r>
      <w:r w:rsidR="00FE50FC" w:rsidRPr="00E97197">
        <w:rPr>
          <w:bCs/>
        </w:rPr>
        <w:t>Положение о порядке официального использования герба и флага муниципального</w:t>
      </w:r>
      <w:r w:rsidR="00E97197">
        <w:rPr>
          <w:bCs/>
        </w:rPr>
        <w:t xml:space="preserve"> образования «Глазовский район».</w:t>
      </w:r>
    </w:p>
    <w:p w:rsidR="00FE50FC" w:rsidRDefault="0089188A" w:rsidP="00FE50FC">
      <w:pPr>
        <w:pStyle w:val="a3"/>
        <w:numPr>
          <w:ilvl w:val="0"/>
          <w:numId w:val="1"/>
        </w:numPr>
        <w:suppressAutoHyphens/>
        <w:spacing w:after="0"/>
        <w:ind w:left="0" w:firstLine="1065"/>
        <w:jc w:val="both"/>
      </w:pPr>
      <w:r>
        <w:t xml:space="preserve">Настоящее решение вступает </w:t>
      </w:r>
      <w:r w:rsidR="00FE50FC">
        <w:t>в силу после его официального опубликования.</w:t>
      </w:r>
    </w:p>
    <w:p w:rsidR="00FE50FC" w:rsidRDefault="00FE50FC" w:rsidP="00FE50FC">
      <w:pPr>
        <w:ind w:left="2145"/>
        <w:jc w:val="both"/>
        <w:rPr>
          <w:szCs w:val="20"/>
        </w:rPr>
      </w:pPr>
    </w:p>
    <w:p w:rsidR="000300B7" w:rsidRPr="00B20E03" w:rsidRDefault="000300B7" w:rsidP="000300B7">
      <w:pPr>
        <w:ind w:firstLine="708"/>
        <w:jc w:val="both"/>
      </w:pPr>
    </w:p>
    <w:p w:rsidR="000300B7" w:rsidRPr="00B20E03" w:rsidRDefault="000300B7" w:rsidP="000300B7">
      <w:pPr>
        <w:jc w:val="both"/>
        <w:rPr>
          <w:bCs/>
        </w:rPr>
      </w:pPr>
      <w:r w:rsidRPr="00B20E03">
        <w:rPr>
          <w:bCs/>
        </w:rPr>
        <w:t xml:space="preserve"> </w:t>
      </w:r>
      <w:r w:rsidRPr="00B20E03">
        <w:rPr>
          <w:bCs/>
        </w:rPr>
        <w:tab/>
      </w:r>
    </w:p>
    <w:p w:rsidR="000300B7" w:rsidRPr="00B05B11" w:rsidRDefault="000300B7" w:rsidP="000300B7">
      <w:pPr>
        <w:ind w:right="-186"/>
        <w:jc w:val="both"/>
        <w:rPr>
          <w:b/>
          <w:bCs/>
        </w:rPr>
      </w:pPr>
      <w:r w:rsidRPr="00B05B11">
        <w:rPr>
          <w:b/>
        </w:rPr>
        <w:t xml:space="preserve">Председатель Совета депутатов </w:t>
      </w:r>
      <w:r w:rsidRPr="00B05B11">
        <w:rPr>
          <w:b/>
          <w:bCs/>
        </w:rPr>
        <w:t xml:space="preserve">муниципального </w:t>
      </w:r>
      <w:r>
        <w:rPr>
          <w:b/>
          <w:bCs/>
        </w:rPr>
        <w:t xml:space="preserve">                                       С.Л.Буров</w:t>
      </w:r>
    </w:p>
    <w:p w:rsidR="000300B7" w:rsidRPr="00B05B11" w:rsidRDefault="000300B7" w:rsidP="000300B7">
      <w:pPr>
        <w:ind w:right="-186"/>
        <w:jc w:val="both"/>
        <w:rPr>
          <w:b/>
          <w:bCs/>
        </w:rPr>
      </w:pPr>
      <w:r w:rsidRPr="00B05B11">
        <w:rPr>
          <w:b/>
          <w:bCs/>
        </w:rPr>
        <w:t xml:space="preserve">образования «Муниципальный округ </w:t>
      </w:r>
    </w:p>
    <w:p w:rsidR="000300B7" w:rsidRPr="00B05B11" w:rsidRDefault="000300B7" w:rsidP="000300B7">
      <w:pPr>
        <w:ind w:right="-186"/>
        <w:jc w:val="both"/>
        <w:rPr>
          <w:b/>
        </w:rPr>
      </w:pPr>
      <w:r w:rsidRPr="00B05B11">
        <w:rPr>
          <w:b/>
          <w:bCs/>
        </w:rPr>
        <w:t>Глазовский район Удмуртской Республики»</w:t>
      </w:r>
      <w:r w:rsidRPr="00B05B11">
        <w:rPr>
          <w:b/>
          <w:bCs/>
        </w:rPr>
        <w:tab/>
      </w:r>
      <w:r w:rsidRPr="00B05B11">
        <w:rPr>
          <w:b/>
          <w:bCs/>
        </w:rPr>
        <w:tab/>
        <w:t xml:space="preserve">                                        </w:t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</w:p>
    <w:p w:rsidR="000300B7" w:rsidRPr="00B05B11" w:rsidRDefault="000300B7" w:rsidP="000300B7">
      <w:pPr>
        <w:rPr>
          <w:b/>
        </w:rPr>
      </w:pPr>
    </w:p>
    <w:p w:rsidR="000300B7" w:rsidRPr="00B05B11" w:rsidRDefault="000300B7" w:rsidP="000300B7">
      <w:pPr>
        <w:jc w:val="both"/>
        <w:rPr>
          <w:b/>
        </w:rPr>
      </w:pPr>
      <w:r w:rsidRPr="00B05B11">
        <w:rPr>
          <w:b/>
        </w:rPr>
        <w:t>г</w:t>
      </w:r>
      <w:proofErr w:type="gramStart"/>
      <w:r w:rsidRPr="00B05B11">
        <w:rPr>
          <w:b/>
        </w:rPr>
        <w:t>.Г</w:t>
      </w:r>
      <w:proofErr w:type="gramEnd"/>
      <w:r w:rsidRPr="00B05B11">
        <w:rPr>
          <w:b/>
        </w:rPr>
        <w:t>лазов</w:t>
      </w:r>
    </w:p>
    <w:p w:rsidR="000300B7" w:rsidRPr="00B05B11" w:rsidRDefault="008E41D3" w:rsidP="000300B7">
      <w:pPr>
        <w:jc w:val="both"/>
        <w:rPr>
          <w:b/>
        </w:rPr>
      </w:pPr>
      <w:r>
        <w:rPr>
          <w:b/>
        </w:rPr>
        <w:t>31</w:t>
      </w:r>
      <w:r w:rsidR="00B121D5">
        <w:rPr>
          <w:b/>
        </w:rPr>
        <w:t xml:space="preserve"> марта </w:t>
      </w:r>
      <w:r w:rsidR="000300B7" w:rsidRPr="00B05B11">
        <w:rPr>
          <w:b/>
        </w:rPr>
        <w:t>202</w:t>
      </w:r>
      <w:r w:rsidR="00D6156B">
        <w:rPr>
          <w:b/>
        </w:rPr>
        <w:t>2</w:t>
      </w:r>
      <w:r w:rsidR="000300B7" w:rsidRPr="00B05B11">
        <w:rPr>
          <w:b/>
        </w:rPr>
        <w:t xml:space="preserve"> года </w:t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</w:p>
    <w:p w:rsidR="000300B7" w:rsidRPr="00B05B11" w:rsidRDefault="00EA47E5" w:rsidP="000300B7">
      <w:pPr>
        <w:jc w:val="both"/>
        <w:rPr>
          <w:b/>
        </w:rPr>
      </w:pPr>
      <w:r>
        <w:rPr>
          <w:b/>
        </w:rPr>
        <w:t xml:space="preserve">№ </w:t>
      </w:r>
      <w:r w:rsidR="00AF5877">
        <w:rPr>
          <w:b/>
        </w:rPr>
        <w:t>17</w:t>
      </w:r>
      <w:r w:rsidR="00DE7C99">
        <w:rPr>
          <w:b/>
        </w:rPr>
        <w:t>6</w:t>
      </w: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D6156B" w:rsidTr="00FC41A3">
        <w:tc>
          <w:tcPr>
            <w:tcW w:w="4928" w:type="dxa"/>
          </w:tcPr>
          <w:p w:rsidR="00D6156B" w:rsidRDefault="00D6156B" w:rsidP="000D720E">
            <w:pPr>
              <w:jc w:val="right"/>
              <w:rPr>
                <w:b/>
              </w:rPr>
            </w:pPr>
          </w:p>
        </w:tc>
        <w:tc>
          <w:tcPr>
            <w:tcW w:w="4678" w:type="dxa"/>
          </w:tcPr>
          <w:p w:rsidR="00FC41A3" w:rsidRDefault="00D6156B" w:rsidP="00FC41A3">
            <w:pPr>
              <w:pStyle w:val="2"/>
              <w:tabs>
                <w:tab w:val="left" w:pos="4712"/>
                <w:tab w:val="left" w:pos="7845"/>
                <w:tab w:val="right" w:pos="9639"/>
              </w:tabs>
              <w:ind w:right="-1" w:firstLine="34"/>
              <w:rPr>
                <w:b/>
                <w:sz w:val="24"/>
              </w:rPr>
            </w:pPr>
            <w:r w:rsidRPr="008E41D3">
              <w:rPr>
                <w:b/>
                <w:sz w:val="24"/>
              </w:rPr>
              <w:t xml:space="preserve">ПРИЛОЖЕНИЕ к решению Совета депутатов муниципального образования «Муниципальный округ Глазовский район Удмуртской Республики» </w:t>
            </w:r>
          </w:p>
          <w:p w:rsidR="00D6156B" w:rsidRPr="008E41D3" w:rsidRDefault="00D6156B" w:rsidP="00FC41A3">
            <w:pPr>
              <w:pStyle w:val="2"/>
              <w:tabs>
                <w:tab w:val="left" w:pos="4712"/>
                <w:tab w:val="left" w:pos="7845"/>
                <w:tab w:val="right" w:pos="9639"/>
              </w:tabs>
              <w:ind w:right="-1" w:firstLine="34"/>
              <w:rPr>
                <w:b/>
                <w:sz w:val="24"/>
              </w:rPr>
            </w:pPr>
            <w:r w:rsidRPr="008E41D3">
              <w:rPr>
                <w:b/>
                <w:sz w:val="24"/>
              </w:rPr>
              <w:t xml:space="preserve">от </w:t>
            </w:r>
            <w:r w:rsidR="008E41D3" w:rsidRPr="008E41D3">
              <w:rPr>
                <w:b/>
                <w:sz w:val="24"/>
              </w:rPr>
              <w:t>31</w:t>
            </w:r>
            <w:r w:rsidRPr="008E41D3">
              <w:rPr>
                <w:b/>
                <w:sz w:val="24"/>
              </w:rPr>
              <w:t xml:space="preserve"> </w:t>
            </w:r>
            <w:r w:rsidR="00B121D5" w:rsidRPr="008E41D3">
              <w:rPr>
                <w:b/>
                <w:sz w:val="24"/>
              </w:rPr>
              <w:t xml:space="preserve">марта </w:t>
            </w:r>
            <w:r w:rsidRPr="008E41D3">
              <w:rPr>
                <w:b/>
                <w:sz w:val="24"/>
              </w:rPr>
              <w:t xml:space="preserve">2022 года № </w:t>
            </w:r>
            <w:r w:rsidR="00DE7C99">
              <w:rPr>
                <w:b/>
                <w:sz w:val="24"/>
              </w:rPr>
              <w:t>176</w:t>
            </w:r>
            <w:bookmarkStart w:id="0" w:name="_GoBack"/>
            <w:bookmarkEnd w:id="0"/>
          </w:p>
          <w:p w:rsidR="00D6156B" w:rsidRDefault="00D6156B" w:rsidP="00D6156B">
            <w:pPr>
              <w:ind w:left="1128"/>
              <w:jc w:val="right"/>
              <w:rPr>
                <w:b/>
              </w:rPr>
            </w:pPr>
          </w:p>
        </w:tc>
      </w:tr>
    </w:tbl>
    <w:p w:rsidR="000D720E" w:rsidRPr="00027B73" w:rsidRDefault="000D720E" w:rsidP="000D720E">
      <w:pPr>
        <w:jc w:val="center"/>
        <w:rPr>
          <w:b/>
        </w:rPr>
      </w:pPr>
    </w:p>
    <w:p w:rsidR="00E97197" w:rsidRDefault="00FE50FC" w:rsidP="00FE50FC">
      <w:pPr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FE50FC" w:rsidRDefault="00FE50FC" w:rsidP="00FE50FC">
      <w:pPr>
        <w:jc w:val="center"/>
        <w:rPr>
          <w:b/>
          <w:bCs/>
        </w:rPr>
      </w:pPr>
      <w:r>
        <w:rPr>
          <w:b/>
          <w:bCs/>
        </w:rPr>
        <w:t>о порядке</w:t>
      </w:r>
      <w:r w:rsidR="00E97197">
        <w:rPr>
          <w:b/>
          <w:bCs/>
        </w:rPr>
        <w:t xml:space="preserve"> </w:t>
      </w:r>
      <w:r>
        <w:rPr>
          <w:b/>
        </w:rPr>
        <w:t>официального</w:t>
      </w:r>
      <w:r>
        <w:rPr>
          <w:b/>
          <w:bCs/>
        </w:rPr>
        <w:t xml:space="preserve"> использования герба и флага</w:t>
      </w:r>
    </w:p>
    <w:p w:rsidR="00FE50FC" w:rsidRDefault="00FE50FC" w:rsidP="00FE50FC">
      <w:pPr>
        <w:jc w:val="center"/>
        <w:rPr>
          <w:b/>
          <w:bCs/>
        </w:rPr>
      </w:pPr>
      <w:r>
        <w:rPr>
          <w:b/>
          <w:bCs/>
        </w:rPr>
        <w:t>муниципального образования «</w:t>
      </w:r>
      <w:r w:rsidR="00D6156B">
        <w:rPr>
          <w:b/>
          <w:bCs/>
        </w:rPr>
        <w:t xml:space="preserve">Муниципальный округ </w:t>
      </w:r>
      <w:r>
        <w:rPr>
          <w:b/>
          <w:bCs/>
        </w:rPr>
        <w:t>Глазовский район</w:t>
      </w:r>
      <w:r w:rsidR="00D6156B">
        <w:rPr>
          <w:b/>
          <w:bCs/>
        </w:rPr>
        <w:t xml:space="preserve"> Удмуртской Республики</w:t>
      </w:r>
      <w:r>
        <w:rPr>
          <w:b/>
          <w:bCs/>
        </w:rPr>
        <w:t>»</w:t>
      </w:r>
    </w:p>
    <w:p w:rsidR="00FE50FC" w:rsidRDefault="00FE50FC" w:rsidP="00FE50FC">
      <w:pPr>
        <w:jc w:val="center"/>
        <w:rPr>
          <w:b/>
          <w:bCs/>
        </w:rPr>
      </w:pPr>
    </w:p>
    <w:p w:rsidR="00FE50FC" w:rsidRDefault="00FE50FC" w:rsidP="00FE50FC">
      <w:pPr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bCs/>
        </w:rPr>
      </w:pPr>
      <w:r>
        <w:rPr>
          <w:b/>
          <w:bCs/>
        </w:rPr>
        <w:t xml:space="preserve">Порядок </w:t>
      </w:r>
      <w:r>
        <w:rPr>
          <w:b/>
        </w:rPr>
        <w:t>официального</w:t>
      </w:r>
      <w:r>
        <w:rPr>
          <w:b/>
          <w:bCs/>
        </w:rPr>
        <w:t xml:space="preserve"> использования герба </w:t>
      </w:r>
    </w:p>
    <w:p w:rsidR="00FE50FC" w:rsidRDefault="00FE50FC" w:rsidP="00FE50FC">
      <w:pPr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</w:t>
      </w:r>
      <w:r w:rsidR="00C2255F">
        <w:rPr>
          <w:b/>
          <w:bCs/>
        </w:rPr>
        <w:t>«Муниципальный округ Глазовский район Удмуртской Республики»</w:t>
      </w:r>
    </w:p>
    <w:p w:rsidR="00FE50FC" w:rsidRDefault="00FE50FC" w:rsidP="00FE50FC">
      <w:pPr>
        <w:pStyle w:val="a3"/>
        <w:rPr>
          <w:bCs/>
        </w:rPr>
      </w:pPr>
    </w:p>
    <w:p w:rsidR="00FE50FC" w:rsidRDefault="00FE50FC" w:rsidP="00C2255F">
      <w:pPr>
        <w:ind w:firstLine="708"/>
        <w:jc w:val="both"/>
        <w:rPr>
          <w:bCs/>
        </w:rPr>
      </w:pPr>
      <w:r>
        <w:rPr>
          <w:bCs/>
        </w:rPr>
        <w:t>1. Герб муниципального образования «</w:t>
      </w:r>
      <w:r w:rsidR="00C2255F">
        <w:rPr>
          <w:bCs/>
        </w:rPr>
        <w:t xml:space="preserve">Муниципальный округ </w:t>
      </w:r>
      <w:r>
        <w:rPr>
          <w:bCs/>
        </w:rPr>
        <w:t>Глазовский район</w:t>
      </w:r>
      <w:r w:rsidR="00C2255F">
        <w:rPr>
          <w:bCs/>
        </w:rPr>
        <w:t xml:space="preserve"> Удмуртской Республики</w:t>
      </w:r>
      <w:r>
        <w:rPr>
          <w:bCs/>
        </w:rPr>
        <w:t>» (далее – герб Глазовского района) помещается:</w:t>
      </w:r>
    </w:p>
    <w:p w:rsidR="00FE50FC" w:rsidRDefault="00FE50FC" w:rsidP="00FE50FC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900"/>
        <w:jc w:val="both"/>
      </w:pPr>
      <w:r>
        <w:t xml:space="preserve">на фасаде здания Совета депутатов и Администрации муниципального образования </w:t>
      </w:r>
      <w:r w:rsidR="00C2255F">
        <w:rPr>
          <w:bCs/>
        </w:rPr>
        <w:t>«Муниципальный округ Глазовский район Удмуртской Республики»</w:t>
      </w:r>
      <w:r>
        <w:t>;</w:t>
      </w:r>
    </w:p>
    <w:p w:rsidR="00FE50FC" w:rsidRDefault="00FE50FC" w:rsidP="00FE50FC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900"/>
        <w:jc w:val="both"/>
      </w:pPr>
      <w:r>
        <w:t xml:space="preserve">в залах заседаний  органов местного самоуправления муниципального образования </w:t>
      </w:r>
      <w:r w:rsidR="00C2255F">
        <w:rPr>
          <w:bCs/>
        </w:rPr>
        <w:t>«Муниципальный округ Глазовский район Удмуртской Республики»</w:t>
      </w:r>
      <w:r>
        <w:t>;</w:t>
      </w:r>
    </w:p>
    <w:p w:rsidR="00FE50FC" w:rsidRDefault="00FE50FC" w:rsidP="00FE50FC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900"/>
        <w:jc w:val="both"/>
      </w:pPr>
      <w:r>
        <w:t xml:space="preserve">в рабочем кабинете Главы муниципального образования </w:t>
      </w:r>
      <w:r w:rsidR="00C2255F">
        <w:rPr>
          <w:bCs/>
        </w:rPr>
        <w:t>«Муниципальный округ Глазовский район Удмуртской Республики»</w:t>
      </w:r>
      <w:r>
        <w:t xml:space="preserve">;  </w:t>
      </w:r>
    </w:p>
    <w:p w:rsidR="00FE50FC" w:rsidRDefault="00FE50FC" w:rsidP="00FE50FC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900"/>
        <w:jc w:val="both"/>
      </w:pPr>
      <w:proofErr w:type="gramStart"/>
      <w:r>
        <w:t>на бланках (в цветном или в черно-белом вариантах):</w:t>
      </w:r>
      <w:proofErr w:type="gramEnd"/>
    </w:p>
    <w:p w:rsidR="00FE50FC" w:rsidRDefault="00FE50FC" w:rsidP="00FE50FC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993"/>
        <w:jc w:val="both"/>
      </w:pPr>
      <w:r>
        <w:t xml:space="preserve">решений Совета депутатов муниципального образования </w:t>
      </w:r>
      <w:r w:rsidR="00C2255F">
        <w:rPr>
          <w:bCs/>
        </w:rPr>
        <w:t>«Муниципальный округ Глазовский район Удмуртской Республики»</w:t>
      </w:r>
      <w:r>
        <w:t>;</w:t>
      </w:r>
    </w:p>
    <w:p w:rsidR="00FE50FC" w:rsidRDefault="00FE50FC" w:rsidP="00FE50FC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993"/>
        <w:jc w:val="both"/>
      </w:pPr>
      <w:r>
        <w:t xml:space="preserve">решений президиума Совета депутатов муниципального образования </w:t>
      </w:r>
      <w:r w:rsidR="00C2255F">
        <w:rPr>
          <w:bCs/>
        </w:rPr>
        <w:t>«Муниципальный округ Глазовский район Удмуртской Республики»;</w:t>
      </w:r>
    </w:p>
    <w:p w:rsidR="00FE50FC" w:rsidRDefault="00FE50FC" w:rsidP="00FE50FC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993"/>
        <w:jc w:val="both"/>
      </w:pPr>
      <w:r>
        <w:t xml:space="preserve">постановлений и распоряжений Главы </w:t>
      </w:r>
      <w:r>
        <w:rPr>
          <w:bCs/>
        </w:rPr>
        <w:t xml:space="preserve">муниципального образования </w:t>
      </w:r>
      <w:r w:rsidR="00C2255F">
        <w:rPr>
          <w:bCs/>
        </w:rPr>
        <w:t>«Муниципальный округ Глазовский район Удмуртской Республики»</w:t>
      </w:r>
      <w:r>
        <w:t>;</w:t>
      </w:r>
    </w:p>
    <w:p w:rsidR="00FE50FC" w:rsidRDefault="00FE50FC" w:rsidP="00FE50FC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993"/>
        <w:jc w:val="both"/>
      </w:pPr>
      <w:r>
        <w:t xml:space="preserve">постановлений и распоряжений Администрации </w:t>
      </w:r>
      <w:r>
        <w:rPr>
          <w:bCs/>
        </w:rPr>
        <w:t xml:space="preserve">муниципального образования </w:t>
      </w:r>
      <w:r w:rsidR="00C2255F">
        <w:rPr>
          <w:bCs/>
        </w:rPr>
        <w:t>«Муниципальный округ Глазовский район Удмуртской Республики»</w:t>
      </w:r>
      <w:r>
        <w:t>;</w:t>
      </w:r>
    </w:p>
    <w:p w:rsidR="00FE50FC" w:rsidRDefault="00FE50FC" w:rsidP="00FE50FC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993"/>
        <w:jc w:val="both"/>
      </w:pPr>
      <w:r>
        <w:t xml:space="preserve">Главы </w:t>
      </w:r>
      <w:r>
        <w:rPr>
          <w:bCs/>
        </w:rPr>
        <w:t xml:space="preserve">муниципального образования </w:t>
      </w:r>
      <w:r w:rsidR="00C2255F">
        <w:rPr>
          <w:bCs/>
        </w:rPr>
        <w:t>«Муниципальный округ Глазовский район Удмуртской Республики»</w:t>
      </w:r>
      <w:r>
        <w:rPr>
          <w:bCs/>
        </w:rPr>
        <w:t>;</w:t>
      </w:r>
    </w:p>
    <w:p w:rsidR="00FE50FC" w:rsidRDefault="00FE50FC" w:rsidP="00FE50FC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993"/>
        <w:jc w:val="both"/>
      </w:pPr>
      <w:r>
        <w:t xml:space="preserve">Совета депутатов муниципального образования </w:t>
      </w:r>
      <w:r w:rsidR="00C2255F">
        <w:rPr>
          <w:bCs/>
        </w:rPr>
        <w:t>«Муниципальный округ Глазовский район Удмуртской Республики»</w:t>
      </w:r>
      <w:r>
        <w:t>;</w:t>
      </w:r>
    </w:p>
    <w:p w:rsidR="00FE50FC" w:rsidRDefault="00FE50FC" w:rsidP="00FE50FC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993"/>
        <w:jc w:val="both"/>
      </w:pPr>
      <w:r>
        <w:t xml:space="preserve">президиума Совета депутатов муниципального образования </w:t>
      </w:r>
      <w:r w:rsidR="00C2255F">
        <w:rPr>
          <w:bCs/>
        </w:rPr>
        <w:t>«Муниципальный округ Глазовский район Удмуртской Республики»</w:t>
      </w:r>
      <w:r>
        <w:t>;</w:t>
      </w:r>
    </w:p>
    <w:p w:rsidR="00FE50FC" w:rsidRDefault="00FE50FC" w:rsidP="00FE50FC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993"/>
        <w:jc w:val="both"/>
      </w:pPr>
      <w:r>
        <w:t xml:space="preserve">Администрации </w:t>
      </w:r>
      <w:r>
        <w:rPr>
          <w:bCs/>
        </w:rPr>
        <w:t xml:space="preserve">муниципального образования </w:t>
      </w:r>
      <w:r w:rsidR="00C2255F">
        <w:rPr>
          <w:bCs/>
        </w:rPr>
        <w:t>«Муниципальный округ Глазовский район Удмуртской Республики»</w:t>
      </w:r>
      <w:r>
        <w:t>.</w:t>
      </w:r>
    </w:p>
    <w:p w:rsidR="00FE50FC" w:rsidRDefault="00FE50FC" w:rsidP="00FE50FC">
      <w:pPr>
        <w:widowControl w:val="0"/>
        <w:autoSpaceDE w:val="0"/>
        <w:autoSpaceDN w:val="0"/>
        <w:adjustRightInd w:val="0"/>
        <w:jc w:val="both"/>
      </w:pPr>
    </w:p>
    <w:p w:rsidR="00FE50FC" w:rsidRDefault="00FE50FC" w:rsidP="00FE50FC">
      <w:pPr>
        <w:widowControl w:val="0"/>
        <w:autoSpaceDE w:val="0"/>
        <w:autoSpaceDN w:val="0"/>
        <w:adjustRightInd w:val="0"/>
        <w:ind w:firstLine="540"/>
        <w:jc w:val="both"/>
      </w:pPr>
      <w:r>
        <w:t>2. Герб Глазовского района может воспроизводиться на удостоверениях:</w:t>
      </w:r>
    </w:p>
    <w:p w:rsidR="00FE50FC" w:rsidRDefault="00FE50FC" w:rsidP="00FE50F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900"/>
        <w:jc w:val="both"/>
      </w:pPr>
      <w:r>
        <w:t>де</w:t>
      </w:r>
      <w:r w:rsidR="009278A1">
        <w:t>путатов Глазовского р</w:t>
      </w:r>
      <w:r>
        <w:t>айонного Совета депутатов и их помощников;</w:t>
      </w:r>
    </w:p>
    <w:p w:rsidR="00FE50FC" w:rsidRDefault="00FE50FC" w:rsidP="00FE50F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900"/>
        <w:jc w:val="both"/>
      </w:pPr>
      <w:r>
        <w:t>лиц, замещающих выборные муниципальные должности и муниципальные должности муниципальной службы в Глазовском районе;</w:t>
      </w:r>
    </w:p>
    <w:p w:rsidR="00FE50FC" w:rsidRDefault="00FE50FC" w:rsidP="00FE50F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900"/>
        <w:jc w:val="both"/>
      </w:pPr>
      <w:r>
        <w:t>Почетных граждан Глазовского района.</w:t>
      </w:r>
    </w:p>
    <w:p w:rsidR="00FE50FC" w:rsidRDefault="00FE50FC" w:rsidP="00FE50FC">
      <w:pPr>
        <w:widowControl w:val="0"/>
        <w:autoSpaceDE w:val="0"/>
        <w:autoSpaceDN w:val="0"/>
        <w:adjustRightInd w:val="0"/>
        <w:jc w:val="both"/>
      </w:pPr>
    </w:p>
    <w:p w:rsidR="00FE50FC" w:rsidRDefault="00FE50FC" w:rsidP="00FE50FC">
      <w:pPr>
        <w:ind w:firstLine="708"/>
        <w:jc w:val="both"/>
        <w:rPr>
          <w:bCs/>
        </w:rPr>
      </w:pPr>
      <w:r>
        <w:t xml:space="preserve">3. </w:t>
      </w:r>
      <w:r>
        <w:rPr>
          <w:bCs/>
        </w:rPr>
        <w:t xml:space="preserve">Герб </w:t>
      </w:r>
      <w:r>
        <w:t>Глазовского района</w:t>
      </w:r>
      <w:r>
        <w:rPr>
          <w:bCs/>
        </w:rPr>
        <w:t xml:space="preserve"> может помещаться:</w:t>
      </w:r>
    </w:p>
    <w:p w:rsidR="00FE50FC" w:rsidRDefault="00FE50FC" w:rsidP="00FE50F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на наградах органов местного самоуправления Глазовского района;</w:t>
      </w:r>
    </w:p>
    <w:p w:rsidR="00FE50FC" w:rsidRDefault="00FE50FC" w:rsidP="00FE50F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на знаках, установленных на магистральных дорогах при въезде на территорию </w:t>
      </w:r>
      <w:r>
        <w:lastRenderedPageBreak/>
        <w:t>Глазовского района и выезде за нее;</w:t>
      </w:r>
    </w:p>
    <w:p w:rsidR="00FE50FC" w:rsidRDefault="00FE50FC" w:rsidP="00FE50F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в оформлении торжественных мероприятий и государственных праздников Российской Федерации и иных праздников, отмечаемых в Удмуртской Республике в соответствии с действующим законодательством;</w:t>
      </w:r>
    </w:p>
    <w:p w:rsidR="00FE50FC" w:rsidRDefault="00FE50FC" w:rsidP="00FE50F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на официальных приглашениях, буклетах и поздравлениях, выпускаемых органами местного самоуправления Глазовского района;</w:t>
      </w:r>
    </w:p>
    <w:p w:rsidR="00FE50FC" w:rsidRDefault="003E4571" w:rsidP="00FE50F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Cs/>
        </w:rPr>
      </w:pPr>
      <w:r>
        <w:t xml:space="preserve">на официальных бланках </w:t>
      </w:r>
      <w:r w:rsidR="00FE50FC">
        <w:t>муниципальных предприятий, учреждений и организаций, расположенных на территории Глазовского района (в черно-белом варианте);</w:t>
      </w:r>
    </w:p>
    <w:p w:rsidR="00FE50FC" w:rsidRDefault="00FE50FC" w:rsidP="00FE50FC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</w:pPr>
      <w:r>
        <w:t xml:space="preserve">в рабочих кабинетах главы Администрации Глазовского района, заместителей главы Администрации Глазовского района, руководителей  структурных подразделений Администрации Глазовского района;  </w:t>
      </w:r>
    </w:p>
    <w:p w:rsidR="00FE50FC" w:rsidRDefault="00FE50FC" w:rsidP="00FE50FC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 xml:space="preserve">на фасадах зданий органов местного самоуправления Глазовского района, в залах заседаний органов местного самоуправления Глазовского района, </w:t>
      </w:r>
      <w:r w:rsidRPr="003E4571">
        <w:t xml:space="preserve">в рабочих кабинетах </w:t>
      </w:r>
      <w:r w:rsidR="003E4571" w:rsidRPr="003E4571">
        <w:t xml:space="preserve">начальников территориальных отделов </w:t>
      </w:r>
      <w:r w:rsidR="003E4571">
        <w:t>Администрации Глазовского района</w:t>
      </w:r>
      <w:r>
        <w:t>, руководителей муниципальных предприятий, учреждений и организаций, расположенных на территории Глазовского района;</w:t>
      </w:r>
    </w:p>
    <w:p w:rsidR="00FE50FC" w:rsidRDefault="00FE50FC" w:rsidP="00FE50FC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в рабочих кабинетах официальных представителей муниципального образования за пределами Глазовского района;</w:t>
      </w:r>
    </w:p>
    <w:p w:rsidR="00FE50FC" w:rsidRDefault="00FE50FC" w:rsidP="00FE50FC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в помещениях, где проводится постоянный прием избирателей депутатами представительного органа местного самоуправления Глазовского района;</w:t>
      </w:r>
    </w:p>
    <w:p w:rsidR="00FE50FC" w:rsidRDefault="00FE50FC" w:rsidP="00FE50F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на официальных изданиях органов местного самоуправления Глазовского района; </w:t>
      </w:r>
    </w:p>
    <w:p w:rsidR="00FE50FC" w:rsidRDefault="00FE50FC" w:rsidP="00FE50F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в качестве символа на информационно-сувенирной продукции таким образом, чтобы при этом не было проявлено неуважение к гербу Глазовского района.</w:t>
      </w:r>
    </w:p>
    <w:p w:rsidR="00FE50FC" w:rsidRDefault="00FE50FC" w:rsidP="00FE50F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</w:pPr>
      <w:r>
        <w:t>Допускается использование герба Глазовского района</w:t>
      </w:r>
      <w:r>
        <w:rPr>
          <w:bCs/>
        </w:rPr>
        <w:t xml:space="preserve"> </w:t>
      </w:r>
      <w:r>
        <w:t>в качестве элемента или геральдической основы геральдических знаков - эмблем органов местного самоуправления Глазовского района.</w:t>
      </w:r>
    </w:p>
    <w:p w:rsidR="00FE50FC" w:rsidRDefault="00FE50FC" w:rsidP="00FE50F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</w:pPr>
      <w:r>
        <w:t>Гербы, эмблемы общественных объединений, предприятий, учреждений и организаций района, независимо от форм собственности, не могут быть идентичны   гербу Глазовского района.</w:t>
      </w:r>
    </w:p>
    <w:p w:rsidR="00FE50FC" w:rsidRDefault="00FE50FC" w:rsidP="00FE50FC">
      <w:pPr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Запрещается использование герба района в сочетании с текстом и изображениями, посягающими на права человека, его честь и достоинство, оскорбляющими национальные и религиозные чувства граждан.</w:t>
      </w:r>
      <w:r>
        <w:rPr>
          <w:rStyle w:val="apple-converted-space"/>
          <w:iCs/>
          <w:shd w:val="clear" w:color="auto" w:fill="FFFFFF"/>
        </w:rPr>
        <w:t> </w:t>
      </w:r>
    </w:p>
    <w:p w:rsidR="00FE50FC" w:rsidRDefault="00FE50FC" w:rsidP="00FE50F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</w:pPr>
      <w:r>
        <w:t>При одновременном размещении герба Глазовского района</w:t>
      </w:r>
      <w:r>
        <w:rPr>
          <w:bCs/>
        </w:rPr>
        <w:t xml:space="preserve"> </w:t>
      </w:r>
      <w:r>
        <w:t>и Государственных гербов Российской Федерации и Удмуртской Республики:</w:t>
      </w:r>
    </w:p>
    <w:p w:rsidR="00FE50FC" w:rsidRDefault="00FE50FC" w:rsidP="00FE50FC">
      <w:pPr>
        <w:ind w:firstLine="708"/>
        <w:jc w:val="both"/>
      </w:pPr>
      <w:r>
        <w:t xml:space="preserve"> - размер герба Глазовского района не может превышать размеры Государственных гербов Российской Федерации и Удмуртской Республики;  </w:t>
      </w:r>
    </w:p>
    <w:p w:rsidR="00FE50FC" w:rsidRDefault="00FE50FC" w:rsidP="00FE50FC">
      <w:pPr>
        <w:ind w:firstLine="708"/>
        <w:jc w:val="both"/>
      </w:pPr>
      <w:r>
        <w:t xml:space="preserve"> - герб Глазовского района</w:t>
      </w:r>
      <w:r>
        <w:rPr>
          <w:bCs/>
        </w:rPr>
        <w:t xml:space="preserve"> </w:t>
      </w:r>
      <w:r>
        <w:t>должен размещаться   справа  и не  выше Государственных гербов Российской Федерации и Удмуртской Республики (если стоять  к ним лицом).</w:t>
      </w:r>
    </w:p>
    <w:p w:rsidR="00FE50FC" w:rsidRDefault="00FE50FC" w:rsidP="00FE50FC">
      <w:pPr>
        <w:rPr>
          <w:bCs/>
        </w:rPr>
      </w:pPr>
    </w:p>
    <w:p w:rsidR="00FE50FC" w:rsidRDefault="00FE50FC" w:rsidP="00FE50FC">
      <w:pPr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bCs/>
        </w:rPr>
      </w:pPr>
      <w:r>
        <w:rPr>
          <w:b/>
          <w:bCs/>
        </w:rPr>
        <w:t xml:space="preserve">Порядок </w:t>
      </w:r>
      <w:r>
        <w:rPr>
          <w:b/>
        </w:rPr>
        <w:t>официального</w:t>
      </w:r>
      <w:r>
        <w:rPr>
          <w:b/>
          <w:bCs/>
        </w:rPr>
        <w:t xml:space="preserve"> использования флага </w:t>
      </w:r>
    </w:p>
    <w:p w:rsidR="00FE50FC" w:rsidRDefault="00FE50FC" w:rsidP="00FE50FC">
      <w:pPr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муниципального образования «Глазовский район»</w:t>
      </w:r>
    </w:p>
    <w:p w:rsidR="00FE50FC" w:rsidRDefault="00FE50FC" w:rsidP="00FE50FC">
      <w:pPr>
        <w:rPr>
          <w:bCs/>
        </w:rPr>
      </w:pPr>
    </w:p>
    <w:p w:rsidR="00FE50FC" w:rsidRDefault="00FE50FC" w:rsidP="00FE50FC">
      <w:pPr>
        <w:numPr>
          <w:ilvl w:val="0"/>
          <w:numId w:val="8"/>
        </w:numPr>
        <w:tabs>
          <w:tab w:val="left" w:pos="0"/>
          <w:tab w:val="left" w:pos="1134"/>
        </w:tabs>
        <w:ind w:left="0" w:firstLine="720"/>
        <w:jc w:val="both"/>
        <w:rPr>
          <w:bCs/>
        </w:rPr>
      </w:pPr>
      <w:r>
        <w:rPr>
          <w:bCs/>
        </w:rPr>
        <w:t xml:space="preserve">Флаг муниципального образования «Глазовский район» (далее – флаг </w:t>
      </w:r>
      <w:r>
        <w:t>Глазовского района</w:t>
      </w:r>
      <w:r>
        <w:rPr>
          <w:bCs/>
        </w:rPr>
        <w:t xml:space="preserve">) поднят постоянно </w:t>
      </w:r>
      <w:r>
        <w:t xml:space="preserve">на здании  органов местного самоуправления </w:t>
      </w:r>
      <w:r>
        <w:rPr>
          <w:bCs/>
        </w:rPr>
        <w:t>муниципального образования «Глазовский район»</w:t>
      </w:r>
      <w:r>
        <w:t xml:space="preserve">. </w:t>
      </w:r>
    </w:p>
    <w:p w:rsidR="00FE50FC" w:rsidRDefault="00FE50FC" w:rsidP="00FE50FC">
      <w:pPr>
        <w:numPr>
          <w:ilvl w:val="0"/>
          <w:numId w:val="8"/>
        </w:numPr>
        <w:tabs>
          <w:tab w:val="left" w:pos="0"/>
          <w:tab w:val="left" w:pos="1134"/>
        </w:tabs>
        <w:ind w:left="0" w:firstLine="720"/>
        <w:jc w:val="both"/>
        <w:rPr>
          <w:bCs/>
        </w:rPr>
      </w:pPr>
      <w:r>
        <w:rPr>
          <w:bCs/>
        </w:rPr>
        <w:t xml:space="preserve">Флаг </w:t>
      </w:r>
      <w:r>
        <w:t>Глазовского района</w:t>
      </w:r>
      <w:r>
        <w:rPr>
          <w:bCs/>
        </w:rPr>
        <w:t xml:space="preserve"> поднимается на </w:t>
      </w:r>
      <w:r>
        <w:t>зданиях официальных представителей (делегаций) муниципального образования «Глазовский район» за пределами Глазовского района.</w:t>
      </w:r>
    </w:p>
    <w:p w:rsidR="00FE50FC" w:rsidRDefault="00FE50FC" w:rsidP="00FE50FC">
      <w:pPr>
        <w:numPr>
          <w:ilvl w:val="0"/>
          <w:numId w:val="8"/>
        </w:numPr>
        <w:tabs>
          <w:tab w:val="left" w:pos="993"/>
        </w:tabs>
        <w:jc w:val="both"/>
        <w:rPr>
          <w:bCs/>
        </w:rPr>
      </w:pPr>
      <w:r>
        <w:rPr>
          <w:bCs/>
        </w:rPr>
        <w:t xml:space="preserve">Флаг Глазовского района установлен постоянно: </w:t>
      </w:r>
    </w:p>
    <w:p w:rsidR="00FE50FC" w:rsidRDefault="00FE50FC" w:rsidP="00FE50FC">
      <w:pPr>
        <w:widowControl w:val="0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lastRenderedPageBreak/>
        <w:t>в залах заседаний  органов местного самоуправления муниципального образования «Глазовский район»;</w:t>
      </w:r>
    </w:p>
    <w:p w:rsidR="00FE50FC" w:rsidRDefault="0089188A" w:rsidP="00FE50FC">
      <w:pPr>
        <w:widowControl w:val="0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 xml:space="preserve">в рабочем кабинете Главы </w:t>
      </w:r>
      <w:r w:rsidR="00FE50FC">
        <w:rPr>
          <w:bCs/>
        </w:rPr>
        <w:t>муниципального образования «Глазовский район»</w:t>
      </w:r>
      <w:r w:rsidR="00FE50FC">
        <w:t>.</w:t>
      </w:r>
    </w:p>
    <w:p w:rsidR="00FE50FC" w:rsidRDefault="00FE50FC" w:rsidP="00FE50FC">
      <w:pPr>
        <w:numPr>
          <w:ilvl w:val="0"/>
          <w:numId w:val="8"/>
        </w:numPr>
        <w:tabs>
          <w:tab w:val="left" w:pos="0"/>
          <w:tab w:val="left" w:pos="1134"/>
        </w:tabs>
        <w:ind w:left="0" w:firstLine="720"/>
        <w:jc w:val="both"/>
      </w:pPr>
      <w:r>
        <w:t>Флаг Глазовского района устанавливается  в  помещениях для голосования в дни выборов депутатов представительного органа местного самоуправления Глазовского района, представительных органов местного самоуправления муниципальных образований, расположенных на территории Глазовского района,  и в дни проведения местных референдумов.</w:t>
      </w:r>
    </w:p>
    <w:p w:rsidR="00FE50FC" w:rsidRDefault="00FE50FC" w:rsidP="00FE50FC">
      <w:pPr>
        <w:numPr>
          <w:ilvl w:val="0"/>
          <w:numId w:val="8"/>
        </w:numPr>
        <w:tabs>
          <w:tab w:val="left" w:pos="0"/>
          <w:tab w:val="left" w:pos="1134"/>
        </w:tabs>
        <w:ind w:left="0" w:firstLine="720"/>
        <w:jc w:val="both"/>
      </w:pPr>
      <w:r>
        <w:rPr>
          <w:bCs/>
        </w:rPr>
        <w:t xml:space="preserve">Флаг </w:t>
      </w:r>
      <w:r>
        <w:t>Глазовского района</w:t>
      </w:r>
      <w:r>
        <w:rPr>
          <w:bCs/>
        </w:rPr>
        <w:t xml:space="preserve"> может быть установлен:</w:t>
      </w:r>
    </w:p>
    <w:p w:rsidR="00FE50FC" w:rsidRDefault="00FE50FC" w:rsidP="00FE50FC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 xml:space="preserve">на зданиях </w:t>
      </w:r>
      <w:r w:rsidR="003E4571">
        <w:t>структурных подразделений Администрации Глазовского района</w:t>
      </w:r>
      <w:r>
        <w:t>, расположенных на территории Глазовского района,</w:t>
      </w:r>
    </w:p>
    <w:p w:rsidR="00FE50FC" w:rsidRDefault="00FE50FC" w:rsidP="00FE50FC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в рабочих кабинетах заместителей главы Администрации Глазовского района, руководителей структурных подразделений Администрации Глазовского района, глав муниципальных образований, расположенных на территории Глазовского района, в зданиях муниципальных учреждений и предприятий;</w:t>
      </w:r>
    </w:p>
    <w:p w:rsidR="00FE50FC" w:rsidRDefault="00FE50FC" w:rsidP="00FE50FC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в рабочих кабинетах официальных представителей муниципального образования за пределами Глазовского района;</w:t>
      </w:r>
    </w:p>
    <w:p w:rsidR="00FE50FC" w:rsidRDefault="00FE50FC" w:rsidP="00FE50FC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 xml:space="preserve">в помещениях, где проводится постоянный прием избирателей депутатами представительного органа местного самоуправления </w:t>
      </w:r>
      <w:r>
        <w:rPr>
          <w:bCs/>
        </w:rPr>
        <w:t>муниципального образования «Глазовский район»</w:t>
      </w:r>
      <w:r>
        <w:t>.</w:t>
      </w:r>
    </w:p>
    <w:p w:rsidR="00FE50FC" w:rsidRDefault="00FE50FC" w:rsidP="00FE50FC">
      <w:pPr>
        <w:numPr>
          <w:ilvl w:val="0"/>
          <w:numId w:val="8"/>
        </w:numPr>
        <w:tabs>
          <w:tab w:val="left" w:pos="0"/>
          <w:tab w:val="left" w:pos="1134"/>
        </w:tabs>
        <w:ind w:left="0" w:firstLine="720"/>
        <w:jc w:val="both"/>
        <w:rPr>
          <w:bCs/>
        </w:rPr>
      </w:pPr>
      <w:r>
        <w:t>Флаг Глазовского района может вывешиваться на зданиях (подниматься на мачтах, флагштоках) общественных объединений, предприятий, учреждений и организаций, а также на жилых домах в праздничные и памятные дни, установленные действующим   законодательством.</w:t>
      </w:r>
    </w:p>
    <w:p w:rsidR="00FE50FC" w:rsidRDefault="00FE50FC" w:rsidP="00FE50FC">
      <w:pPr>
        <w:numPr>
          <w:ilvl w:val="0"/>
          <w:numId w:val="8"/>
        </w:numPr>
        <w:tabs>
          <w:tab w:val="left" w:pos="0"/>
          <w:tab w:val="left" w:pos="1134"/>
        </w:tabs>
        <w:ind w:left="0" w:firstLine="720"/>
        <w:jc w:val="both"/>
        <w:rPr>
          <w:bCs/>
        </w:rPr>
      </w:pPr>
      <w:r>
        <w:t>Флаг Глазовского района поднимается (устанавливается) во время официальных церемоний и других торжественных мероприятий, проводимых органами местного самоуправления в Глазовском районе.</w:t>
      </w:r>
    </w:p>
    <w:p w:rsidR="00FE50FC" w:rsidRDefault="00FE50FC" w:rsidP="00FE50FC">
      <w:pPr>
        <w:numPr>
          <w:ilvl w:val="0"/>
          <w:numId w:val="8"/>
        </w:numPr>
        <w:tabs>
          <w:tab w:val="left" w:pos="0"/>
          <w:tab w:val="left" w:pos="1134"/>
        </w:tabs>
        <w:ind w:left="0" w:firstLine="720"/>
        <w:jc w:val="both"/>
        <w:rPr>
          <w:bCs/>
        </w:rPr>
      </w:pPr>
      <w:r>
        <w:t>Флаг Глазовского района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семейных торжеств.</w:t>
      </w:r>
    </w:p>
    <w:p w:rsidR="00FE50FC" w:rsidRDefault="00FE50FC" w:rsidP="00FE50FC">
      <w:pPr>
        <w:numPr>
          <w:ilvl w:val="0"/>
          <w:numId w:val="8"/>
        </w:numPr>
        <w:tabs>
          <w:tab w:val="left" w:pos="0"/>
          <w:tab w:val="left" w:pos="1134"/>
        </w:tabs>
        <w:ind w:left="0" w:firstLine="720"/>
        <w:jc w:val="both"/>
        <w:rPr>
          <w:bCs/>
        </w:rPr>
      </w:pPr>
      <w:r>
        <w:t>Допускается использование флага Глазовского района, в том числе его изображения, гражданами, общественными объединениями, предприятиями, учреждениями и организациями в иных случаях, если такое использование не является надругательством над флагом Глазовского района.</w:t>
      </w:r>
    </w:p>
    <w:p w:rsidR="00FE50FC" w:rsidRDefault="00FE50FC" w:rsidP="00FE50FC">
      <w:pPr>
        <w:numPr>
          <w:ilvl w:val="0"/>
          <w:numId w:val="8"/>
        </w:numPr>
        <w:tabs>
          <w:tab w:val="left" w:pos="0"/>
          <w:tab w:val="left" w:pos="1134"/>
        </w:tabs>
        <w:ind w:left="0" w:firstLine="720"/>
        <w:jc w:val="both"/>
        <w:rPr>
          <w:bCs/>
        </w:rPr>
      </w:pPr>
      <w:r>
        <w:t>Допускается использование флага  Глазовского района в качестве элемента или геральдической основы геральдических знаков - эмблем органов местного самоуправления Глазовского района.</w:t>
      </w:r>
    </w:p>
    <w:p w:rsidR="00FE50FC" w:rsidRDefault="00FE50FC" w:rsidP="00FE50FC">
      <w:pPr>
        <w:numPr>
          <w:ilvl w:val="0"/>
          <w:numId w:val="8"/>
        </w:numPr>
        <w:tabs>
          <w:tab w:val="left" w:pos="0"/>
          <w:tab w:val="left" w:pos="1134"/>
        </w:tabs>
        <w:ind w:left="0" w:firstLine="720"/>
        <w:jc w:val="both"/>
        <w:rPr>
          <w:bCs/>
        </w:rPr>
      </w:pPr>
      <w:r>
        <w:t>В дни траура в верхней части древка флага Глазовского района крепится черная лента, длина которой равна длине полотнища флага, флаг, поднятый на мачте (флагштоке), приспускается до половины высоты мачты (флагштока).</w:t>
      </w:r>
    </w:p>
    <w:p w:rsidR="00FE50FC" w:rsidRDefault="00FE50FC" w:rsidP="00FE50FC">
      <w:pPr>
        <w:numPr>
          <w:ilvl w:val="0"/>
          <w:numId w:val="8"/>
        </w:numPr>
        <w:tabs>
          <w:tab w:val="left" w:pos="0"/>
          <w:tab w:val="left" w:pos="1134"/>
        </w:tabs>
        <w:ind w:left="0" w:firstLine="720"/>
        <w:jc w:val="both"/>
        <w:rPr>
          <w:bCs/>
        </w:rPr>
      </w:pPr>
      <w:r>
        <w:t>Флаги общественных объединений, предприятий, учреждений и организаций независимо от форм собственности не могут быть идентичны флагу Глазовского района.</w:t>
      </w:r>
    </w:p>
    <w:p w:rsidR="00FE50FC" w:rsidRDefault="00FE50FC" w:rsidP="00FE50FC">
      <w:pPr>
        <w:numPr>
          <w:ilvl w:val="0"/>
          <w:numId w:val="8"/>
        </w:numPr>
        <w:tabs>
          <w:tab w:val="left" w:pos="0"/>
          <w:tab w:val="left" w:pos="1134"/>
        </w:tabs>
        <w:ind w:left="0" w:firstLine="720"/>
        <w:jc w:val="both"/>
        <w:rPr>
          <w:bCs/>
        </w:rPr>
      </w:pPr>
      <w:r>
        <w:t>Флаг Глазовского района и его изображение могут использоваться в декоративных целях в качестве муниципального символа таким образом, чтобы при этом не было проявлено неуважение к флагу Глазовского района.</w:t>
      </w:r>
    </w:p>
    <w:p w:rsidR="00FE50FC" w:rsidRDefault="00FE50FC" w:rsidP="00FE50FC">
      <w:pPr>
        <w:numPr>
          <w:ilvl w:val="0"/>
          <w:numId w:val="8"/>
        </w:numPr>
        <w:tabs>
          <w:tab w:val="left" w:pos="0"/>
          <w:tab w:val="left" w:pos="1134"/>
        </w:tabs>
        <w:ind w:left="0" w:firstLine="720"/>
        <w:jc w:val="both"/>
        <w:rPr>
          <w:bCs/>
        </w:rPr>
      </w:pPr>
      <w:r>
        <w:t>Изображение флага Глазовского района может использоваться в качестве элемента в удостоверениях:</w:t>
      </w:r>
    </w:p>
    <w:p w:rsidR="00FE50FC" w:rsidRDefault="00FE50FC" w:rsidP="00FE50FC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депутатов Глазовского Районного Совета депутатов и их помощников;</w:t>
      </w:r>
    </w:p>
    <w:p w:rsidR="00FE50FC" w:rsidRDefault="00FE50FC" w:rsidP="00FE50FC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лиц, замещающих выборные муниципальные должности и муниципальные должности муниципальной службы в Глазовском районе;</w:t>
      </w:r>
    </w:p>
    <w:p w:rsidR="00FE50FC" w:rsidRDefault="00FE50FC" w:rsidP="00FE50FC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Почетных граждан Глазовского района.</w:t>
      </w:r>
    </w:p>
    <w:p w:rsidR="00FE50FC" w:rsidRDefault="00FE50FC" w:rsidP="00FE50FC">
      <w:pPr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20"/>
        <w:jc w:val="both"/>
      </w:pPr>
      <w:r>
        <w:lastRenderedPageBreak/>
        <w:t>При одновременном подъеме (размещении) флага Глазовского района и Государственных флагов Российской Федерации и Удмуртской Республики:</w:t>
      </w:r>
    </w:p>
    <w:p w:rsidR="00FE50FC" w:rsidRDefault="00FE50FC" w:rsidP="00FE50FC">
      <w:pPr>
        <w:ind w:firstLine="708"/>
        <w:jc w:val="both"/>
      </w:pPr>
      <w:r>
        <w:t>- размер флага Глазовского района не может превышать размеры Государственных флагов Российской Федерации и Удмуртской Республики, а высота подъема не может быть больше высоты подъема Государственных флагов;</w:t>
      </w:r>
    </w:p>
    <w:p w:rsidR="00FE50FC" w:rsidRDefault="00FE50FC" w:rsidP="00FE50FC">
      <w:pPr>
        <w:ind w:firstLine="708"/>
        <w:jc w:val="both"/>
      </w:pPr>
      <w:r>
        <w:t>- флаг Глазовского района должен быть размещен правее Государственных флагов (если стоять к ним лицом).</w:t>
      </w:r>
    </w:p>
    <w:p w:rsidR="00FE50FC" w:rsidRDefault="00FE50FC" w:rsidP="00FE50FC">
      <w:pPr>
        <w:ind w:firstLine="708"/>
        <w:jc w:val="both"/>
      </w:pPr>
      <w:r>
        <w:t xml:space="preserve"> </w:t>
      </w:r>
    </w:p>
    <w:p w:rsidR="00FE50FC" w:rsidRDefault="00FE50FC" w:rsidP="00FE50FC">
      <w:pPr>
        <w:pStyle w:val="1"/>
        <w:numPr>
          <w:ilvl w:val="0"/>
          <w:numId w:val="3"/>
        </w:numPr>
        <w:rPr>
          <w:szCs w:val="24"/>
        </w:rPr>
      </w:pPr>
      <w:r>
        <w:rPr>
          <w:szCs w:val="24"/>
        </w:rPr>
        <w:t>Заключительные положения</w:t>
      </w:r>
    </w:p>
    <w:p w:rsidR="00FE50FC" w:rsidRDefault="00FE50FC" w:rsidP="00FE50FC">
      <w:pPr>
        <w:ind w:left="720"/>
      </w:pPr>
    </w:p>
    <w:p w:rsidR="00FE50FC" w:rsidRPr="000C145A" w:rsidRDefault="00FE50FC" w:rsidP="00FE50FC">
      <w:pPr>
        <w:numPr>
          <w:ilvl w:val="0"/>
          <w:numId w:val="8"/>
        </w:numPr>
        <w:tabs>
          <w:tab w:val="left" w:pos="1134"/>
        </w:tabs>
        <w:ind w:left="0" w:firstLine="720"/>
        <w:jc w:val="both"/>
      </w:pPr>
      <w:r w:rsidRPr="000C145A">
        <w:t>Воспроизведение герба и флага Глазовского района независимо от их размеров, техники исполнения, применяемых материалов в виде цветного или черно-белого изображения должно соответствовать его описанию, изложенному в решении Глазовской районной Думы от 26 мая 2005 года № 244 «Об официальных символах – гербе и флаге муниципального образования «Глазовский район» Удмуртской Республики».</w:t>
      </w:r>
    </w:p>
    <w:p w:rsidR="00FE50FC" w:rsidRDefault="00FE50FC" w:rsidP="00FE50FC">
      <w:pPr>
        <w:numPr>
          <w:ilvl w:val="0"/>
          <w:numId w:val="8"/>
        </w:numPr>
        <w:tabs>
          <w:tab w:val="left" w:pos="1134"/>
        </w:tabs>
        <w:ind w:left="0" w:firstLine="720"/>
        <w:jc w:val="both"/>
      </w:pPr>
      <w:r>
        <w:t>Использование герба и флага Глазовского района с нарушением законодательства РФ и УР и порядка, установленного настоящим Положением, а также надругательство над гербом и флагом Глазовского района влечет за собой ответственность в соответствии с действующим законодательством.</w:t>
      </w:r>
    </w:p>
    <w:p w:rsidR="00477F25" w:rsidRDefault="00477F25" w:rsidP="00FE50FC">
      <w:pPr>
        <w:jc w:val="center"/>
      </w:pPr>
    </w:p>
    <w:sectPr w:rsidR="00477F25" w:rsidSect="0047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134"/>
    <w:multiLevelType w:val="hybridMultilevel"/>
    <w:tmpl w:val="8C145E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A822D37"/>
    <w:multiLevelType w:val="hybridMultilevel"/>
    <w:tmpl w:val="95BA6E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94B607A"/>
    <w:multiLevelType w:val="hybridMultilevel"/>
    <w:tmpl w:val="0C4AC930"/>
    <w:lvl w:ilvl="0" w:tplc="4E405C0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963D1"/>
    <w:multiLevelType w:val="hybridMultilevel"/>
    <w:tmpl w:val="877045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BF326B0"/>
    <w:multiLevelType w:val="hybridMultilevel"/>
    <w:tmpl w:val="C9985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A562E"/>
    <w:multiLevelType w:val="hybridMultilevel"/>
    <w:tmpl w:val="3DBE11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B7401FD"/>
    <w:multiLevelType w:val="hybridMultilevel"/>
    <w:tmpl w:val="F704FC52"/>
    <w:lvl w:ilvl="0" w:tplc="4E405C02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BEA40FA"/>
    <w:multiLevelType w:val="hybridMultilevel"/>
    <w:tmpl w:val="DA70A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14F14"/>
    <w:multiLevelType w:val="hybridMultilevel"/>
    <w:tmpl w:val="43D0FF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A5939"/>
    <w:multiLevelType w:val="hybridMultilevel"/>
    <w:tmpl w:val="741E0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4FD3"/>
    <w:multiLevelType w:val="hybridMultilevel"/>
    <w:tmpl w:val="EDA2E736"/>
    <w:lvl w:ilvl="0" w:tplc="054A37C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0B7"/>
    <w:rsid w:val="000300B7"/>
    <w:rsid w:val="000C145A"/>
    <w:rsid w:val="000D720E"/>
    <w:rsid w:val="00384C1D"/>
    <w:rsid w:val="003E4571"/>
    <w:rsid w:val="003F042D"/>
    <w:rsid w:val="003F7494"/>
    <w:rsid w:val="00455FF8"/>
    <w:rsid w:val="00467687"/>
    <w:rsid w:val="00477F25"/>
    <w:rsid w:val="00596C79"/>
    <w:rsid w:val="005F2B7E"/>
    <w:rsid w:val="00617DE8"/>
    <w:rsid w:val="0063361D"/>
    <w:rsid w:val="007732FE"/>
    <w:rsid w:val="007A1E0A"/>
    <w:rsid w:val="0085766B"/>
    <w:rsid w:val="0089188A"/>
    <w:rsid w:val="008E41D3"/>
    <w:rsid w:val="008E4384"/>
    <w:rsid w:val="009278A1"/>
    <w:rsid w:val="00991AF2"/>
    <w:rsid w:val="00AF5877"/>
    <w:rsid w:val="00B121D5"/>
    <w:rsid w:val="00B23449"/>
    <w:rsid w:val="00BE7A3C"/>
    <w:rsid w:val="00C2255F"/>
    <w:rsid w:val="00D6156B"/>
    <w:rsid w:val="00D7770E"/>
    <w:rsid w:val="00DE7A71"/>
    <w:rsid w:val="00DE7C99"/>
    <w:rsid w:val="00E97197"/>
    <w:rsid w:val="00EA47E5"/>
    <w:rsid w:val="00EF4062"/>
    <w:rsid w:val="00F9528D"/>
    <w:rsid w:val="00FC41A3"/>
    <w:rsid w:val="00F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50FC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720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D72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D72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5">
    <w:name w:val="ЭЭГ"/>
    <w:basedOn w:val="a"/>
    <w:uiPriority w:val="99"/>
    <w:rsid w:val="000D720E"/>
    <w:pPr>
      <w:spacing w:line="360" w:lineRule="auto"/>
      <w:ind w:firstLine="720"/>
      <w:jc w:val="both"/>
    </w:pPr>
  </w:style>
  <w:style w:type="character" w:customStyle="1" w:styleId="FontStyle85">
    <w:name w:val="Font Style85"/>
    <w:uiPriority w:val="99"/>
    <w:rsid w:val="000D720E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55F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F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E50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FE50FC"/>
  </w:style>
  <w:style w:type="table" w:styleId="a8">
    <w:name w:val="Table Grid"/>
    <w:basedOn w:val="a1"/>
    <w:uiPriority w:val="59"/>
    <w:rsid w:val="00D61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ма2"/>
    <w:basedOn w:val="a"/>
    <w:uiPriority w:val="99"/>
    <w:rsid w:val="00D6156B"/>
    <w:pPr>
      <w:widowControl w:val="0"/>
      <w:ind w:right="5902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29</cp:revision>
  <cp:lastPrinted>2022-03-23T11:25:00Z</cp:lastPrinted>
  <dcterms:created xsi:type="dcterms:W3CDTF">2021-12-07T12:35:00Z</dcterms:created>
  <dcterms:modified xsi:type="dcterms:W3CDTF">2022-03-31T09:32:00Z</dcterms:modified>
</cp:coreProperties>
</file>