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9E2" w:rsidRPr="00DB7288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1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«Обеспечение безопасности на территории муниципального образования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Сведения о составе и значениях целевых показателей (индикаторов) муниципальной программы </w:t>
      </w:r>
    </w:p>
    <w:tbl>
      <w:tblPr>
        <w:tblW w:w="14415" w:type="dxa"/>
        <w:tblInd w:w="93" w:type="dxa"/>
        <w:tblLayout w:type="fixed"/>
        <w:tblLook w:val="04A0"/>
      </w:tblPr>
      <w:tblGrid>
        <w:gridCol w:w="724"/>
        <w:gridCol w:w="11"/>
        <w:gridCol w:w="698"/>
        <w:gridCol w:w="459"/>
        <w:gridCol w:w="3793"/>
        <w:gridCol w:w="1120"/>
        <w:gridCol w:w="1370"/>
        <w:gridCol w:w="1080"/>
        <w:gridCol w:w="1200"/>
        <w:gridCol w:w="1200"/>
        <w:gridCol w:w="1320"/>
        <w:gridCol w:w="1440"/>
      </w:tblGrid>
      <w:tr w:rsidR="006379E2" w:rsidRPr="00DB7288" w:rsidTr="006379E2">
        <w:trPr>
          <w:trHeight w:val="20"/>
        </w:trPr>
        <w:tc>
          <w:tcPr>
            <w:tcW w:w="143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7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показателя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(индикатора)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143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6379E2" w:rsidRPr="00DB7288" w:rsidTr="006379E2">
        <w:trPr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прогноз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6379E2" w:rsidRPr="00DB7288" w:rsidTr="006379E2">
        <w:trPr>
          <w:trHeight w:val="2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E7695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E7695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Предупреждение и ликвидация последствий чрезвычайных ситуаций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реализация мер пожарной безопасности</w:t>
            </w:r>
          </w:p>
        </w:tc>
      </w:tr>
      <w:tr w:rsidR="006379E2" w:rsidRPr="00DB7288" w:rsidTr="006379E2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9E2" w:rsidRPr="00DB7288" w:rsidRDefault="006379E2" w:rsidP="00637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погибших и  травмированных при чрезвычайных ситуациях, в том числе и на водных объектах на территории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379E2" w:rsidRPr="00DB7288" w:rsidTr="006379E2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6379E2" w:rsidRPr="00DB7288" w:rsidTr="006379E2">
        <w:trPr>
          <w:trHeight w:val="409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Процент оповещения населения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электросиренами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6379E2" w:rsidRPr="00DB7288" w:rsidTr="006379E2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9E2" w:rsidRPr="00DB7288" w:rsidRDefault="006379E2" w:rsidP="00637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Обеспеченность средствами  индивидуальной защиты (противогазами, аптечками,   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респираторами и т.п.) муниципальных служащих, работников муниципальных     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учреждений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6379E2" w:rsidRPr="00DB7288" w:rsidTr="006379E2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Обучено населения по гражданской обороне, предупреждению чрезвычайных ситуаций, пожарной и водной безопасности.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</w:t>
            </w:r>
          </w:p>
        </w:tc>
      </w:tr>
      <w:tr w:rsidR="006379E2" w:rsidRPr="00DB7288" w:rsidTr="006379E2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Дальнейшее развитие Единой  дежурно-диспетчерской   служба Администрации   (ЕДДС) района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379E2" w:rsidRPr="00DB7288" w:rsidTr="006379E2">
        <w:trPr>
          <w:trHeight w:val="284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379E2" w:rsidRPr="00DB7288" w:rsidTr="006379E2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379E2" w:rsidRPr="00DB7288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выездов на чрезвычайные ситуации и происшествия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379E2" w:rsidRPr="00DB7288" w:rsidTr="006379E2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отсутствие террористических актов на территории Глазовского района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379E2" w:rsidRPr="00DB7288" w:rsidTr="006379E2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24"/>
        <w:gridCol w:w="709"/>
        <w:gridCol w:w="459"/>
        <w:gridCol w:w="3793"/>
        <w:gridCol w:w="1134"/>
        <w:gridCol w:w="851"/>
        <w:gridCol w:w="992"/>
        <w:gridCol w:w="851"/>
        <w:gridCol w:w="850"/>
        <w:gridCol w:w="992"/>
        <w:gridCol w:w="993"/>
        <w:gridCol w:w="992"/>
        <w:gridCol w:w="1134"/>
      </w:tblGrid>
      <w:tr w:rsidR="006379E2" w:rsidTr="006379E2">
        <w:trPr>
          <w:trHeight w:val="20"/>
          <w:tblHeader/>
        </w:trPr>
        <w:tc>
          <w:tcPr>
            <w:tcW w:w="143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7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655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Значения целевых показателей (индикаторов)</w:t>
            </w:r>
          </w:p>
        </w:tc>
      </w:tr>
      <w:tr w:rsidR="006379E2" w:rsidTr="006379E2">
        <w:trPr>
          <w:trHeight w:val="20"/>
          <w:tblHeader/>
        </w:trPr>
        <w:tc>
          <w:tcPr>
            <w:tcW w:w="143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6379E2" w:rsidTr="006379E2">
        <w:trPr>
          <w:trHeight w:val="20"/>
          <w:tblHeader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6379E2" w:rsidTr="006379E2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2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в масштабах муниципального образования «</w:t>
            </w:r>
            <w:proofErr w:type="spellStart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 район» (в расчете на 10 тыс</w:t>
            </w:r>
            <w:proofErr w:type="gramStart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аселения)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146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8208F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8208F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8208F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8208F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68208F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68208F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8208F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  <w:r w:rsidR="006379E2"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районных мероприятий социально профилактикой направленности  </w:t>
            </w:r>
          </w:p>
          <w:p w:rsidR="006379E2" w:rsidRPr="00095E8B" w:rsidRDefault="006379E2" w:rsidP="006379E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11 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13 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13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Правонарушения, совершенные   несовершеннолетними</w:t>
            </w:r>
          </w:p>
          <w:p w:rsidR="006379E2" w:rsidRPr="00095E8B" w:rsidRDefault="006379E2" w:rsidP="006379E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8208F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8208F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8208F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8208F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68208F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68208F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8208F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5,5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среди лиц, ранее совершавших преступление</w:t>
            </w:r>
          </w:p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76,4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8208F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8208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68208F"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8208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68208F"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6379E2" w:rsidP="0068208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68208F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6379E2" w:rsidP="0068208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68208F"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8208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68208F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</w:tbl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909" w:type="dxa"/>
        <w:jc w:val="center"/>
        <w:tblLayout w:type="fixed"/>
        <w:tblLook w:val="0000"/>
      </w:tblPr>
      <w:tblGrid>
        <w:gridCol w:w="563"/>
        <w:gridCol w:w="682"/>
        <w:gridCol w:w="393"/>
        <w:gridCol w:w="4817"/>
        <w:gridCol w:w="1090"/>
        <w:gridCol w:w="1022"/>
        <w:gridCol w:w="1005"/>
        <w:gridCol w:w="1077"/>
        <w:gridCol w:w="852"/>
        <w:gridCol w:w="852"/>
        <w:gridCol w:w="852"/>
        <w:gridCol w:w="852"/>
        <w:gridCol w:w="852"/>
      </w:tblGrid>
      <w:tr w:rsidR="00584A88" w:rsidTr="00F472EA">
        <w:trPr>
          <w:trHeight w:val="1095"/>
          <w:jc w:val="center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2013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2014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2015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2016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2017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2018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2019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2020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584A88" w:rsidTr="00F472EA">
        <w:trPr>
          <w:trHeight w:val="25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МП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оценка 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584A88" w:rsidTr="00F472EA">
        <w:trPr>
          <w:trHeight w:val="869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27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Гармонизация межэтнических отношений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участие в профилактике терроризма и экстремизма</w:t>
            </w:r>
          </w:p>
        </w:tc>
      </w:tr>
      <w:tr w:rsidR="00584A88" w:rsidTr="00F472EA">
        <w:trPr>
          <w:trHeight w:val="1427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общественных центров национальных культур, действующих на территории Глазовского района, ед.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584A88" w:rsidTr="00F472EA">
        <w:trPr>
          <w:trHeight w:val="57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spellStart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/чел.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/чел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242/14904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250/15000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250/15020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15120</w:t>
            </w:r>
          </w:p>
        </w:tc>
      </w:tr>
      <w:tr w:rsidR="00584A88" w:rsidTr="00F472EA">
        <w:trPr>
          <w:trHeight w:val="76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мероприятий, направленных на профилактику экстремизма и терроризма     на территории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ед.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584A88" w:rsidTr="00F472EA">
        <w:trPr>
          <w:trHeight w:val="7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F472EA">
            <w:pPr>
              <w:jc w:val="both"/>
              <w:rPr>
                <w:rFonts w:ascii="Times New Roman" w:hAnsi="Times New Roman"/>
              </w:rPr>
            </w:pPr>
            <w:r w:rsidRPr="00B76519">
              <w:rPr>
                <w:rFonts w:ascii="Times New Roman" w:hAnsi="Times New Roman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F4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F4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648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F4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605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F4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637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F4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F4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F4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F4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628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F4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640</w:t>
            </w:r>
          </w:p>
        </w:tc>
      </w:tr>
      <w:tr w:rsidR="00584A88" w:rsidTr="00F472EA">
        <w:trPr>
          <w:trHeight w:val="7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F472EA">
            <w:pPr>
              <w:jc w:val="both"/>
              <w:rPr>
                <w:rFonts w:ascii="Times New Roman" w:hAnsi="Times New Roman"/>
              </w:rPr>
            </w:pPr>
            <w:r w:rsidRPr="00B76519">
              <w:rPr>
                <w:rFonts w:ascii="Times New Roman" w:hAnsi="Times New Roman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F4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F4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F4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F4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126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F4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149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F4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171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F4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167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F4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165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F4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173</w:t>
            </w:r>
          </w:p>
        </w:tc>
      </w:tr>
    </w:tbl>
    <w:p w:rsidR="00584A88" w:rsidRDefault="00584A88" w:rsidP="00584A88">
      <w:pPr>
        <w:spacing w:after="0" w:line="240" w:lineRule="auto"/>
        <w:ind w:left="11340"/>
        <w:rPr>
          <w:rFonts w:ascii="Times New Roman" w:hAnsi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4A88" w:rsidRDefault="00584A88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4A88" w:rsidRDefault="00584A88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4A88" w:rsidRPr="00DB7288" w:rsidRDefault="00584A88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Default="008B1ED6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Default="008B1ED6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Pr="00DB7288" w:rsidRDefault="008B1ED6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E76956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2</w:t>
      </w:r>
    </w:p>
    <w:p w:rsidR="006379E2" w:rsidRPr="00E76956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Перечень основных мероприятий муниципальной программы</w:t>
      </w:r>
    </w:p>
    <w:tbl>
      <w:tblPr>
        <w:tblW w:w="14693" w:type="dxa"/>
        <w:tblInd w:w="93" w:type="dxa"/>
        <w:tblLook w:val="04A0"/>
      </w:tblPr>
      <w:tblGrid>
        <w:gridCol w:w="539"/>
        <w:gridCol w:w="468"/>
        <w:gridCol w:w="539"/>
        <w:gridCol w:w="460"/>
        <w:gridCol w:w="3879"/>
        <w:gridCol w:w="2282"/>
        <w:gridCol w:w="1985"/>
        <w:gridCol w:w="2693"/>
        <w:gridCol w:w="1848"/>
      </w:tblGrid>
      <w:tr w:rsidR="006379E2" w:rsidRPr="00DB7288" w:rsidTr="006379E2">
        <w:trPr>
          <w:trHeight w:val="20"/>
        </w:trPr>
        <w:tc>
          <w:tcPr>
            <w:tcW w:w="193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8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E7695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E7695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E7695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E7695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E7695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 реализация мер пожарной безопасности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систем связи и управления. Приобретение   (ремонт),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эксплуатационно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техническое обслуживание сре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св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Своевременное оповещение руководящего состава ГОЧС и населения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06.1.3</w:t>
            </w: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Поддержание в готовности противорадиационных укрытий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Приобретение средств индивидуальной защиты для   работников муниципальных учреждений.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сотрудников администрации района и муниципальных учреждений (оперативных групп)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средствами индивидуальной защиты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06.1.4</w:t>
            </w: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Организовать обучение должностных лиц и специалистов в области гражданской  обороны и территориальной обороны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предупреждения и ликвидации чрезвычайных ситуаций, и водной безопасности. Оплата за оказанные услуги</w:t>
            </w:r>
          </w:p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 обучению   должностных лиц Администрации  Глазовского района,      муниципальных        учреждений  в области гражданской обороны, предупреждения  ЧС. Изготовление, закупка наглядной агитации и уголков ГОЧС и пожарной безопасности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образования в области гражданской обороны и защиты населения от чрезвычайных ситуаций должностных лиц Администрации района,  муниципальных предприятий и учреждений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06.1.5</w:t>
            </w: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Мероприятия по предупреждению и ликвидации ЧС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пострадавшего населения предметами первой необходимости и оказание финансовой помощи пострадавшему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обеспеченность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06.1.8</w:t>
            </w: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Глазовского района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</w:t>
            </w:r>
          </w:p>
          <w:p w:rsidR="006379E2" w:rsidRPr="00DB7288" w:rsidRDefault="006379E2" w:rsidP="00637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Своевременное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06.1.6</w:t>
            </w: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Пропаганда по снижению гибели и травматизма людей на водоёмах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по безопасному созданию и содержанию мест массового отдыха населения на водных объектах  (пляжей)    </w:t>
            </w:r>
          </w:p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гибели и травматизма людей на водоёмах муниципального образования 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запасов материальных сре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дл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выполнения аварийно-спасательных и других неотложных работ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Сокращение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времени восстановления системы жизнеобеспечения населения района</w:t>
            </w:r>
            <w:proofErr w:type="gram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транспортных расходов, привлекаемой к дежурству в паводковый период автомобильной и инженерной техники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Оперативное административное реагирование в ситуациях, связанных с угрозой и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возникновением чрезвычайных ситуаций и обеспечением жизнедеятельности населения.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переводу органов местного самоуправления и экономики муниципального образования на работу в условиях военного времени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корректировка документов мобилизационного планирования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мобилизационной подготовки экономики муниципального образования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работников органов местного самоуправления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готовности подведомственных организаций к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переводу на работу в условиях военного времени и выполнению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мобилизационных заданий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по делам ГО, ЧС и МР Администрации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готовности органов местного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самоуправления к выполнению мобилизационных </w:t>
            </w:r>
          </w:p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Участие в профилактике терроризма и экстремизма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и размещение в местах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массового</w:t>
            </w:r>
            <w:proofErr w:type="gramEnd"/>
          </w:p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пребывания граждан информационных материалов о действиях в случае возникновения угроз террористического характера, а также размещение соответствующей информации на стендах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делам ГО, ЧС и 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кругозора и бдительности граждан, формирование позитивного отношения к принимаемым мерам по противодействию экстремистским и террористическим проявлениям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1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тематических мероприятий, викторин и классных часов по вопросам практических действий населения при обнаружении подозрительных предметов и при захвате заложников. Проведение тренировок по эвакуации из общеобразовательных учреждений, учреждений культуры и иных мест массового сбора людей при обнаружении посторонних предметов и захвата заложников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учащихся действиям в случае угрозы или совершения террористических актов. Повышение антитеррористической защищенности учреждений образованиям  района. Оперативная и организованная эвакуация учащихся без паники с места ЧС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антитеррористических тренировок и учений. Проверок состояния антитеррористической защищенности, пропускного режима  и системы охраны на объектах с массовым пребыванием граждан, жизнеобеспечения и на общественном транспорте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объекты культуры и образования, жизнеобеспечения и транспорта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оперативного реагирования сил и средств на угрозы или  совершения террористических актов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информационного материала по вопросам антитеррористической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безопасности и обеспечение им населения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по делам ГО, ЧС и МР Администрации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населения памятками по вопросам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антитеррористической безопасности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членов антитеррористической комиссии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по вопросам транспортного обеспечения и обучения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Аппарат Главы МО 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транспортного обеспечения членов антитеррористической комиссии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и оперативное прибытие к месту ЧС, а также в ходе проведения тренировок и обучения. Повышение профессионального уровня членов АТК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Default="008B1ED6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Default="008B1ED6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Default="008B1ED6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Default="008B1ED6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Default="008B1ED6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Default="008B1ED6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Default="008B1ED6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Default="008B1ED6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Default="008B1ED6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Default="008B1ED6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Default="008B1ED6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Default="008B1ED6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Default="008B1ED6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Default="008B1ED6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Default="008B1ED6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Default="008B1ED6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Default="008B1ED6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Default="008B1ED6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Default="008B1ED6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Default="008B1ED6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Default="008B1ED6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Default="008B1ED6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Default="008B1ED6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Default="008B1ED6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Default="008B1ED6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1ED6" w:rsidRPr="00DB7288" w:rsidRDefault="008B1ED6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1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39"/>
        <w:gridCol w:w="468"/>
        <w:gridCol w:w="539"/>
        <w:gridCol w:w="460"/>
        <w:gridCol w:w="3879"/>
        <w:gridCol w:w="2613"/>
        <w:gridCol w:w="1985"/>
        <w:gridCol w:w="4335"/>
      </w:tblGrid>
      <w:tr w:rsidR="00584A88" w:rsidTr="00F472EA">
        <w:trPr>
          <w:trHeight w:val="20"/>
        </w:trPr>
        <w:tc>
          <w:tcPr>
            <w:tcW w:w="2006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61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433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Трудоустройств лиц, освободившихся из мест лишения свободы, лиц с ограниченными физическими способностями, в организации и учреждения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 занятости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Трудоустройство лиц, освободившихся из мест лишения свободы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 и решение вопроса о выпуске методических рекомендаций, брошюр, памяток, буклетов на правоохранительную тематику (профилактика жестокого обращения с детьми, мошенничеств, краж имущества граждан, проблема противодействия терроризму)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Управление образования (по согласованию),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Профориентация несовершеннолетних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мониторинга  состояния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досуговой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сферы среди различных категорий населения с целью разработки рекомендаций по созданию клубных формирований, спортивных секций, детских подростковых молодежных клубов и других форм организации досуга населения, работающих на бесплатной основе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   Управление образования (по согласованию),  </w:t>
            </w:r>
          </w:p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Центр культуры и туризма (по согласованию), </w:t>
            </w:r>
          </w:p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Выработка рекомендаций по созданию форм организации досуга населения, работающих на бесплатной основе, с целью привлечения населения к активной организации свободного времени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комплексных оздоровительных, физкультурно-спортивных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агитационно-пропагандитских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мероприятий: молодежный уличный фестиваль спорта и современного искусства, районный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конкурс  социальной рекламы,  соревнования по профессионально-прикладной подготовке, акции «Правовых знаний», приобретение наглядного материала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  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  Управление образования (по согласованию),    </w:t>
            </w:r>
          </w:p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Массовое привлечение населения Глазовского района к здоровому образу жизни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 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МЦ «Диалог» (по согласованию),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Привлечение населения поселений к охране правопорядка, повышение правового сознания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 работы психологической службы,   проведение дней психологической помощи и просвещения на базе образовательных учреждений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Управление образования,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Психологическая помощь несовершеннолетним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Сбор информации о состоянии преступности на территории Глазовского района и принимаемых мерах по ее стабилизации, а также по исполнению данной программы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 снижения уровня преступности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Совместно с правоохранительными органами и управлениями, отделами Администрации организовывать и проводить мероприятия информационно-пропагандистского  характера, направленные на профилактику правонарушений, обеспечение личной безопасности граждан, пропаганду здорового образа жизни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преступности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Регулярное освещение в СМИ состояния уровня преступности и актуальные проблемы правоохранительной деятельности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Межмуниципальный отдел МВД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УИИ УФСИН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Доведение до населения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 информацию о состоянии преступности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Межведомственное взаимодействие  при проведении отчетов участковых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уполномоченных полиции перед населением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администрации МО поселений (по согласованию); Межмуниципальный отдел МВД 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 встречи участковых уполномоченных с населением района.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Доведение до населения муниципальных образований  о состоянии преступности и обеспечении правопорядка на территории Глазовского района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комплекса мероприятий по профилактике правонарушений (по проверке соблюдения правил охраны на объектах сельского хозяйства и садоводческих кооперативах, Проведение совещаний с председателями садоводческих некоммерческих товариществ, встречи с трудовыми коллективами, родительские собрания, рейды по местам концентрации молодежи и несовершеннолетних) 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руководители предприятий, учреждений, организаций всех форм собственности – по согласованию, межмуниципальный отдел МВД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преступлений и правонарушений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Сбор информации по  оперативно-профилактическим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проверкакм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объектов розничной торговли алкогольной и спиртосодержащей продукции, курительных смесей, содержащих наркотические вещества на предмет соответствия правилам продажи отдельных видов товаров, утвержденных Постановлением Правительства Российской Федерации</w:t>
            </w:r>
            <w:proofErr w:type="gramEnd"/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реализации населению, в т.ч. и несовершеннолетним,  недоброкачественной продукции, а также алкогольной и табачной продукции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Pr="0004426E" w:rsidRDefault="00584A88" w:rsidP="00F472EA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</w:rPr>
            </w:pPr>
            <w:r w:rsidRPr="0004426E">
              <w:rPr>
                <w:rFonts w:ascii="Times New Roman" w:hAnsi="Times New Roman"/>
                <w:b/>
              </w:rPr>
              <w:t>Социальная профилактика и вовлечение общественности в предупреждение правонарушений</w:t>
            </w:r>
          </w:p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- по согласованию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уровня правовых знаний членов   ДНД и волонтерских отрядов. Обеспечение их участие в охране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порядка  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Верхнебогатырское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совместных рейдов с участием сотрудников полиции и членов общественных формирований по предупреждению правонарушений и профилактике преступлений в муниципальном образовании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преступлений на территории муниципального образования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Pr="0004426E" w:rsidRDefault="00584A88" w:rsidP="00F472EA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426E">
              <w:rPr>
                <w:rFonts w:ascii="Times New Roman" w:hAnsi="Times New Roman"/>
                <w:b/>
                <w:sz w:val="20"/>
                <w:szCs w:val="20"/>
              </w:rPr>
              <w:t>Правонарушения, совершенные несовершеннолетними</w:t>
            </w:r>
          </w:p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встреч работников правоохранительных органов и органов системы профилактики 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школ, проведение Дней профилактики в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образовательных учреждениях 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- по согласованию, Комиссия по делам несовершеннолетних (по согласованию) </w:t>
            </w:r>
          </w:p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правовое   просвещение несовершеннолетних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летней занятости подростков, состоящих на учете в ОДН и из семей группы риска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  Комиссия по делам несовершеннолетних (по согласованию), </w:t>
            </w:r>
          </w:p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образования, МЦ «Диалог»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несовершеннолетних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занятости подростков 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внеучебное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время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    Управление образования (по согласованию),   </w:t>
            </w:r>
          </w:p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подростков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 в отношении определенных категорий лиц и по отдельным видам противоправной деятельности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органов системы  профилактики. Анализ проведенных мероприятий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Раннее выявление и профилактика семейного неблагополучия, предупреждения жестокого обращения с детьми, детской  безнадзорности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Анализ трудоустройства лиц, освободившихся из  мест лишения свободы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 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согласованию, Главы сельских поселений, УИИ УФСИН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стабилизация рецидивной преступности и социальная адаптация лиц, освободившихся из мест лишения свободы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комплекса мероприятий по предупреждению незаконной миграции путем пресечения противоправной деятельности коммерческих структур, трудоустройстве иностранных граждан, временно пребывающих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», межрайонный отдел УФМС России по УР в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лазове – по согласованию, УИИ УФСИН (по согласованию),  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незаконной миграции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списка неблагополучных домовладений в сельских поселениях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</w:t>
            </w:r>
          </w:p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уровня социальной напряженности 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F472EA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социальной помощи и поддержки лиц, состоящих на учете в филиале по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лазову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ФКУ УИИ УФСИН России по УР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F472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по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г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. Глазову и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Глазовскому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району ФКУ</w:t>
            </w:r>
            <w:r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Style w:val="apple-converted-space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hd w:val="clear" w:color="auto" w:fill="FFFFFF"/>
              </w:rPr>
              <w:t>УИИ УФСИН России по УР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 по согласованию,</w:t>
            </w:r>
          </w:p>
          <w:p w:rsidR="00584A88" w:rsidRDefault="00584A88" w:rsidP="00F472EA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КЦСОН Глазовского района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F472EA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F472EA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адаптация лиц, освободившихся из мест лишения свободы</w:t>
            </w:r>
          </w:p>
        </w:tc>
      </w:tr>
      <w:tr w:rsidR="00584A88" w:rsidTr="00F472E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Pr="002648AF" w:rsidRDefault="00584A88" w:rsidP="002648AF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Профилактика повторных преступлений и правонарушений со стороны осужденных к наказаниям и иным мерам уголовно-правового характера, не связанным с изоляцией от общества, проведение выездных заседаний Межведомственной комиссии </w:t>
            </w:r>
            <w:r w:rsidR="002648AF" w:rsidRPr="00264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48AF">
              <w:rPr>
                <w:rFonts w:ascii="Times New Roman" w:hAnsi="Times New Roman"/>
                <w:sz w:val="20"/>
                <w:szCs w:val="20"/>
              </w:rPr>
              <w:t>по профилактике правонарушений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F472EA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» - по согласованию,  филиал по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. Глазову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ФКУ УИИ УФСИН России по УР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F472EA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F472EA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повторных преступлений и правонарушений со стороны осужденных</w:t>
            </w:r>
          </w:p>
        </w:tc>
      </w:tr>
    </w:tbl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Pr="006C4A0E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648AF" w:rsidRPr="006C4A0E" w:rsidRDefault="002648AF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648AF" w:rsidRPr="006C4A0E" w:rsidRDefault="002648AF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648AF" w:rsidRPr="006C4A0E" w:rsidRDefault="002648AF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648AF" w:rsidRPr="006C4A0E" w:rsidRDefault="002648AF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648AF" w:rsidRPr="006C4A0E" w:rsidRDefault="002648AF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jc w:val="center"/>
        <w:tblLayout w:type="fixed"/>
        <w:tblLook w:val="0000"/>
      </w:tblPr>
      <w:tblGrid>
        <w:gridCol w:w="460"/>
        <w:gridCol w:w="539"/>
        <w:gridCol w:w="513"/>
        <w:gridCol w:w="500"/>
        <w:gridCol w:w="5080"/>
        <w:gridCol w:w="2209"/>
        <w:gridCol w:w="1247"/>
        <w:gridCol w:w="4238"/>
      </w:tblGrid>
      <w:tr w:rsidR="00584A88" w:rsidTr="00F472EA">
        <w:trPr>
          <w:trHeight w:val="20"/>
          <w:jc w:val="center"/>
        </w:trPr>
        <w:tc>
          <w:tcPr>
            <w:tcW w:w="2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выполнения</w:t>
            </w:r>
          </w:p>
        </w:tc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результат</w:t>
            </w:r>
          </w:p>
        </w:tc>
      </w:tr>
      <w:tr w:rsidR="00584A88" w:rsidTr="00F472EA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F472EA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Гармонизация межэтнических отношений, участие в профилактике терроризма 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F472EA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84A88" w:rsidRDefault="00584A88" w:rsidP="00F472E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F472E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стабильной этнополитической ситуации в Глазовского района</w:t>
            </w:r>
          </w:p>
        </w:tc>
      </w:tr>
      <w:tr w:rsidR="00584A88" w:rsidTr="00F472EA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Мониторинг ситуации в сфере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этноконфессиональных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отношений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районе  с целью определения состояния и тенденций в сфере межнациональных и межконфессиональных отношений, а также выявления уровня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конфликтогенности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конфликтогенных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факторов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</w:t>
            </w:r>
          </w:p>
          <w:p w:rsidR="00584A88" w:rsidRDefault="00584A88" w:rsidP="00F472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Администрации муниципальных образований - сельских поселений (по согласованию)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br/>
              <w:t>ММО МВД России «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» (по согласованию)</w:t>
            </w:r>
          </w:p>
          <w:p w:rsidR="00584A88" w:rsidRDefault="00584A88" w:rsidP="00F472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УФМС (по согласованию)</w:t>
            </w:r>
          </w:p>
          <w:p w:rsidR="00584A88" w:rsidRDefault="00584A88" w:rsidP="00F472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Оперативная диагностика и прогнозирование социальных рисков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этноконфессиональной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сфере. Выработка мер по результатам исследований по опережающему противодействию экстремизму и ксенофобии</w:t>
            </w:r>
          </w:p>
        </w:tc>
      </w:tr>
      <w:tr w:rsidR="00584A88" w:rsidTr="00F472EA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Рабочей группы по вопросам   гармонизации межэтнических и межконфессиональных отношений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районе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Администрация Глазовского района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2014-2020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Оперативная диагностика и прогнозирование социальных рисков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этноконфессиональной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сфере, выработка мер по опережающему противодействию экстремизму и ксенофобии</w:t>
            </w:r>
          </w:p>
        </w:tc>
      </w:tr>
      <w:tr w:rsidR="00584A88" w:rsidTr="00F472EA">
        <w:trPr>
          <w:trHeight w:val="1637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Приобретение, разработка и распространение просветительских материалов (печатных изданий, аудиовизуальных произведений, наглядных пособий, интернет-сайтов) о культуре, традициях, обычаях народов Российской Федерации и мира.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Администрация Глазовского района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Редакция газеты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Иднакар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(по согласованию)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уровня этнокультурной компетентности граждан. Формирование в обществе обстановки нетерпимости к пропаганде и распространению экстремистской идеологии, ксенофобии, национальной исключительности.</w:t>
            </w:r>
          </w:p>
        </w:tc>
      </w:tr>
      <w:tr w:rsidR="00584A88" w:rsidTr="00F472EA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районных национальных праздников: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 Акция к международному Дню родного языка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детский фестиваль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Пичи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Батыр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Чеберай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Межрайонная   краеведческая конференция «Мой дом – моя крепость»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«Любовь, Надежда, Вера» (мероприятие, посвященное празднику святых Вере, Надежде, Любви и матери Софье)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праздник удмуртской поэзии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Кылбур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пыр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удмуртлыкез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утен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межнациональный  праздник детства    «Лучик солнца»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-творческие встречи «В семье единой»</w:t>
            </w:r>
          </w:p>
          <w:p w:rsidR="002648AF" w:rsidRDefault="00D16C1F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Глазовского района,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Центр культуры и туризма (по согласованию)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Общественные организации (по согласованию)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Епархия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2013-2020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уровня этнокультурной компетентности граждан. Повышение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качества выполняемых работ, увеличение охвата населения массовыми мероприятиями в сфере гармонизации межэтнических отношений</w:t>
            </w:r>
          </w:p>
        </w:tc>
      </w:tr>
      <w:tr w:rsidR="00584A88" w:rsidTr="00F472EA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мероприятий по реализации Стратегии государственной национальной политики Российской Федерации до 2025 года в муниципальных образованиях Удмуртской Республики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района,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Центр культуры и туризма (по согласованию)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(по согласованию)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общественные организации (по согласованию)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УФМС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2014-2020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эффективности  деятельности органов местного самоуправления в области реализации государственной национальной политики</w:t>
            </w:r>
          </w:p>
        </w:tc>
      </w:tr>
      <w:tr w:rsidR="00584A88" w:rsidTr="00F472EA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культурно-просветительских и воспитательных мероприятий в общеобразовательных организациях по развитию   межнациональной и межрелигиозной толерантности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среди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обучающихся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Управление образования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терпимости к лицам иной национальности и вероисповедования</w:t>
            </w:r>
          </w:p>
        </w:tc>
      </w:tr>
      <w:tr w:rsidR="00584A88" w:rsidTr="00F472EA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Мероприятий  по профилактике экстремистских проявлений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F472EA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оперативных экспериментов по проверке пропускного режима и антитеррористической защищенности объектов с массовым пребыванием граждан, жизнеобеспечения, образования, здравоохранения, с привлечением представителей администрации указанных объектов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по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(по согласованию) 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защищенности граждан в местах массового скопления</w:t>
            </w:r>
          </w:p>
        </w:tc>
      </w:tr>
      <w:tr w:rsidR="00584A88" w:rsidTr="00F472EA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комиссионных обследований и проверки критически важных, потенциально-опасных объектов, объектов жизнеобеспечения и мест с массовым пребыванием граждан на предмет их инженерно-технической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укрепленности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антитеррористической защищенности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по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защищенности</w:t>
            </w:r>
          </w:p>
        </w:tc>
      </w:tr>
      <w:tr w:rsidR="00584A88" w:rsidTr="00F472EA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Информирование граждан о действиях при угрозе возникновения террористических актов в местах массового пребывания людей, на транспорте, а также организация профилактики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по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Размещение информационных материалов в общедоступных местах </w:t>
            </w:r>
          </w:p>
        </w:tc>
      </w:tr>
      <w:tr w:rsidR="00584A88" w:rsidTr="00F472EA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мероприятий среди молодежи, направленных на предупреждение распространения террористических и экстремистских идей среди молодежи, на ее воспитание в духе межнациональной и межрелигиозной толерантности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по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»,</w:t>
            </w:r>
          </w:p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Епархия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у молодежи стойкого неприятия идеологии терроризма</w:t>
            </w:r>
          </w:p>
        </w:tc>
      </w:tr>
    </w:tbl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66633" w:rsidRDefault="00E66633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66633" w:rsidRDefault="00E66633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66633" w:rsidRDefault="00E66633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66633" w:rsidRDefault="00E66633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66633" w:rsidRDefault="00E66633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66633" w:rsidRDefault="00E66633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66633" w:rsidRDefault="00E66633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66633" w:rsidRDefault="00E66633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66633" w:rsidRDefault="00E66633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3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Финансовая оценка применений мер муниципального регулирования в сфере реализации муниципальной программы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871"/>
        <w:gridCol w:w="2673"/>
        <w:gridCol w:w="1860"/>
        <w:gridCol w:w="833"/>
        <w:gridCol w:w="850"/>
        <w:gridCol w:w="993"/>
        <w:gridCol w:w="992"/>
        <w:gridCol w:w="992"/>
        <w:gridCol w:w="992"/>
        <w:gridCol w:w="1145"/>
        <w:gridCol w:w="1974"/>
      </w:tblGrid>
      <w:tr w:rsidR="006379E2" w:rsidRPr="00DB7288" w:rsidTr="006379E2">
        <w:trPr>
          <w:trHeight w:val="20"/>
        </w:trPr>
        <w:tc>
          <w:tcPr>
            <w:tcW w:w="1737" w:type="dxa"/>
            <w:gridSpan w:val="2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73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применения меры</w:t>
            </w:r>
          </w:p>
        </w:tc>
        <w:tc>
          <w:tcPr>
            <w:tcW w:w="6797" w:type="dxa"/>
            <w:gridSpan w:val="7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оценка результата, тыс. руб.</w:t>
            </w:r>
          </w:p>
        </w:tc>
        <w:tc>
          <w:tcPr>
            <w:tcW w:w="1974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обоснование необходимости применения меры</w:t>
            </w:r>
          </w:p>
        </w:tc>
      </w:tr>
      <w:tr w:rsidR="006379E2" w:rsidRPr="00DB7288" w:rsidTr="006379E2">
        <w:trPr>
          <w:trHeight w:val="20"/>
        </w:trPr>
        <w:tc>
          <w:tcPr>
            <w:tcW w:w="866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71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67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93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4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974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866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71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04" w:type="dxa"/>
            <w:gridSpan w:val="10"/>
            <w:noWrap/>
            <w:vAlign w:val="bottom"/>
          </w:tcPr>
          <w:p w:rsidR="006379E2" w:rsidRPr="001962A6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безопасности на территории муниципального образования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</w:tr>
      <w:tr w:rsidR="006379E2" w:rsidRPr="00DB7288" w:rsidTr="006379E2">
        <w:trPr>
          <w:trHeight w:val="20"/>
        </w:trPr>
        <w:tc>
          <w:tcPr>
            <w:tcW w:w="866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0" w:type="dxa"/>
            <w:gridSpan w:val="9"/>
            <w:noWrap/>
            <w:vAlign w:val="bottom"/>
          </w:tcPr>
          <w:p w:rsidR="006379E2" w:rsidRPr="001962A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целях реализации Подпрограммы применение мер муниципального реагирования не предполагается</w:t>
            </w:r>
          </w:p>
        </w:tc>
        <w:tc>
          <w:tcPr>
            <w:tcW w:w="1974" w:type="dxa"/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4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Прогноз сводных показателей муниципальных заданий на оказание муниципальных услуг (выполнение работ) 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2"/>
        <w:gridCol w:w="668"/>
        <w:gridCol w:w="692"/>
        <w:gridCol w:w="2176"/>
        <w:gridCol w:w="3653"/>
        <w:gridCol w:w="1113"/>
        <w:gridCol w:w="819"/>
        <w:gridCol w:w="964"/>
        <w:gridCol w:w="834"/>
        <w:gridCol w:w="992"/>
        <w:gridCol w:w="850"/>
        <w:gridCol w:w="851"/>
        <w:gridCol w:w="709"/>
      </w:tblGrid>
      <w:tr w:rsidR="006379E2" w:rsidRPr="00DB7288" w:rsidTr="006379E2">
        <w:trPr>
          <w:trHeight w:val="20"/>
          <w:tblHeader/>
        </w:trPr>
        <w:tc>
          <w:tcPr>
            <w:tcW w:w="1399" w:type="dxa"/>
            <w:gridSpan w:val="2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225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3828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819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992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6379E2" w:rsidRPr="00DB7288" w:rsidTr="006379E2">
        <w:trPr>
          <w:trHeight w:val="20"/>
          <w:tblHeader/>
        </w:trPr>
        <w:tc>
          <w:tcPr>
            <w:tcW w:w="732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67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644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5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732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67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40" w:type="dxa"/>
            <w:gridSpan w:val="10"/>
          </w:tcPr>
          <w:p w:rsidR="006379E2" w:rsidRPr="001962A6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безопасности на территории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</w:tr>
      <w:tr w:rsidR="006379E2" w:rsidRPr="00DB7288" w:rsidTr="006379E2">
        <w:trPr>
          <w:trHeight w:val="20"/>
        </w:trPr>
        <w:tc>
          <w:tcPr>
            <w:tcW w:w="732" w:type="dxa"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67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53" w:type="dxa"/>
            <w:gridSpan w:val="2"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услуги (работа) не оказываются</w:t>
            </w:r>
          </w:p>
        </w:tc>
        <w:tc>
          <w:tcPr>
            <w:tcW w:w="102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51906" w:rsidRDefault="00451906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51906" w:rsidRDefault="00451906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51906" w:rsidRDefault="00451906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51906" w:rsidRDefault="00451906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51906" w:rsidRDefault="00451906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51906" w:rsidRDefault="00451906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51906" w:rsidRDefault="00451906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51906" w:rsidRDefault="00451906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51906" w:rsidRDefault="00451906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5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Default="006379E2" w:rsidP="006379E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451906" w:rsidP="006379E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451906" w:rsidRDefault="00451906" w:rsidP="006379E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51906" w:rsidRDefault="00451906" w:rsidP="00451906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Ресурсное обеспечение реализации муниципальной программы   за счет средств  бюджета муниципального района. </w:t>
      </w:r>
    </w:p>
    <w:tbl>
      <w:tblPr>
        <w:tblW w:w="15006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"/>
        <w:gridCol w:w="468"/>
        <w:gridCol w:w="21"/>
        <w:gridCol w:w="354"/>
        <w:gridCol w:w="479"/>
        <w:gridCol w:w="12"/>
        <w:gridCol w:w="476"/>
        <w:gridCol w:w="355"/>
        <w:gridCol w:w="2541"/>
        <w:gridCol w:w="1889"/>
        <w:gridCol w:w="720"/>
        <w:gridCol w:w="462"/>
        <w:gridCol w:w="8"/>
        <w:gridCol w:w="430"/>
        <w:gridCol w:w="10"/>
        <w:gridCol w:w="1274"/>
        <w:gridCol w:w="14"/>
        <w:gridCol w:w="546"/>
        <w:gridCol w:w="789"/>
        <w:gridCol w:w="836"/>
        <w:gridCol w:w="842"/>
        <w:gridCol w:w="20"/>
        <w:gridCol w:w="773"/>
        <w:gridCol w:w="25"/>
        <w:gridCol w:w="871"/>
        <w:gridCol w:w="784"/>
      </w:tblGrid>
      <w:tr w:rsidR="00451906" w:rsidTr="00451906">
        <w:trPr>
          <w:gridBefore w:val="1"/>
          <w:wBefore w:w="7" w:type="dxa"/>
          <w:trHeight w:val="574"/>
          <w:tblHeader/>
        </w:trPr>
        <w:tc>
          <w:tcPr>
            <w:tcW w:w="2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451906" w:rsidTr="00451906">
        <w:trPr>
          <w:gridBefore w:val="1"/>
          <w:wBefore w:w="7" w:type="dxa"/>
          <w:trHeight w:val="743"/>
          <w:tblHeader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451906" w:rsidTr="00451906">
        <w:trPr>
          <w:gridBefore w:val="1"/>
          <w:wBefore w:w="7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</w:t>
            </w:r>
          </w:p>
          <w:p w:rsidR="00451906" w:rsidRDefault="00451906" w:rsidP="00451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845C4C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1116,7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845C4C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3377,9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1906" w:rsidRPr="00451906" w:rsidRDefault="006C4A0E" w:rsidP="0045190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2914,7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4C" w:rsidRDefault="00845C4C" w:rsidP="004519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51906" w:rsidRPr="00845C4C" w:rsidRDefault="00845C4C" w:rsidP="004519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C4C">
              <w:rPr>
                <w:rFonts w:ascii="Times New Roman" w:hAnsi="Times New Roman" w:cs="Times New Roman"/>
                <w:b/>
                <w:sz w:val="20"/>
                <w:szCs w:val="20"/>
              </w:rPr>
              <w:t>1342,6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C4C" w:rsidRDefault="00845C4C" w:rsidP="004519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51906" w:rsidRPr="00711315" w:rsidRDefault="00845C4C" w:rsidP="00451906">
            <w:pPr>
              <w:rPr>
                <w:rFonts w:ascii="Times New Roman" w:hAnsi="Times New Roman" w:cs="Times New Roman"/>
              </w:rPr>
            </w:pPr>
            <w:r w:rsidRPr="00845C4C">
              <w:rPr>
                <w:rFonts w:ascii="Times New Roman" w:hAnsi="Times New Roman" w:cs="Times New Roman"/>
                <w:b/>
                <w:sz w:val="20"/>
                <w:szCs w:val="20"/>
              </w:rPr>
              <w:t>1342,6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C4C" w:rsidRDefault="00845C4C" w:rsidP="004519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51906" w:rsidRPr="00845C4C" w:rsidRDefault="00845C4C" w:rsidP="004519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C4C">
              <w:rPr>
                <w:rFonts w:ascii="Times New Roman" w:hAnsi="Times New Roman" w:cs="Times New Roman"/>
                <w:b/>
                <w:sz w:val="20"/>
                <w:szCs w:val="20"/>
              </w:rPr>
              <w:t>1345,7</w:t>
            </w:r>
          </w:p>
          <w:p w:rsidR="00845C4C" w:rsidRPr="00711315" w:rsidRDefault="00845C4C" w:rsidP="00451906">
            <w:pPr>
              <w:rPr>
                <w:rFonts w:ascii="Times New Roman" w:hAnsi="Times New Roman" w:cs="Times New Roman"/>
              </w:rPr>
            </w:pPr>
          </w:p>
        </w:tc>
      </w:tr>
      <w:tr w:rsidR="00451906" w:rsidTr="00451906">
        <w:trPr>
          <w:gridBefore w:val="1"/>
          <w:wBefore w:w="7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ответственный исполнитель (ГРБС)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Pr="005A32D8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5A32D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0600000000 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1906" w:rsidRDefault="00451906" w:rsidP="0045190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1906" w:rsidRDefault="00451906" w:rsidP="0045190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1906" w:rsidRDefault="00451906" w:rsidP="0045190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06" w:rsidRDefault="00451906" w:rsidP="0045190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1906" w:rsidRDefault="00451906" w:rsidP="0045190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1906" w:rsidRDefault="00451906" w:rsidP="0045190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1906" w:rsidTr="00451906">
        <w:trPr>
          <w:gridBefore w:val="1"/>
          <w:wBefore w:w="7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соисполнитель (ГРБС) 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Pr="005A32D8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51906" w:rsidTr="00451906">
        <w:trPr>
          <w:gridBefore w:val="1"/>
          <w:wBefore w:w="7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Предупреждение и ликвидация последствий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чрезвычайных ситуаций, реализация мер пожарной безопасности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Pr="000A4BDD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A4BD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Pr="000A4BDD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  <w:r w:rsidRPr="000A4BD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Pr="000A4BDD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09</w:t>
            </w:r>
            <w:r w:rsidRPr="000A4BD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Pr="00740F0E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5A32D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0610000000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Pr="00740F0E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ind w:left="-8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1095,7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3249,1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2730,1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1288,6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1288,6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8465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1291,7</w:t>
            </w:r>
          </w:p>
        </w:tc>
      </w:tr>
      <w:tr w:rsidR="00451906" w:rsidTr="00451906">
        <w:trPr>
          <w:gridBefore w:val="1"/>
          <w:wBefore w:w="7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230</w:t>
            </w:r>
          </w:p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0610000000</w:t>
            </w:r>
          </w:p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1035,0</w:t>
            </w:r>
          </w:p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1695,1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51906" w:rsidTr="0045190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Pr="00171221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Pr="00171221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Pr="00171221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Pr="00171221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Pr="00171221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Pr="00171221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51906" w:rsidTr="0045190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систем связи и управления. Приобретение   (ремонт),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эксплуатационно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 техническое обслуживание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610161900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51906" w:rsidTr="0045190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                         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ЖКХ, транспорта и связи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451906" w:rsidTr="0045190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06" w:rsidRDefault="00451906" w:rsidP="00451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451906" w:rsidRDefault="00451906" w:rsidP="00451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Приобретение средств индивидуальной защиты для   работников муниципальных учреждений.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</w:t>
            </w:r>
          </w:p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района,</w:t>
            </w:r>
          </w:p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экономики </w:t>
            </w:r>
          </w:p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 района</w:t>
            </w:r>
          </w:p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06101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451906" w:rsidTr="0045190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06" w:rsidRDefault="00451906" w:rsidP="00451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обучения должностных лиц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области гражданской   обороны, предупреждения и ликвидации чрезвычайных ситуаций и водной безопасности.</w:t>
            </w:r>
          </w:p>
          <w:p w:rsidR="00451906" w:rsidRDefault="00451906" w:rsidP="00451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Оплата за оказанные   услуги  по обучению   должностных лиц Администрации  Глазовского района, муниципальных учреждений  в области гражданской обороны, предупреждения  ЧС. </w:t>
            </w:r>
          </w:p>
          <w:p w:rsidR="00451906" w:rsidRDefault="00451906" w:rsidP="00451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Изготовление, закупка наглядной агитации и уголков гражданской обороны и пожарной безопасности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делам ГО, ЧС и МР Администрации </w:t>
            </w:r>
          </w:p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района,</w:t>
            </w:r>
          </w:p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06101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451906" w:rsidTr="0045190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Мероприятия по 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lastRenderedPageBreak/>
              <w:t>предупреждению и ликвидации ЧС</w:t>
            </w:r>
          </w:p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102000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1085,7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1476,9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1695,1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1288,6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1288,6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8465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1282,7</w:t>
            </w:r>
          </w:p>
        </w:tc>
      </w:tr>
      <w:tr w:rsidR="00451906" w:rsidTr="00451906">
        <w:trPr>
          <w:gridBefore w:val="1"/>
          <w:wBefore w:w="7" w:type="dxa"/>
          <w:trHeight w:val="51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06" w:rsidRDefault="00451906" w:rsidP="00451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 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экономики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121129242244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451906" w:rsidTr="0045190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06" w:rsidRDefault="00451906" w:rsidP="00451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  <w:p w:rsidR="00451906" w:rsidRDefault="00451906" w:rsidP="00451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1071,2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451906" w:rsidTr="00451906">
        <w:trPr>
          <w:gridBefore w:val="1"/>
          <w:wBefore w:w="7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906" w:rsidRDefault="00451906" w:rsidP="0045190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Материально-техническое обеспечение деятельности Единой  дежурно-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диспетчерской  служба Администрации   Глазовского района 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Отдел по делам ГО, ЧС и МР Администрации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242244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51906" w:rsidRDefault="00451906" w:rsidP="00451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35,5</w:t>
            </w:r>
          </w:p>
          <w:p w:rsidR="00451906" w:rsidRDefault="00451906" w:rsidP="00451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22,4</w:t>
            </w:r>
          </w:p>
          <w:p w:rsidR="00451906" w:rsidRDefault="00451906" w:rsidP="00451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36,9</w:t>
            </w:r>
          </w:p>
          <w:p w:rsidR="00451906" w:rsidRDefault="00451906" w:rsidP="0045190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56,2</w:t>
            </w:r>
          </w:p>
        </w:tc>
      </w:tr>
      <w:tr w:rsidR="00451906" w:rsidTr="00451906">
        <w:trPr>
          <w:gridBefore w:val="1"/>
          <w:wBefore w:w="7" w:type="dxa"/>
          <w:trHeight w:val="1211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06" w:rsidRDefault="00451906" w:rsidP="00451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1906" w:rsidRPr="008C39F5" w:rsidRDefault="00451906" w:rsidP="0045190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1906" w:rsidRPr="008C39F5" w:rsidRDefault="00451906" w:rsidP="0045190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1906" w:rsidRPr="008C39F5" w:rsidRDefault="00451906" w:rsidP="0045190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1906" w:rsidRPr="008C39F5" w:rsidRDefault="00451906" w:rsidP="0045190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1906" w:rsidRPr="008C39F5" w:rsidRDefault="00451906" w:rsidP="0045190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1906" w:rsidRDefault="00451906" w:rsidP="0045190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451906" w:rsidRPr="008C39F5" w:rsidRDefault="00451906" w:rsidP="0045190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06" w:rsidRDefault="00451906" w:rsidP="0045190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78,0</w:t>
            </w:r>
          </w:p>
          <w:p w:rsidR="00451906" w:rsidRPr="008C39F5" w:rsidRDefault="00451906" w:rsidP="0045190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1906" w:rsidRDefault="00451906" w:rsidP="0045190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78,0</w:t>
            </w:r>
          </w:p>
          <w:p w:rsidR="00451906" w:rsidRPr="008C39F5" w:rsidRDefault="00451906" w:rsidP="0045190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1906" w:rsidRDefault="00451906" w:rsidP="0045190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451906" w:rsidRPr="008C39F5" w:rsidRDefault="00451906" w:rsidP="0045190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1906" w:rsidTr="00451906">
        <w:trPr>
          <w:gridBefore w:val="1"/>
          <w:wBefore w:w="7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906" w:rsidRPr="00B947BF" w:rsidRDefault="00451906" w:rsidP="00451906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бухгалтерского учета и отчетности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1021,7</w:t>
            </w:r>
          </w:p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1209,5</w:t>
            </w:r>
          </w:p>
        </w:tc>
      </w:tr>
      <w:tr w:rsidR="00451906" w:rsidTr="00451906">
        <w:trPr>
          <w:gridBefore w:val="1"/>
          <w:wBefore w:w="7" w:type="dxa"/>
          <w:trHeight w:val="259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06" w:rsidRDefault="00451906" w:rsidP="00451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111119</w:t>
            </w:r>
          </w:p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1569,0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1210,6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1210,6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51906" w:rsidTr="0045190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06" w:rsidRPr="00B947BF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A0751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51906" w:rsidTr="0045190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06" w:rsidRDefault="00451906" w:rsidP="0045190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451906" w:rsidRDefault="00451906" w:rsidP="0045190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  <w:p w:rsidR="00451906" w:rsidRDefault="00451906" w:rsidP="0045190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451906" w:rsidRDefault="00451906" w:rsidP="0045190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51906" w:rsidTr="0045190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06" w:rsidRDefault="00451906" w:rsidP="00451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СМИ).    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51906" w:rsidTr="0045190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06" w:rsidRDefault="00451906" w:rsidP="0045190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  мероприятий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Pr="00B947BF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451906" w:rsidTr="0045190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06" w:rsidRDefault="00451906" w:rsidP="00451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запасов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материальных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дл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 выполнения аварийно – спасательных и других неотложных работ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Отдел по делам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ГО, ЧС и МР Администрации района, </w:t>
            </w:r>
          </w:p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ЖКХ, транспорта и связи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451906" w:rsidTr="0045190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06" w:rsidRDefault="00451906" w:rsidP="00451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финансов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451906" w:rsidTr="0045190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06" w:rsidRDefault="00451906" w:rsidP="00451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Оплата транспортных расходов, привлекаемой к дежурству в паводковый период автомобильной и инженерной техники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финансов</w:t>
            </w:r>
          </w:p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451906" w:rsidTr="0045190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06" w:rsidRDefault="00451906" w:rsidP="0045190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51906" w:rsidTr="00451906">
        <w:trPr>
          <w:gridBefore w:val="1"/>
          <w:wBefore w:w="7" w:type="dxa"/>
          <w:trHeight w:val="2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906" w:rsidRDefault="00451906" w:rsidP="00451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51906" w:rsidTr="00451906">
        <w:trPr>
          <w:gridBefore w:val="1"/>
          <w:wBefore w:w="7" w:type="dxa"/>
          <w:trHeight w:val="2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906" w:rsidRDefault="00451906" w:rsidP="004519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Оказание содействия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отделу ВК УР в его мобилизационной работе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Отдел по делам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51906" w:rsidTr="00451906">
        <w:trPr>
          <w:trHeight w:val="20"/>
        </w:trPr>
        <w:tc>
          <w:tcPr>
            <w:tcW w:w="4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906" w:rsidRPr="009B16F8" w:rsidRDefault="00451906" w:rsidP="004519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16F8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Pr="009B16F8" w:rsidRDefault="00451906" w:rsidP="0045190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16F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Отдел по делам ГО и ЧС Администрации района,</w:t>
            </w:r>
          </w:p>
          <w:p w:rsidR="00451906" w:rsidRPr="009B16F8" w:rsidRDefault="00451906" w:rsidP="0045190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16F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0610600000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1772,2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1035,0</w:t>
            </w: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51906" w:rsidTr="00451906">
        <w:trPr>
          <w:trHeight w:val="20"/>
        </w:trPr>
        <w:tc>
          <w:tcPr>
            <w:tcW w:w="4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906" w:rsidRPr="009B16F8" w:rsidRDefault="00451906" w:rsidP="004519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16F8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Pr="009B16F8" w:rsidRDefault="00451906" w:rsidP="0045190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16F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Отдел по делам ГО и ЧС Администрации района,</w:t>
            </w:r>
          </w:p>
          <w:p w:rsidR="00451906" w:rsidRPr="009B16F8" w:rsidRDefault="00451906" w:rsidP="0045190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16F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0610604300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1906" w:rsidRDefault="00451906" w:rsidP="00451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1772,2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1035,0</w:t>
            </w: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1906" w:rsidRDefault="00451906" w:rsidP="00451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451906" w:rsidRPr="00DB7288" w:rsidRDefault="00451906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 </w:t>
      </w:r>
    </w:p>
    <w:tbl>
      <w:tblPr>
        <w:tblW w:w="15210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491"/>
        <w:gridCol w:w="431"/>
        <w:gridCol w:w="490"/>
        <w:gridCol w:w="633"/>
        <w:gridCol w:w="3373"/>
        <w:gridCol w:w="1620"/>
        <w:gridCol w:w="635"/>
        <w:gridCol w:w="567"/>
        <w:gridCol w:w="624"/>
        <w:gridCol w:w="1360"/>
        <w:gridCol w:w="567"/>
        <w:gridCol w:w="826"/>
        <w:gridCol w:w="718"/>
        <w:gridCol w:w="722"/>
        <w:gridCol w:w="718"/>
        <w:gridCol w:w="720"/>
        <w:gridCol w:w="715"/>
      </w:tblGrid>
      <w:tr w:rsidR="00584A88" w:rsidTr="00CF7882">
        <w:trPr>
          <w:trHeight w:val="574"/>
          <w:tblHeader/>
        </w:trPr>
        <w:tc>
          <w:tcPr>
            <w:tcW w:w="2045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753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419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584A88" w:rsidTr="00CF7882">
        <w:trPr>
          <w:trHeight w:val="743"/>
          <w:tblHeader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584A88" w:rsidTr="00CF7882">
        <w:trPr>
          <w:trHeight w:val="259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Профилактика правонарушений»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121,8 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F472EA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123,6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</w:tr>
      <w:tr w:rsidR="00584A88" w:rsidTr="00CF7882">
        <w:trPr>
          <w:trHeight w:val="255"/>
        </w:trPr>
        <w:tc>
          <w:tcPr>
            <w:tcW w:w="49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исполнитель подпрограммы (ГРБС)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CF7882">
        <w:trPr>
          <w:trHeight w:val="259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</w:t>
            </w:r>
            <w:r w:rsidR="00F472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F472EA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</w:t>
            </w:r>
            <w:r w:rsidR="00584A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F472EA" w:rsidP="00F472EA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0  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11,0 </w:t>
            </w:r>
          </w:p>
        </w:tc>
      </w:tr>
      <w:tr w:rsidR="00584A88" w:rsidTr="00CF7882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Проведение комплексных оздоровительных, физкультурно-спортивных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агитационно-пропагандитских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мероприятий: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F472EA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F472EA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113</w:t>
            </w:r>
            <w:r w:rsidR="00584A8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F472EA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0  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11,0 </w:t>
            </w:r>
          </w:p>
        </w:tc>
      </w:tr>
      <w:tr w:rsidR="00584A88" w:rsidTr="00CF7882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молодежный уличный фестиваль спорта и современного искусства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культуры и молодежной политик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F472EA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F472EA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</w:tr>
      <w:tr w:rsidR="00584A88" w:rsidTr="00CF7882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Районный конкурс   социальной рекламы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F472EA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F472EA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</w:tr>
      <w:tr w:rsidR="00584A88" w:rsidTr="00CF7882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акция «Школа правовых знаний» для обучающихся школ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F472EA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CF7882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спортивных мероприятий с несовершеннолетними, состоящих на межведомственном профилактическом учете,  совместно с представителями правоохранительных органов, УФСИН и прокуратуры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КПДН</w:t>
            </w:r>
          </w:p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ММО МВД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F472EA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F472EA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</w:tr>
      <w:tr w:rsidR="00584A88" w:rsidTr="00CF7882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приобретение наглядного материала по профилактике правонарушений для школ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F472EA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84A88" w:rsidTr="00CF7882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соревнования по профессионально-прикладной подготовке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культуры и молодежной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политки</w:t>
            </w:r>
            <w:proofErr w:type="spellEnd"/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F472EA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F472EA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CF7882">
        <w:trPr>
          <w:trHeight w:val="465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Pr="0004426E" w:rsidRDefault="00584A88" w:rsidP="00F472EA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426E">
              <w:rPr>
                <w:rFonts w:ascii="Times New Roman" w:hAnsi="Times New Roman"/>
                <w:b/>
                <w:sz w:val="20"/>
                <w:szCs w:val="20"/>
              </w:rPr>
              <w:t>Социальная профилактика и вовлечение общественности в предупреждение правонарушений</w:t>
            </w:r>
          </w:p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0620200000 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F472EA" w:rsidP="00F472EA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</w:tr>
      <w:tr w:rsidR="0007042A" w:rsidTr="008B1ED6">
        <w:trPr>
          <w:trHeight w:val="615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7042A" w:rsidRDefault="0007042A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7042A" w:rsidRDefault="0007042A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7042A" w:rsidRDefault="0007042A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7042A" w:rsidRDefault="0007042A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07042A" w:rsidRDefault="0007042A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07042A" w:rsidRDefault="0007042A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07042A" w:rsidRDefault="0007042A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07042A" w:rsidRDefault="0007042A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07042A" w:rsidRDefault="0007042A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07042A" w:rsidRDefault="0007042A" w:rsidP="00F472EA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0620261920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07042A" w:rsidRDefault="0007042A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07042A" w:rsidRDefault="0007042A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07042A" w:rsidRDefault="0007042A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07042A" w:rsidRDefault="0007042A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07042A" w:rsidRDefault="0007042A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42A" w:rsidRDefault="0007042A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07042A" w:rsidRDefault="0007042A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07042A" w:rsidTr="008B1ED6">
        <w:trPr>
          <w:trHeight w:val="37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7042A" w:rsidRDefault="0007042A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7042A" w:rsidRDefault="0007042A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7042A" w:rsidRDefault="0007042A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7042A" w:rsidRDefault="0007042A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7042A" w:rsidRDefault="0007042A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7042A" w:rsidRDefault="0007042A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7042A" w:rsidRDefault="0007042A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7042A" w:rsidRDefault="0007042A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7042A" w:rsidRDefault="0007042A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7042A" w:rsidRDefault="0007042A" w:rsidP="008B1ED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0620207480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7042A" w:rsidRDefault="0007042A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7042A" w:rsidRDefault="0007042A" w:rsidP="008B1ED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7042A" w:rsidRDefault="0007042A" w:rsidP="008B1ED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7042A" w:rsidRDefault="0007042A" w:rsidP="008B1ED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76,6</w:t>
            </w:r>
          </w:p>
          <w:p w:rsidR="0007042A" w:rsidRDefault="0007042A" w:rsidP="008B1ED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7042A" w:rsidRDefault="0007042A" w:rsidP="008B1ED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7042A" w:rsidRDefault="0007042A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07042A" w:rsidRDefault="0007042A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07042A" w:rsidRDefault="0007042A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CF7882">
        <w:trPr>
          <w:trHeight w:val="465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народных дружин на территории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211</w:t>
            </w:r>
          </w:p>
          <w:p w:rsidR="00F472EA" w:rsidRDefault="00F472EA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  <w:p w:rsidR="00F472EA" w:rsidRDefault="00F472EA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F472EA" w:rsidRDefault="00F472EA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472EA" w:rsidRDefault="00F472EA" w:rsidP="00F472EA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0620263970</w:t>
            </w:r>
          </w:p>
          <w:p w:rsidR="00F472EA" w:rsidRPr="00F472EA" w:rsidRDefault="00F472EA" w:rsidP="00F472EA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F472EA" w:rsidRDefault="00F472EA" w:rsidP="00F472EA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472EA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244,</w:t>
            </w:r>
          </w:p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F472EA" w:rsidRDefault="00F472EA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472EA" w:rsidRDefault="00F472EA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3,0</w:t>
            </w:r>
          </w:p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3,</w:t>
            </w:r>
            <w:r w:rsidR="00CF788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3,0</w:t>
            </w:r>
          </w:p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3,0</w:t>
            </w:r>
          </w:p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7882" w:rsidTr="008B1ED6">
        <w:trPr>
          <w:trHeight w:val="550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Верхнебогатырское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0620263980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CF788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7882" w:rsidTr="008B1ED6">
        <w:trPr>
          <w:trHeight w:val="55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Pr="00F472EA" w:rsidRDefault="00CF7882" w:rsidP="00CF7882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7882" w:rsidTr="008B1ED6">
        <w:trPr>
          <w:trHeight w:val="600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0620263990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CF788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CF7882" w:rsidTr="008B1ED6">
        <w:trPr>
          <w:trHeight w:val="390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Pr="00F472EA" w:rsidRDefault="00CF7882" w:rsidP="008B1ED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CF7882" w:rsidRDefault="00CF7882" w:rsidP="008B1ED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7882" w:rsidTr="008B1ED6">
        <w:trPr>
          <w:trHeight w:val="540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CF788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CF7882" w:rsidTr="008B1ED6">
        <w:trPr>
          <w:trHeight w:val="44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Pr="00F472EA" w:rsidRDefault="00CF7882" w:rsidP="008B1ED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CF7882" w:rsidRDefault="00CF7882" w:rsidP="008B1ED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7882" w:rsidTr="008B1ED6">
        <w:trPr>
          <w:trHeight w:val="600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0620264010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CF788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244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CF7882" w:rsidTr="008B1ED6">
        <w:trPr>
          <w:trHeight w:val="38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Pr="00F472EA" w:rsidRDefault="00CF7882" w:rsidP="008B1ED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CF7882" w:rsidRDefault="00CF7882" w:rsidP="008B1ED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7882" w:rsidTr="008B1ED6">
        <w:trPr>
          <w:trHeight w:val="615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CF788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244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CF7882" w:rsidTr="008B1ED6">
        <w:trPr>
          <w:trHeight w:val="37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Pr="00F472EA" w:rsidRDefault="00CF7882" w:rsidP="008B1ED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CF7882" w:rsidRDefault="00CF7882" w:rsidP="008B1ED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7882" w:rsidTr="008B1ED6">
        <w:trPr>
          <w:trHeight w:val="525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народных дружин на территории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МО «Октябрьское»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0620264030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CF788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CF7882" w:rsidTr="008B1ED6">
        <w:trPr>
          <w:trHeight w:val="460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Pr="00F472EA" w:rsidRDefault="00CF7882" w:rsidP="008B1ED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CF7882" w:rsidRDefault="00CF7882" w:rsidP="008B1ED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7882" w:rsidTr="008B1ED6">
        <w:trPr>
          <w:trHeight w:val="540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0620264040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CF788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244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CF7882" w:rsidTr="008B1ED6">
        <w:trPr>
          <w:trHeight w:val="450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Pr="00F472EA" w:rsidRDefault="00CF7882" w:rsidP="008B1ED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CF7882" w:rsidRDefault="00CF7882" w:rsidP="008B1ED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7882" w:rsidTr="008B1ED6">
        <w:trPr>
          <w:trHeight w:val="540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0620264050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CF788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244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CF7882" w:rsidTr="008B1ED6">
        <w:trPr>
          <w:trHeight w:val="44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Pr="00F472EA" w:rsidRDefault="00CF7882" w:rsidP="008B1ED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CF7882" w:rsidRDefault="00CF7882" w:rsidP="008B1ED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7882" w:rsidTr="008B1ED6">
        <w:trPr>
          <w:trHeight w:val="525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0620264060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CF788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244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CF7882" w:rsidTr="008B1ED6">
        <w:trPr>
          <w:trHeight w:val="46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Pr="00F472EA" w:rsidRDefault="00CF7882" w:rsidP="008B1ED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CF7882" w:rsidRDefault="00CF7882" w:rsidP="008B1ED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CF7882">
        <w:trPr>
          <w:trHeight w:val="638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CF788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  <w:p w:rsidR="00CF7882" w:rsidRDefault="00CF7882" w:rsidP="00CF788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F7882" w:rsidRDefault="00CF7882" w:rsidP="00CF788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F7882" w:rsidRDefault="00CF7882" w:rsidP="00CF788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CF7882" w:rsidRDefault="00CF7882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0620264070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CF788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  <w:r w:rsidR="00CF788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584A88" w:rsidRDefault="00584A88" w:rsidP="00CF788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F7882" w:rsidRDefault="00CF7882" w:rsidP="00CF788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7882" w:rsidTr="00CF7882">
        <w:trPr>
          <w:trHeight w:val="495"/>
        </w:trPr>
        <w:tc>
          <w:tcPr>
            <w:tcW w:w="49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  <w:p w:rsidR="00CF7882" w:rsidRDefault="00CF7882" w:rsidP="00F472EA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CF7882" w:rsidRDefault="00CF7882" w:rsidP="00F472EA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8B1ED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CF7882" w:rsidRDefault="00CF7882" w:rsidP="00F472EA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CF7882" w:rsidRDefault="00CF7882" w:rsidP="00F472EA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Pr="00F472EA" w:rsidRDefault="00CF7882" w:rsidP="008B1ED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CF7882" w:rsidRDefault="00CF7882" w:rsidP="00F472EA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CF7882" w:rsidRDefault="00CF7882" w:rsidP="00F472EA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F7882" w:rsidRDefault="00CF7882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CF7882" w:rsidRDefault="00CF7882" w:rsidP="00F472EA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CF7882" w:rsidRDefault="00CF7882" w:rsidP="00F472EA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F7882" w:rsidRDefault="00CF7882" w:rsidP="00F472EA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F7882" w:rsidRDefault="00CF7882" w:rsidP="00F472EA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F7882" w:rsidRDefault="00CF7882" w:rsidP="00CF788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CF7882" w:rsidRDefault="00CF7882" w:rsidP="00CF788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882" w:rsidRDefault="00CF7882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F7882" w:rsidRDefault="00CF7882" w:rsidP="00CF788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 </w:t>
      </w: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52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5"/>
        <w:gridCol w:w="430"/>
        <w:gridCol w:w="650"/>
        <w:gridCol w:w="540"/>
        <w:gridCol w:w="3240"/>
        <w:gridCol w:w="1620"/>
        <w:gridCol w:w="720"/>
        <w:gridCol w:w="540"/>
        <w:gridCol w:w="540"/>
        <w:gridCol w:w="1386"/>
        <w:gridCol w:w="567"/>
        <w:gridCol w:w="747"/>
        <w:gridCol w:w="720"/>
        <w:gridCol w:w="720"/>
        <w:gridCol w:w="720"/>
        <w:gridCol w:w="720"/>
        <w:gridCol w:w="825"/>
      </w:tblGrid>
      <w:tr w:rsidR="00584A88" w:rsidTr="00F472EA">
        <w:trPr>
          <w:trHeight w:val="574"/>
          <w:tblHeader/>
        </w:trPr>
        <w:tc>
          <w:tcPr>
            <w:tcW w:w="2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4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584A88" w:rsidTr="00F472EA">
        <w:trPr>
          <w:trHeight w:val="437"/>
          <w:tblHeader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ind w:left="-108" w:right="-3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ind w:left="-38" w:right="-8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ind w:right="-2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ind w:left="-68" w:right="-8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ind w:right="-17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ind w:left="-108" w:right="-9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40" w:line="240" w:lineRule="auto"/>
              <w:ind w:left="-11" w:right="-12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584A88" w:rsidTr="00F472EA">
        <w:trPr>
          <w:trHeight w:val="93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06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«Гармонизация межэтнических отношений, участие</w:t>
            </w:r>
          </w:p>
          <w:p w:rsidR="00584A88" w:rsidRDefault="00584A88" w:rsidP="00F472EA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профилактике терроризма и экстремизма»</w:t>
            </w:r>
          </w:p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13  </w:t>
            </w:r>
          </w:p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 0630000000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244</w:t>
            </w:r>
          </w:p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7,0</w:t>
            </w:r>
          </w:p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61,0</w:t>
            </w:r>
            <w:r w:rsidR="00584A8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834225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584A88" w:rsidTr="00F472EA">
        <w:trPr>
          <w:trHeight w:val="93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7,0</w:t>
            </w:r>
          </w:p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4225" w:rsidRDefault="00834225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07042A" w:rsidTr="008B1ED6">
        <w:trPr>
          <w:trHeight w:val="511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42A" w:rsidRPr="0095649F" w:rsidRDefault="0007042A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564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и проведение районных национальных праздников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13  </w:t>
            </w:r>
          </w:p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244</w:t>
            </w:r>
          </w:p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7,0</w:t>
            </w:r>
          </w:p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834225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07042A" w:rsidTr="008B1ED6">
        <w:trPr>
          <w:trHeight w:val="54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2A" w:rsidRDefault="0007042A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06301649400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7042A" w:rsidRPr="00E16026" w:rsidTr="008B1ED6">
        <w:trPr>
          <w:trHeight w:val="54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42A" w:rsidRDefault="0007042A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Акция к международному Дню родного языка</w:t>
            </w:r>
          </w:p>
          <w:p w:rsidR="0007042A" w:rsidRDefault="0007042A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2024D4" w:rsidRDefault="0007042A" w:rsidP="00F472EA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07042A" w:rsidRPr="00E16026" w:rsidTr="008B1ED6">
        <w:trPr>
          <w:trHeight w:val="511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2A" w:rsidRDefault="0007042A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8B1ED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8B1ED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8B1ED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8B1ED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06301649400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8B1ED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84A88" w:rsidRPr="00E16026" w:rsidTr="00F472EA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детский фестиваль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Пичи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Батыр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Чеберай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2024D4" w:rsidRDefault="00584A88" w:rsidP="00F472EA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834225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</w:tr>
      <w:tr w:rsidR="0007042A" w:rsidRPr="00E16026" w:rsidTr="008B1ED6">
        <w:trPr>
          <w:trHeight w:val="54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42A" w:rsidRDefault="0007042A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Межрайонная   краеведческая конференция «Мой дом – моя крепость»</w:t>
            </w:r>
          </w:p>
          <w:p w:rsidR="0007042A" w:rsidRDefault="0007042A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2024D4" w:rsidRDefault="0007042A" w:rsidP="00F472EA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07042A" w:rsidRPr="00E16026" w:rsidTr="008B1ED6">
        <w:trPr>
          <w:trHeight w:val="511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2A" w:rsidRDefault="0007042A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8B1ED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8B1ED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8B1ED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8B1ED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06301649400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8B1ED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84A88" w:rsidRPr="00E16026" w:rsidTr="00F472EA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творческие встречи «В семье единой»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2024D4" w:rsidRDefault="00584A88" w:rsidP="00F472EA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07042A" w:rsidRPr="00E16026" w:rsidTr="008B1ED6">
        <w:trPr>
          <w:trHeight w:val="54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42A" w:rsidRDefault="0007042A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Межнациональный  праздник детства    «Лучик солнца»</w:t>
            </w:r>
          </w:p>
          <w:p w:rsidR="0007042A" w:rsidRDefault="0007042A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2024D4" w:rsidRDefault="0007042A" w:rsidP="00F472EA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07042A" w:rsidRPr="00E16026" w:rsidTr="008B1ED6">
        <w:trPr>
          <w:trHeight w:val="511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2A" w:rsidRDefault="0007042A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8B1ED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8B1ED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8B1ED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8B1ED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06301649400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8B1ED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84A88" w:rsidRPr="00E16026" w:rsidTr="00F472EA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«Любовь, Надежда, Вера» (мероприятие, посвященное празднику святых Вере, Надежде, Любви и матери Софье)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2024D4" w:rsidRDefault="00584A88" w:rsidP="00F472EA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584A88" w:rsidRPr="00E16026" w:rsidTr="0007042A">
        <w:trPr>
          <w:trHeight w:val="6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праздник удмуртской поэзии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Кылбур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пыр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удмуртлыкез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утен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2024D4" w:rsidRDefault="00584A88" w:rsidP="00F472EA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</w:tr>
      <w:tr w:rsidR="0007042A" w:rsidRPr="00E16026" w:rsidTr="008B1ED6">
        <w:trPr>
          <w:trHeight w:val="6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Default="0007042A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42A" w:rsidRDefault="0007042A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Фотовыстака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Дондыдор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этнообъективе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42A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BC19DD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BC19DD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BC19DD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2024D4" w:rsidRDefault="00BC19DD" w:rsidP="002648AF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</w:t>
            </w:r>
            <w:r w:rsidR="002648AF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BC19DD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BC19DD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42A" w:rsidRPr="00E16026" w:rsidRDefault="0007042A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C19DD" w:rsidRPr="00E16026" w:rsidTr="008B1ED6">
        <w:trPr>
          <w:trHeight w:val="6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19DD" w:rsidRDefault="00BC19DD" w:rsidP="00F472EA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19DD" w:rsidRDefault="00BC19DD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19DD" w:rsidRDefault="00BC19DD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19DD" w:rsidRDefault="00BC19DD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DD" w:rsidRDefault="00BC19DD" w:rsidP="00F472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DD" w:rsidRDefault="00BC19DD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19DD" w:rsidRPr="00E16026" w:rsidRDefault="00BC19DD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19DD" w:rsidRPr="00E16026" w:rsidRDefault="00BC19DD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19DD" w:rsidRPr="00E16026" w:rsidRDefault="00BC19DD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19DD" w:rsidRPr="002024D4" w:rsidRDefault="002648AF" w:rsidP="008B1ED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19DD" w:rsidRPr="00E16026" w:rsidRDefault="00BC19DD" w:rsidP="008B1ED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19DD" w:rsidRPr="00E16026" w:rsidRDefault="00BC19DD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19DD" w:rsidRPr="00E16026" w:rsidRDefault="00BC19DD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19DD" w:rsidRPr="00E16026" w:rsidRDefault="00BC19DD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19DD" w:rsidRPr="00E16026" w:rsidRDefault="00BC19DD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DD" w:rsidRPr="00E16026" w:rsidRDefault="00BC19DD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19DD" w:rsidRPr="00E16026" w:rsidRDefault="00BC19DD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51906" w:rsidRDefault="00451906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51906" w:rsidRDefault="00451906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51906" w:rsidRDefault="00451906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E0FE8" w:rsidRDefault="001E0FE8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E0FE8" w:rsidRPr="00DB7288" w:rsidRDefault="001E0FE8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F00894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6</w:t>
      </w:r>
    </w:p>
    <w:p w:rsidR="006379E2" w:rsidRPr="00F00894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Прогнозная (справочная) оценка ресурсного обеспечения реализации муниципальной прог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раммы </w:t>
      </w: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счет всех источников финансирования </w:t>
      </w:r>
    </w:p>
    <w:p w:rsidR="006379E2" w:rsidRPr="00DB7288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45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3"/>
        <w:gridCol w:w="757"/>
        <w:gridCol w:w="2279"/>
        <w:gridCol w:w="3287"/>
        <w:gridCol w:w="994"/>
        <w:gridCol w:w="1120"/>
        <w:gridCol w:w="1120"/>
        <w:gridCol w:w="1120"/>
        <w:gridCol w:w="891"/>
        <w:gridCol w:w="1120"/>
        <w:gridCol w:w="1120"/>
      </w:tblGrid>
      <w:tr w:rsidR="006379E2" w:rsidRPr="00DB7288" w:rsidTr="006379E2">
        <w:trPr>
          <w:trHeight w:val="20"/>
          <w:tblHeader/>
        </w:trPr>
        <w:tc>
          <w:tcPr>
            <w:tcW w:w="1530" w:type="dxa"/>
            <w:gridSpan w:val="2"/>
            <w:vMerge w:val="restart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79" w:type="dxa"/>
            <w:vMerge w:val="restart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287" w:type="dxa"/>
            <w:vMerge w:val="restart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485" w:type="dxa"/>
            <w:gridSpan w:val="7"/>
            <w:shd w:val="clear" w:color="000000" w:fill="FFFFFF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6379E2" w:rsidRPr="00DB7288" w:rsidTr="006379E2">
        <w:trPr>
          <w:trHeight w:val="310"/>
          <w:tblHeader/>
        </w:trPr>
        <w:tc>
          <w:tcPr>
            <w:tcW w:w="1530" w:type="dxa"/>
            <w:gridSpan w:val="2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vMerge w:val="restart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91" w:type="dxa"/>
            <w:vMerge w:val="restart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6379E2" w:rsidRPr="00DB7288" w:rsidTr="006379E2">
        <w:trPr>
          <w:trHeight w:val="20"/>
          <w:tblHeader/>
        </w:trPr>
        <w:tc>
          <w:tcPr>
            <w:tcW w:w="773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57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7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vMerge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773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shd w:val="clear" w:color="000000" w:fill="FFFFFF"/>
            <w:vAlign w:val="center"/>
          </w:tcPr>
          <w:p w:rsidR="006379E2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</w:t>
            </w:r>
          </w:p>
          <w:p w:rsidR="006379E2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  <w:tc>
          <w:tcPr>
            <w:tcW w:w="3287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6379E2" w:rsidRPr="00F00894" w:rsidRDefault="00BC1683" w:rsidP="006379E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3811,5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F00894" w:rsidRDefault="00340B86" w:rsidP="006379E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108</w:t>
            </w:r>
            <w:r w:rsidR="006379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F00894" w:rsidRDefault="00340B86" w:rsidP="00340B86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320,8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F00894" w:rsidRDefault="006C4A0E" w:rsidP="006379E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2914,7</w:t>
            </w:r>
            <w:r w:rsidR="004519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6379E2" w:rsidRPr="00F00894" w:rsidRDefault="00340B86" w:rsidP="006379E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F00894" w:rsidRDefault="00340B86" w:rsidP="006379E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156,0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F00894" w:rsidRDefault="00340B86" w:rsidP="006379E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161,0</w:t>
            </w:r>
          </w:p>
        </w:tc>
      </w:tr>
      <w:tr w:rsidR="006379E2" w:rsidRPr="00DB7288" w:rsidTr="006379E2">
        <w:trPr>
          <w:trHeight w:val="20"/>
        </w:trPr>
        <w:tc>
          <w:tcPr>
            <w:tcW w:w="773" w:type="dxa"/>
            <w:vMerge w:val="restart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7" w:type="dxa"/>
            <w:vMerge w:val="restart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9" w:type="dxa"/>
            <w:vMerge w:val="restart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3287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6379E2" w:rsidRPr="00DB7288" w:rsidRDefault="00BC1683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3090,0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451906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2730,1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6379E2" w:rsidRPr="00DB7288" w:rsidTr="006379E2">
        <w:trPr>
          <w:trHeight w:val="20"/>
        </w:trPr>
        <w:tc>
          <w:tcPr>
            <w:tcW w:w="77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451906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2730,1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6379E2" w:rsidRPr="00DB7288" w:rsidTr="006379E2">
        <w:trPr>
          <w:trHeight w:val="20"/>
        </w:trPr>
        <w:tc>
          <w:tcPr>
            <w:tcW w:w="77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shd w:val="clear" w:color="000000" w:fill="FFFFFF"/>
          </w:tcPr>
          <w:p w:rsidR="006379E2" w:rsidRPr="00DB7288" w:rsidRDefault="006379E2" w:rsidP="006379E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79E2" w:rsidRPr="00DB7288" w:rsidTr="006379E2">
        <w:trPr>
          <w:trHeight w:val="20"/>
        </w:trPr>
        <w:tc>
          <w:tcPr>
            <w:tcW w:w="77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6379E2" w:rsidRPr="00DB7288" w:rsidRDefault="00451906" w:rsidP="0045190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451906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451906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1035,0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379E2" w:rsidRPr="00DB7288" w:rsidTr="006379E2">
        <w:trPr>
          <w:trHeight w:val="20"/>
        </w:trPr>
        <w:tc>
          <w:tcPr>
            <w:tcW w:w="77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379E2" w:rsidRPr="00DB7288" w:rsidTr="006379E2">
        <w:tc>
          <w:tcPr>
            <w:tcW w:w="77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ind w:lef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379E2" w:rsidRPr="00DB7288" w:rsidTr="006379E2">
        <w:trPr>
          <w:trHeight w:val="20"/>
        </w:trPr>
        <w:tc>
          <w:tcPr>
            <w:tcW w:w="77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из бюджетов поселений </w:t>
            </w: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(только для </w:t>
            </w: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муниципальных районов)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379E2" w:rsidRPr="00DB7288" w:rsidTr="006379E2">
        <w:trPr>
          <w:trHeight w:val="20"/>
        </w:trPr>
        <w:tc>
          <w:tcPr>
            <w:tcW w:w="77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ind w:lef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379E2" w:rsidRPr="00DB7288" w:rsidTr="006379E2">
        <w:trPr>
          <w:trHeight w:val="20"/>
        </w:trPr>
        <w:tc>
          <w:tcPr>
            <w:tcW w:w="77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5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774"/>
        <w:gridCol w:w="757"/>
        <w:gridCol w:w="2479"/>
        <w:gridCol w:w="3824"/>
        <w:gridCol w:w="1098"/>
        <w:gridCol w:w="875"/>
        <w:gridCol w:w="992"/>
        <w:gridCol w:w="851"/>
        <w:gridCol w:w="850"/>
        <w:gridCol w:w="993"/>
        <w:gridCol w:w="1028"/>
      </w:tblGrid>
      <w:tr w:rsidR="00584A88" w:rsidTr="00F472EA">
        <w:trPr>
          <w:trHeight w:val="20"/>
          <w:tblHeader/>
        </w:trPr>
        <w:tc>
          <w:tcPr>
            <w:tcW w:w="1531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4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8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687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584A88" w:rsidTr="00F472EA">
        <w:trPr>
          <w:trHeight w:val="315"/>
          <w:tblHeader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7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028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584A88" w:rsidTr="00F472EA">
        <w:trPr>
          <w:trHeight w:val="20"/>
          <w:tblHeader/>
        </w:trPr>
        <w:tc>
          <w:tcPr>
            <w:tcW w:w="7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F472EA">
        <w:trPr>
          <w:trHeight w:val="20"/>
        </w:trPr>
        <w:tc>
          <w:tcPr>
            <w:tcW w:w="7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2 </w:t>
            </w:r>
          </w:p>
        </w:tc>
        <w:tc>
          <w:tcPr>
            <w:tcW w:w="24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«Профилактика правонарушений»</w:t>
            </w: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BC1683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625,4</w:t>
            </w:r>
            <w:r w:rsidR="00584A8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 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59,0  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121,8  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1E0FE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123,6</w:t>
            </w:r>
            <w:r w:rsidR="00584A8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102,0  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107,0 </w:t>
            </w: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112,0  </w:t>
            </w:r>
          </w:p>
        </w:tc>
      </w:tr>
      <w:tr w:rsidR="00584A88" w:rsidTr="00F472E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BC1683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445,4</w:t>
            </w:r>
            <w:r w:rsidR="00584A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59,0  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121,8  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1E0FE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123,6</w:t>
            </w:r>
            <w:r w:rsidR="00584A88">
              <w:rPr>
                <w:rFonts w:ascii="Times New Roman" w:hAnsi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47,0 </w:t>
            </w: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47,0  </w:t>
            </w:r>
          </w:p>
        </w:tc>
      </w:tr>
      <w:tr w:rsidR="00584A88" w:rsidTr="00F472E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48AF" w:rsidTr="00F472E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648AF" w:rsidRDefault="002648AF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648AF" w:rsidRDefault="002648AF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648AF" w:rsidRDefault="002648AF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648AF" w:rsidRDefault="002648AF" w:rsidP="00F472EA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648AF" w:rsidRDefault="00BC1683" w:rsidP="0045190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196,4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648AF" w:rsidRDefault="002648AF" w:rsidP="0045190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648AF" w:rsidRDefault="002648AF" w:rsidP="0045190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648AF" w:rsidRDefault="002648AF" w:rsidP="0045190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648AF" w:rsidRDefault="002648AF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648AF" w:rsidRDefault="002648AF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648AF" w:rsidRDefault="002648AF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0 </w:t>
            </w:r>
          </w:p>
        </w:tc>
      </w:tr>
      <w:tr w:rsidR="00584A88" w:rsidTr="00F472E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Pr="006C4A0E" w:rsidRDefault="002648AF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4A0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Pr="006C4A0E" w:rsidRDefault="002648AF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4A0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Pr="006C4A0E" w:rsidRDefault="002648AF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4A0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Pr="006C4A0E" w:rsidRDefault="002648AF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4A0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F472E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F472E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субвенции из бюджетов поселений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F472E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бюджетов поселений, имеющие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целевое назначение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F472E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BC1683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180,0</w:t>
            </w:r>
            <w:r w:rsidR="00584A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1E0FE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584A88" w:rsidTr="00F472E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F472E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584A88" w:rsidRDefault="00584A88" w:rsidP="00F472EA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4A88" w:rsidRDefault="00584A88" w:rsidP="00584A88">
      <w:pPr>
        <w:rPr>
          <w:rFonts w:ascii="Times New Roman" w:hAnsi="Times New Roman"/>
          <w:sz w:val="20"/>
          <w:szCs w:val="20"/>
        </w:rPr>
      </w:pPr>
    </w:p>
    <w:p w:rsidR="00584A88" w:rsidRDefault="00584A88" w:rsidP="00584A88">
      <w:pPr>
        <w:rPr>
          <w:rFonts w:ascii="Times New Roman" w:hAnsi="Times New Roman"/>
          <w:sz w:val="20"/>
          <w:szCs w:val="20"/>
        </w:rPr>
      </w:pPr>
    </w:p>
    <w:p w:rsidR="00584A88" w:rsidRDefault="00584A88" w:rsidP="00584A88">
      <w:pPr>
        <w:rPr>
          <w:rFonts w:ascii="Times New Roman" w:hAnsi="Times New Roman"/>
          <w:sz w:val="20"/>
          <w:szCs w:val="20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7"/>
        <w:gridCol w:w="886"/>
        <w:gridCol w:w="2062"/>
        <w:gridCol w:w="5080"/>
        <w:gridCol w:w="1027"/>
        <w:gridCol w:w="757"/>
        <w:gridCol w:w="720"/>
        <w:gridCol w:w="816"/>
        <w:gridCol w:w="720"/>
        <w:gridCol w:w="816"/>
        <w:gridCol w:w="756"/>
      </w:tblGrid>
      <w:tr w:rsidR="00584A88" w:rsidTr="00F472EA">
        <w:trPr>
          <w:trHeight w:val="20"/>
          <w:tblHeader/>
        </w:trPr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5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 тыс. рублей</w:t>
            </w:r>
          </w:p>
        </w:tc>
      </w:tr>
      <w:tr w:rsidR="00584A88" w:rsidTr="00F472EA">
        <w:trPr>
          <w:trHeight w:val="356"/>
          <w:tblHeader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584A88" w:rsidTr="00F472EA">
        <w:trPr>
          <w:trHeight w:val="20"/>
          <w:tblHeader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F472EA">
        <w:trPr>
          <w:trHeight w:val="20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3 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A88" w:rsidRDefault="00584A88" w:rsidP="00F472EA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«Гармонизация межэтнических отношений и участие</w:t>
            </w:r>
          </w:p>
          <w:p w:rsidR="00584A88" w:rsidRDefault="00584A88" w:rsidP="00F472EA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профилактике терроризма и экстремизма»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Pr="00290DE9" w:rsidRDefault="00BC1683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Pr="00290DE9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Pr="00290DE9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Pr="00290DE9" w:rsidRDefault="001E0FE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61,0</w:t>
            </w:r>
            <w:r w:rsidR="00584A88"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Pr="00290DE9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Pr="00290DE9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Pr="00290DE9" w:rsidRDefault="00BC1683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</w:p>
        </w:tc>
      </w:tr>
      <w:tr w:rsidR="00584A88" w:rsidTr="00F472E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BC1683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1E0FE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61,0</w:t>
            </w:r>
            <w:r w:rsidR="00584A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BC1683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</w:tr>
      <w:tr w:rsidR="00584A88" w:rsidTr="00F472E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F472E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BC1683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51,0</w:t>
            </w:r>
            <w:r w:rsidR="00584A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2648AF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51,0</w:t>
            </w:r>
            <w:r w:rsidR="00584A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84A88" w:rsidTr="00F472E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F472E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F472E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F472E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F47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F472E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16832" w:rsidRDefault="00916832" w:rsidP="00584A88"/>
    <w:sectPr w:rsidR="00916832" w:rsidSect="006379E2">
      <w:pgSz w:w="16838" w:h="11906" w:orient="landscape"/>
      <w:pgMar w:top="1418" w:right="962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61E3"/>
    <w:multiLevelType w:val="hybridMultilevel"/>
    <w:tmpl w:val="32A6898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882190"/>
    <w:multiLevelType w:val="hybridMultilevel"/>
    <w:tmpl w:val="8A7A041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9F07EB"/>
    <w:multiLevelType w:val="hybridMultilevel"/>
    <w:tmpl w:val="C0FE42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D1268"/>
    <w:multiLevelType w:val="hybridMultilevel"/>
    <w:tmpl w:val="89D06F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2D2624"/>
    <w:multiLevelType w:val="hybridMultilevel"/>
    <w:tmpl w:val="DE063D7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817F5A"/>
    <w:multiLevelType w:val="hybridMultilevel"/>
    <w:tmpl w:val="011E4B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F74AA6"/>
    <w:multiLevelType w:val="hybridMultilevel"/>
    <w:tmpl w:val="F448318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E67EA2"/>
    <w:multiLevelType w:val="hybridMultilevel"/>
    <w:tmpl w:val="ADA4E7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45608"/>
    <w:multiLevelType w:val="hybridMultilevel"/>
    <w:tmpl w:val="836C3FE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7D1C17"/>
    <w:multiLevelType w:val="hybridMultilevel"/>
    <w:tmpl w:val="8BCA4B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CE1D9E"/>
    <w:multiLevelType w:val="multilevel"/>
    <w:tmpl w:val="45C4DA2C"/>
    <w:lvl w:ilvl="0">
      <w:start w:val="1"/>
      <w:numFmt w:val="decimal"/>
      <w:pStyle w:val="1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177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2">
    <w:nsid w:val="44A66515"/>
    <w:multiLevelType w:val="hybridMultilevel"/>
    <w:tmpl w:val="4F84FB1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890B0E"/>
    <w:multiLevelType w:val="hybridMultilevel"/>
    <w:tmpl w:val="7BA4A19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EA0160"/>
    <w:multiLevelType w:val="hybridMultilevel"/>
    <w:tmpl w:val="E78ED91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FA5C1D"/>
    <w:multiLevelType w:val="hybridMultilevel"/>
    <w:tmpl w:val="F694378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FB6EA8"/>
    <w:multiLevelType w:val="hybridMultilevel"/>
    <w:tmpl w:val="D3DE825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417337"/>
    <w:multiLevelType w:val="hybridMultilevel"/>
    <w:tmpl w:val="AB88060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551287"/>
    <w:multiLevelType w:val="hybridMultilevel"/>
    <w:tmpl w:val="DB2E220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F60ADF"/>
    <w:multiLevelType w:val="hybridMultilevel"/>
    <w:tmpl w:val="5D8ACC3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CD278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A6953F3"/>
    <w:multiLevelType w:val="hybridMultilevel"/>
    <w:tmpl w:val="D662E81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B291523"/>
    <w:multiLevelType w:val="hybridMultilevel"/>
    <w:tmpl w:val="446C2E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BB819D8"/>
    <w:multiLevelType w:val="hybridMultilevel"/>
    <w:tmpl w:val="74545F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0"/>
  </w:num>
  <w:num w:numId="7">
    <w:abstractNumId w:val="26"/>
  </w:num>
  <w:num w:numId="8">
    <w:abstractNumId w:val="19"/>
  </w:num>
  <w:num w:numId="9">
    <w:abstractNumId w:val="7"/>
  </w:num>
  <w:num w:numId="10">
    <w:abstractNumId w:val="3"/>
  </w:num>
  <w:num w:numId="11">
    <w:abstractNumId w:val="9"/>
  </w:num>
  <w:num w:numId="12">
    <w:abstractNumId w:val="24"/>
  </w:num>
  <w:num w:numId="13">
    <w:abstractNumId w:val="14"/>
  </w:num>
  <w:num w:numId="14">
    <w:abstractNumId w:val="21"/>
  </w:num>
  <w:num w:numId="15">
    <w:abstractNumId w:val="4"/>
  </w:num>
  <w:num w:numId="16">
    <w:abstractNumId w:val="15"/>
  </w:num>
  <w:num w:numId="17">
    <w:abstractNumId w:val="23"/>
  </w:num>
  <w:num w:numId="18">
    <w:abstractNumId w:val="25"/>
  </w:num>
  <w:num w:numId="19">
    <w:abstractNumId w:val="2"/>
  </w:num>
  <w:num w:numId="20">
    <w:abstractNumId w:val="10"/>
  </w:num>
  <w:num w:numId="21">
    <w:abstractNumId w:val="22"/>
  </w:num>
  <w:num w:numId="22">
    <w:abstractNumId w:val="8"/>
  </w:num>
  <w:num w:numId="23">
    <w:abstractNumId w:val="13"/>
  </w:num>
  <w:num w:numId="24">
    <w:abstractNumId w:val="17"/>
  </w:num>
  <w:num w:numId="25">
    <w:abstractNumId w:val="1"/>
  </w:num>
  <w:num w:numId="26">
    <w:abstractNumId w:val="18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79E2"/>
    <w:rsid w:val="0007042A"/>
    <w:rsid w:val="001E0FE8"/>
    <w:rsid w:val="002648AF"/>
    <w:rsid w:val="00340AFA"/>
    <w:rsid w:val="00340B86"/>
    <w:rsid w:val="004024BD"/>
    <w:rsid w:val="00451906"/>
    <w:rsid w:val="00584A88"/>
    <w:rsid w:val="006379E2"/>
    <w:rsid w:val="0068208F"/>
    <w:rsid w:val="00684917"/>
    <w:rsid w:val="006C4A0E"/>
    <w:rsid w:val="00834225"/>
    <w:rsid w:val="00845C4C"/>
    <w:rsid w:val="008B1ED6"/>
    <w:rsid w:val="008B2DF4"/>
    <w:rsid w:val="00916832"/>
    <w:rsid w:val="00987812"/>
    <w:rsid w:val="00A1130A"/>
    <w:rsid w:val="00A3598B"/>
    <w:rsid w:val="00B31AF8"/>
    <w:rsid w:val="00BC1683"/>
    <w:rsid w:val="00BC19DD"/>
    <w:rsid w:val="00C53D7B"/>
    <w:rsid w:val="00CF7882"/>
    <w:rsid w:val="00D16C1F"/>
    <w:rsid w:val="00D7762C"/>
    <w:rsid w:val="00E66633"/>
    <w:rsid w:val="00F47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9E2"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6379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6379E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6379E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6379E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6379E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6379E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6379E2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40">
    <w:name w:val="Заголовок 4 Знак"/>
    <w:basedOn w:val="a0"/>
    <w:link w:val="4"/>
    <w:rsid w:val="006379E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379E2"/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6379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uiPriority w:val="99"/>
    <w:rsid w:val="006379E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rsid w:val="006379E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6379E2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uiPriority w:val="59"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79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6379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6379E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637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6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овной"/>
    <w:basedOn w:val="a"/>
    <w:link w:val="ab"/>
    <w:rsid w:val="006379E2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b">
    <w:name w:val="Основной Знак"/>
    <w:link w:val="aa"/>
    <w:locked/>
    <w:rsid w:val="006379E2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379E2"/>
  </w:style>
  <w:style w:type="character" w:styleId="ac">
    <w:name w:val="Hyperlink"/>
    <w:uiPriority w:val="99"/>
    <w:unhideWhenUsed/>
    <w:rsid w:val="006379E2"/>
    <w:rPr>
      <w:color w:val="0000FF"/>
      <w:u w:val="single"/>
    </w:rPr>
  </w:style>
  <w:style w:type="paragraph" w:styleId="ad">
    <w:name w:val="List Paragraph"/>
    <w:basedOn w:val="a"/>
    <w:link w:val="ae"/>
    <w:uiPriority w:val="34"/>
    <w:qFormat/>
    <w:rsid w:val="006379E2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6379E2"/>
    <w:rPr>
      <w:rFonts w:ascii="Times New Roman" w:eastAsia="Times New Roman" w:hAnsi="Times New Roman" w:cs="Times New Roman"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6379E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6379E2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unhideWhenUsed/>
    <w:rsid w:val="006379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6379E2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6379E2"/>
  </w:style>
  <w:style w:type="table" w:customStyle="1" w:styleId="13">
    <w:name w:val="Сетка таблицы1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OC Heading"/>
    <w:basedOn w:val="10"/>
    <w:next w:val="a"/>
    <w:uiPriority w:val="39"/>
    <w:qFormat/>
    <w:rsid w:val="006379E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unhideWhenUsed/>
    <w:qFormat/>
    <w:rsid w:val="006379E2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qFormat/>
    <w:rsid w:val="006379E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table" w:customStyle="1" w:styleId="22">
    <w:name w:val="Сетка таблицы2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6379E2"/>
  </w:style>
  <w:style w:type="paragraph" w:styleId="af6">
    <w:name w:val="footnote text"/>
    <w:basedOn w:val="a"/>
    <w:link w:val="af7"/>
    <w:uiPriority w:val="99"/>
    <w:unhideWhenUsed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rsid w:val="006379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6379E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"/>
    <w:rsid w:val="006379E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paragraph" w:styleId="af9">
    <w:name w:val="Title"/>
    <w:basedOn w:val="a"/>
    <w:next w:val="afa"/>
    <w:link w:val="afb"/>
    <w:uiPriority w:val="10"/>
    <w:qFormat/>
    <w:rsid w:val="006379E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Название Знак"/>
    <w:basedOn w:val="a0"/>
    <w:link w:val="af9"/>
    <w:uiPriority w:val="10"/>
    <w:rsid w:val="006379E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a">
    <w:name w:val="Subtitle"/>
    <w:basedOn w:val="a"/>
    <w:next w:val="a"/>
    <w:link w:val="afc"/>
    <w:uiPriority w:val="11"/>
    <w:qFormat/>
    <w:rsid w:val="006379E2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c">
    <w:name w:val="Подзаголовок Знак"/>
    <w:basedOn w:val="a0"/>
    <w:link w:val="afa"/>
    <w:uiPriority w:val="11"/>
    <w:rsid w:val="006379E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6379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637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379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">
    <w:name w:val="st"/>
    <w:basedOn w:val="a0"/>
    <w:rsid w:val="006379E2"/>
  </w:style>
  <w:style w:type="character" w:styleId="afd">
    <w:name w:val="Emphasis"/>
    <w:uiPriority w:val="20"/>
    <w:qFormat/>
    <w:rsid w:val="006379E2"/>
    <w:rPr>
      <w:i/>
      <w:iCs/>
    </w:rPr>
  </w:style>
  <w:style w:type="table" w:customStyle="1" w:styleId="120">
    <w:name w:val="Сетка таблицы12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379E2"/>
  </w:style>
  <w:style w:type="table" w:customStyle="1" w:styleId="5">
    <w:name w:val="Сетка таблицы5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6379E2"/>
    <w:pPr>
      <w:keepNext/>
      <w:numPr>
        <w:numId w:val="2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3">
    <w:name w:val="toc 3"/>
    <w:basedOn w:val="a"/>
    <w:next w:val="a"/>
    <w:autoRedefine/>
    <w:uiPriority w:val="39"/>
    <w:unhideWhenUsed/>
    <w:qFormat/>
    <w:rsid w:val="006379E2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6379E2"/>
    <w:rPr>
      <w:rFonts w:ascii="Times New Roman" w:eastAsia="Times New Roman" w:hAnsi="Times New Roman" w:cs="Times New Roman"/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6379E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6379E2"/>
    <w:rPr>
      <w:rFonts w:ascii="Calibri" w:eastAsia="Times New Roman" w:hAnsi="Calibri" w:cs="Times New Roman"/>
      <w:sz w:val="16"/>
      <w:szCs w:val="16"/>
    </w:rPr>
  </w:style>
  <w:style w:type="character" w:styleId="afe">
    <w:name w:val="page number"/>
    <w:basedOn w:val="a0"/>
    <w:rsid w:val="006379E2"/>
  </w:style>
  <w:style w:type="paragraph" w:customStyle="1" w:styleId="msonormalcxspmiddle">
    <w:name w:val="msonormalcxspmiddle"/>
    <w:basedOn w:val="a"/>
    <w:rsid w:val="006379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CA103-CB4C-40B6-B358-A94D92537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38</Pages>
  <Words>7535</Words>
  <Characters>42956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50391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2017-03-15T09:04:00Z</dcterms:created>
  <dcterms:modified xsi:type="dcterms:W3CDTF">2018-02-26T11:34:00Z</dcterms:modified>
</cp:coreProperties>
</file>