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A91C8E" w:rsidP="0063022C">
      <w:pPr>
        <w:rPr>
          <w:b/>
        </w:rPr>
      </w:pPr>
      <w:r>
        <w:rPr>
          <w:b/>
        </w:rPr>
        <w:t>2</w:t>
      </w:r>
      <w:r w:rsidR="00D967D6">
        <w:rPr>
          <w:b/>
        </w:rPr>
        <w:t>6</w:t>
      </w:r>
      <w:r>
        <w:rPr>
          <w:b/>
        </w:rPr>
        <w:t xml:space="preserve"> октября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D967D6">
        <w:rPr>
          <w:b/>
        </w:rPr>
        <w:t xml:space="preserve"> 127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>енной инвентаризации, 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D967D6">
        <w:rPr>
          <w:rFonts w:ascii="Times New Roman" w:hAnsi="Times New Roman"/>
          <w:sz w:val="24"/>
          <w:szCs w:val="24"/>
        </w:rPr>
        <w:t>адрес нежилого здания с кадастровым номером 18:05:135001:586</w:t>
      </w:r>
      <w:r w:rsidR="00964B4F" w:rsidRPr="00A34FB4">
        <w:rPr>
          <w:rFonts w:ascii="Times New Roman" w:hAnsi="Times New Roman"/>
          <w:sz w:val="24"/>
          <w:szCs w:val="24"/>
        </w:rPr>
        <w:t>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D967D6">
        <w:rPr>
          <w:rFonts w:ascii="Times New Roman" w:hAnsi="Times New Roman"/>
          <w:sz w:val="24"/>
          <w:szCs w:val="24"/>
        </w:rPr>
        <w:t>ранее не размещенный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D967D6">
        <w:rPr>
          <w:rFonts w:ascii="Times New Roman" w:hAnsi="Times New Roman"/>
          <w:sz w:val="24"/>
          <w:szCs w:val="24"/>
        </w:rPr>
        <w:t>, присвоенный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340CD5">
        <w:rPr>
          <w:rFonts w:ascii="Times New Roman" w:hAnsi="Times New Roman"/>
          <w:sz w:val="24"/>
          <w:szCs w:val="24"/>
        </w:rPr>
        <w:t xml:space="preserve">, </w:t>
      </w:r>
      <w:r w:rsidR="00D967D6">
        <w:rPr>
          <w:rFonts w:ascii="Times New Roman" w:hAnsi="Times New Roman"/>
          <w:sz w:val="24"/>
          <w:szCs w:val="24"/>
        </w:rPr>
        <w:t>расположенный</w:t>
      </w:r>
      <w:r w:rsidR="00964B4F" w:rsidRPr="00A34FB4">
        <w:rPr>
          <w:rFonts w:ascii="Times New Roman" w:hAnsi="Times New Roman"/>
          <w:sz w:val="24"/>
          <w:szCs w:val="24"/>
        </w:rPr>
        <w:t xml:space="preserve">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0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Российская Федерация, Удмуртская Республика, Глазовский муниципальный район, сельское поселение </w:t>
      </w:r>
      <w:r w:rsidR="00A91C8E">
        <w:rPr>
          <w:rFonts w:ascii="Times New Roman" w:hAnsi="Times New Roman"/>
          <w:sz w:val="24"/>
          <w:szCs w:val="24"/>
        </w:rPr>
        <w:t>Кожил</w:t>
      </w:r>
      <w:r w:rsidR="00D967D6">
        <w:rPr>
          <w:rFonts w:ascii="Times New Roman" w:hAnsi="Times New Roman"/>
          <w:sz w:val="24"/>
          <w:szCs w:val="24"/>
        </w:rPr>
        <w:t>ьское, д. Чура, ул. Центральная, здание 11</w:t>
      </w:r>
      <w:r w:rsidR="00A91C8E">
        <w:rPr>
          <w:rFonts w:ascii="Times New Roman" w:hAnsi="Times New Roman"/>
          <w:sz w:val="24"/>
          <w:szCs w:val="24"/>
        </w:rPr>
        <w:t>.</w:t>
      </w: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0CD5" w:rsidRDefault="00340C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530C"/>
    <w:rsid w:val="001E6FB3"/>
    <w:rsid w:val="002168C6"/>
    <w:rsid w:val="00261B90"/>
    <w:rsid w:val="00273229"/>
    <w:rsid w:val="002B2F6C"/>
    <w:rsid w:val="002E6847"/>
    <w:rsid w:val="002F2A63"/>
    <w:rsid w:val="00340CD5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7D6"/>
    <w:rsid w:val="00D9682F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B55E-971B-4930-8328-EDD4EA9C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2018-10-30T06:12:00Z</dcterms:created>
  <dcterms:modified xsi:type="dcterms:W3CDTF">2018-10-30T06:12:00Z</dcterms:modified>
</cp:coreProperties>
</file>