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86" w:rsidRDefault="00561886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3D87" w:rsidRPr="007768F1" w:rsidTr="008221F1">
        <w:tc>
          <w:tcPr>
            <w:tcW w:w="4361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Совет депутатов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Глазовский район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Удмуртской Республики»  </w:t>
            </w:r>
          </w:p>
          <w:p w:rsidR="00FB3D87" w:rsidRPr="007768F1" w:rsidRDefault="00FB3D87" w:rsidP="008221F1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1198B7" wp14:editId="511C828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/>
                <w:bCs/>
                <w:sz w:val="22"/>
              </w:rPr>
              <w:t>«</w:t>
            </w:r>
            <w:r w:rsidRPr="007768F1">
              <w:rPr>
                <w:bCs/>
                <w:sz w:val="22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</w:rPr>
              <w:t>Элькунысь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</w:rPr>
              <w:t>ёрос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>муниципал округ»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</w:rPr>
              <w:t>кылдытэтысь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proofErr w:type="spellStart"/>
            <w:r w:rsidRPr="007768F1">
              <w:rPr>
                <w:bCs/>
                <w:sz w:val="22"/>
              </w:rPr>
              <w:t>депутатъёслэн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  <w:proofErr w:type="spellStart"/>
            <w:r w:rsidRPr="007768F1">
              <w:rPr>
                <w:bCs/>
                <w:sz w:val="22"/>
              </w:rPr>
              <w:t>Кенешсы</w:t>
            </w:r>
            <w:proofErr w:type="spellEnd"/>
          </w:p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FB3D87" w:rsidRPr="007768F1" w:rsidRDefault="00FB3D87" w:rsidP="00FB3D87">
      <w:pPr>
        <w:keepNext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FB3D87" w:rsidRPr="005319B5" w:rsidRDefault="00FB3D87" w:rsidP="00FB3D87">
      <w:pPr>
        <w:ind w:left="-540"/>
        <w:jc w:val="center"/>
        <w:rPr>
          <w:b/>
          <w:bCs/>
        </w:rPr>
      </w:pP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FB3D87" w:rsidRDefault="00FB3D87" w:rsidP="00FB3D87">
      <w:pPr>
        <w:spacing w:line="276" w:lineRule="auto"/>
        <w:ind w:right="-186"/>
        <w:jc w:val="center"/>
        <w:rPr>
          <w:b/>
        </w:rPr>
      </w:pPr>
    </w:p>
    <w:p w:rsidR="00FB3D87" w:rsidRDefault="00FB3D87" w:rsidP="00FB3D87">
      <w:pPr>
        <w:ind w:firstLine="708"/>
        <w:jc w:val="center"/>
      </w:pPr>
      <w:r w:rsidRPr="00DA47C1">
        <w:rPr>
          <w:b/>
        </w:rPr>
        <w:t>О</w:t>
      </w:r>
      <w:r w:rsidR="008221F1">
        <w:rPr>
          <w:b/>
        </w:rPr>
        <w:t xml:space="preserve"> </w:t>
      </w:r>
      <w:r w:rsidR="009858BC">
        <w:rPr>
          <w:b/>
        </w:rPr>
        <w:t xml:space="preserve">состоянии преступности и обеспечении правопорядка на территории </w:t>
      </w:r>
      <w:proofErr w:type="spellStart"/>
      <w:r w:rsidR="009858BC">
        <w:rPr>
          <w:b/>
        </w:rPr>
        <w:t>Глазовского</w:t>
      </w:r>
      <w:proofErr w:type="spellEnd"/>
      <w:r w:rsidR="009858BC">
        <w:rPr>
          <w:b/>
        </w:rPr>
        <w:t xml:space="preserve"> района за 202</w:t>
      </w:r>
      <w:r w:rsidR="009961BC">
        <w:rPr>
          <w:b/>
        </w:rPr>
        <w:t>4</w:t>
      </w:r>
      <w:r w:rsidR="009858BC">
        <w:rPr>
          <w:b/>
        </w:rPr>
        <w:t xml:space="preserve"> год</w:t>
      </w:r>
    </w:p>
    <w:p w:rsidR="00FB3D87" w:rsidRDefault="00FB3D87" w:rsidP="00FB3D87"/>
    <w:p w:rsidR="00FB3D87" w:rsidRDefault="00FB3D87" w:rsidP="00FB3D87"/>
    <w:p w:rsidR="00FB3D87" w:rsidRPr="007768F1" w:rsidRDefault="00FB3D87" w:rsidP="00FB3D87">
      <w:r w:rsidRPr="007768F1">
        <w:t xml:space="preserve">Принято </w:t>
      </w:r>
    </w:p>
    <w:p w:rsidR="00FB3D87" w:rsidRPr="007768F1" w:rsidRDefault="00FB3D87" w:rsidP="00FB3D87">
      <w:r w:rsidRPr="007768F1">
        <w:t xml:space="preserve">Советом депутатов муниципального образования </w:t>
      </w:r>
    </w:p>
    <w:p w:rsidR="00FB3D87" w:rsidRPr="007768F1" w:rsidRDefault="00FB3D87" w:rsidP="00FB3D87">
      <w:r w:rsidRPr="007768F1">
        <w:t xml:space="preserve">«Муниципальный округ Глазовский район                                        </w:t>
      </w:r>
    </w:p>
    <w:p w:rsidR="00FB3D87" w:rsidRDefault="00FB3D87" w:rsidP="00FB3D87">
      <w:pPr>
        <w:spacing w:line="360" w:lineRule="auto"/>
        <w:jc w:val="both"/>
      </w:pPr>
      <w:r w:rsidRPr="007768F1">
        <w:t xml:space="preserve">Удмуртской Республики» первого созыва                      </w:t>
      </w:r>
      <w:r w:rsidR="0055724E">
        <w:t xml:space="preserve">                      </w:t>
      </w:r>
      <w:r w:rsidR="00F93731">
        <w:t>___</w:t>
      </w:r>
      <w:r w:rsidR="009858BC">
        <w:t xml:space="preserve"> </w:t>
      </w:r>
      <w:r w:rsidR="005D2EB3">
        <w:t>марта</w:t>
      </w:r>
      <w:r>
        <w:t xml:space="preserve"> </w:t>
      </w:r>
      <w:r w:rsidRPr="007768F1">
        <w:t>202</w:t>
      </w:r>
      <w:r w:rsidR="009961BC">
        <w:t>5</w:t>
      </w:r>
      <w:r w:rsidRPr="007768F1">
        <w:t xml:space="preserve"> года</w:t>
      </w:r>
    </w:p>
    <w:p w:rsidR="00FB3D87" w:rsidRDefault="00FB3D87" w:rsidP="00FB3D87">
      <w:pPr>
        <w:ind w:firstLine="708"/>
        <w:jc w:val="both"/>
      </w:pPr>
    </w:p>
    <w:p w:rsidR="009858BC" w:rsidRPr="00CF5D08" w:rsidRDefault="00FB3D87" w:rsidP="009858BC">
      <w:pPr>
        <w:ind w:firstLine="709"/>
        <w:jc w:val="both"/>
        <w:rPr>
          <w:b/>
        </w:rPr>
      </w:pPr>
      <w:proofErr w:type="gramStart"/>
      <w:r>
        <w:t xml:space="preserve">Заслушав </w:t>
      </w:r>
      <w:r w:rsidR="008221F1">
        <w:t>информацию</w:t>
      </w:r>
      <w:r>
        <w:t xml:space="preserve"> </w:t>
      </w:r>
      <w:r w:rsidR="009858BC">
        <w:t xml:space="preserve">представителя </w:t>
      </w:r>
      <w:r w:rsidR="00E465EE">
        <w:t>М</w:t>
      </w:r>
      <w:r w:rsidR="009858BC">
        <w:t>МО МВД России «</w:t>
      </w:r>
      <w:proofErr w:type="spellStart"/>
      <w:r w:rsidR="009858BC">
        <w:t>Глазовский</w:t>
      </w:r>
      <w:proofErr w:type="spellEnd"/>
      <w:r w:rsidR="009858BC">
        <w:t xml:space="preserve">» </w:t>
      </w:r>
      <w:r w:rsidR="009858BC" w:rsidRPr="00CF5D08">
        <w:rPr>
          <w:spacing w:val="-6"/>
        </w:rPr>
        <w:t xml:space="preserve">«О состоянии преступности и обеспечении правопорядка на территории </w:t>
      </w:r>
      <w:proofErr w:type="spellStart"/>
      <w:r w:rsidR="009858BC" w:rsidRPr="00CF5D08">
        <w:rPr>
          <w:spacing w:val="-6"/>
        </w:rPr>
        <w:t>Глазовского</w:t>
      </w:r>
      <w:proofErr w:type="spellEnd"/>
      <w:r w:rsidR="009858BC" w:rsidRPr="00CF5D08">
        <w:rPr>
          <w:spacing w:val="-6"/>
        </w:rPr>
        <w:t xml:space="preserve"> района за </w:t>
      </w:r>
      <w:r w:rsidR="009858BC">
        <w:rPr>
          <w:spacing w:val="-6"/>
        </w:rPr>
        <w:t>202</w:t>
      </w:r>
      <w:r w:rsidR="00F93731">
        <w:rPr>
          <w:spacing w:val="-6"/>
        </w:rPr>
        <w:t>3</w:t>
      </w:r>
      <w:r w:rsidR="009858BC" w:rsidRPr="00CF5D08">
        <w:rPr>
          <w:spacing w:val="-6"/>
        </w:rPr>
        <w:t xml:space="preserve"> год</w:t>
      </w:r>
      <w:r w:rsidR="009858BC">
        <w:rPr>
          <w:spacing w:val="-6"/>
        </w:rPr>
        <w:t xml:space="preserve">», </w:t>
      </w:r>
      <w:r w:rsidR="009858BC" w:rsidRPr="00CF5D08">
        <w:t>руководствуясь  Федеральным Законом от 07.02.2011 № 3-ФЗ «О полиции»,  Приказом МВД РФ от  21.10.2011  № 714 «Об организации и проведении отчетов должностных лиц МВД по Удмуртской Республике», Уставом муниципального образования «</w:t>
      </w:r>
      <w:r w:rsidR="009858BC">
        <w:t xml:space="preserve">Муниципальный округ </w:t>
      </w:r>
      <w:r w:rsidR="009858BC" w:rsidRPr="00CF5D08">
        <w:t>Глазовский район</w:t>
      </w:r>
      <w:r w:rsidR="009858BC">
        <w:t xml:space="preserve"> Удмуртской Республики</w:t>
      </w:r>
      <w:r w:rsidR="009858BC" w:rsidRPr="00CF5D08">
        <w:t xml:space="preserve">», </w:t>
      </w:r>
      <w:r w:rsidR="009858BC" w:rsidRPr="00CF5D08">
        <w:rPr>
          <w:b/>
        </w:rPr>
        <w:t>Совет депутатов муниципального образования «</w:t>
      </w:r>
      <w:r w:rsidR="009858BC">
        <w:rPr>
          <w:b/>
        </w:rPr>
        <w:t>Муниципальный округ</w:t>
      </w:r>
      <w:proofErr w:type="gramEnd"/>
      <w:r w:rsidR="009858BC">
        <w:rPr>
          <w:b/>
        </w:rPr>
        <w:t xml:space="preserve"> </w:t>
      </w:r>
      <w:r w:rsidR="009858BC" w:rsidRPr="00CF5D08">
        <w:rPr>
          <w:b/>
        </w:rPr>
        <w:t>Глазовский район</w:t>
      </w:r>
      <w:r w:rsidR="009858BC">
        <w:rPr>
          <w:b/>
        </w:rPr>
        <w:t xml:space="preserve"> Удмуртской Республики</w:t>
      </w:r>
      <w:r w:rsidR="009858BC" w:rsidRPr="00CF5D08">
        <w:rPr>
          <w:b/>
        </w:rPr>
        <w:t>» РЕШИЛ:</w:t>
      </w:r>
    </w:p>
    <w:p w:rsidR="009858BC" w:rsidRPr="00CF5D08" w:rsidRDefault="009858BC" w:rsidP="009858BC">
      <w:pPr>
        <w:ind w:firstLine="709"/>
        <w:jc w:val="both"/>
      </w:pPr>
    </w:p>
    <w:p w:rsidR="00AF56B6" w:rsidRPr="00AF56B6" w:rsidRDefault="009858BC" w:rsidP="00AF56B6">
      <w:pPr>
        <w:pStyle w:val="Iauiue"/>
        <w:snapToGrid w:val="0"/>
        <w:jc w:val="center"/>
        <w:rPr>
          <w:rFonts w:ascii="Arial" w:hAnsi="Arial" w:cs="Arial"/>
          <w:color w:val="548DD4"/>
          <w:spacing w:val="-8"/>
          <w:sz w:val="20"/>
        </w:rPr>
      </w:pPr>
      <w:r w:rsidRPr="00CF5D08">
        <w:t xml:space="preserve">Прилагаемую информацию </w:t>
      </w:r>
      <w:r w:rsidRPr="00CF5D08">
        <w:rPr>
          <w:spacing w:val="-6"/>
        </w:rPr>
        <w:t xml:space="preserve">«О состоянии преступности и обеспечении правопорядка на территории </w:t>
      </w:r>
      <w:proofErr w:type="spellStart"/>
      <w:r w:rsidRPr="00CF5D08">
        <w:rPr>
          <w:spacing w:val="-6"/>
        </w:rPr>
        <w:t>Глазовского</w:t>
      </w:r>
      <w:proofErr w:type="spellEnd"/>
      <w:r w:rsidRPr="00CF5D08">
        <w:rPr>
          <w:spacing w:val="-6"/>
        </w:rPr>
        <w:t xml:space="preserve"> р</w:t>
      </w:r>
      <w:r>
        <w:rPr>
          <w:spacing w:val="-6"/>
        </w:rPr>
        <w:t>айона за 202</w:t>
      </w:r>
      <w:r w:rsidR="009961BC">
        <w:rPr>
          <w:spacing w:val="-6"/>
        </w:rPr>
        <w:t>4</w:t>
      </w:r>
      <w:r w:rsidRPr="00CF5D08">
        <w:rPr>
          <w:spacing w:val="-6"/>
        </w:rPr>
        <w:t xml:space="preserve"> года</w:t>
      </w:r>
      <w:r>
        <w:rPr>
          <w:spacing w:val="-6"/>
        </w:rPr>
        <w:t>»</w:t>
      </w:r>
      <w:r w:rsidRPr="00CF5D08">
        <w:t xml:space="preserve"> принять к сведению.</w:t>
      </w:r>
      <w:r w:rsidR="00AF56B6" w:rsidRPr="00AF56B6">
        <w:rPr>
          <w:rFonts w:ascii="Arial" w:hAnsi="Arial" w:cs="Arial"/>
          <w:color w:val="548DD4"/>
          <w:spacing w:val="-8"/>
          <w:sz w:val="20"/>
        </w:rPr>
        <w:t xml:space="preserve"> </w:t>
      </w:r>
    </w:p>
    <w:p w:rsidR="009858BC" w:rsidRPr="00CF5D08" w:rsidRDefault="009858BC" w:rsidP="009858BC">
      <w:pPr>
        <w:ind w:firstLine="709"/>
        <w:jc w:val="both"/>
      </w:pPr>
    </w:p>
    <w:p w:rsidR="009858BC" w:rsidRPr="00CF5D08" w:rsidRDefault="009858BC" w:rsidP="009858BC">
      <w:pPr>
        <w:ind w:firstLine="709"/>
        <w:jc w:val="both"/>
        <w:rPr>
          <w:b/>
        </w:rPr>
      </w:pPr>
    </w:p>
    <w:p w:rsidR="00FB3D87" w:rsidRDefault="00FB3D87" w:rsidP="009858BC">
      <w:pPr>
        <w:ind w:firstLine="708"/>
        <w:jc w:val="both"/>
        <w:rPr>
          <w:color w:val="000000"/>
          <w:spacing w:val="1"/>
        </w:rPr>
      </w:pPr>
    </w:p>
    <w:p w:rsidR="00FB3D87" w:rsidRDefault="00FB3D87" w:rsidP="00FB3D87"/>
    <w:p w:rsidR="00FB3D87" w:rsidRPr="00CA3137" w:rsidRDefault="00FB3D87" w:rsidP="00FB3D87"/>
    <w:p w:rsidR="00FB3D87" w:rsidRPr="007768F1" w:rsidRDefault="00FB3D87" w:rsidP="00FB3D87">
      <w:pPr>
        <w:rPr>
          <w:rFonts w:eastAsia="Calibri"/>
          <w:lang w:eastAsia="en-US"/>
        </w:rPr>
      </w:pPr>
    </w:p>
    <w:p w:rsidR="00FB3D87" w:rsidRPr="005319B5" w:rsidRDefault="00FB3D87" w:rsidP="00FB3D87">
      <w:pPr>
        <w:rPr>
          <w:b/>
        </w:rPr>
      </w:pPr>
      <w:r w:rsidRPr="005319B5">
        <w:rPr>
          <w:b/>
        </w:rPr>
        <w:t xml:space="preserve">Председатель Совета депутатов муниципального            </w:t>
      </w:r>
      <w:r>
        <w:rPr>
          <w:b/>
        </w:rPr>
        <w:t xml:space="preserve">                           </w:t>
      </w:r>
      <w:r w:rsidRPr="005319B5">
        <w:rPr>
          <w:b/>
        </w:rPr>
        <w:t xml:space="preserve">  С.Л.</w:t>
      </w:r>
      <w:r>
        <w:rPr>
          <w:b/>
        </w:rPr>
        <w:t xml:space="preserve"> </w:t>
      </w:r>
      <w:r w:rsidRPr="005319B5">
        <w:rPr>
          <w:b/>
        </w:rPr>
        <w:t xml:space="preserve">Буров                         образования «Муниципальный округ </w:t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>Глазовский район Удмуртской Республики»</w:t>
      </w:r>
      <w:r w:rsidRPr="005319B5">
        <w:rPr>
          <w:b/>
        </w:rPr>
        <w:tab/>
      </w:r>
      <w:r w:rsidRPr="005319B5">
        <w:rPr>
          <w:b/>
        </w:rPr>
        <w:tab/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ab/>
        <w:t xml:space="preserve">                                        </w:t>
      </w:r>
    </w:p>
    <w:p w:rsidR="00FB3D87" w:rsidRPr="005319B5" w:rsidRDefault="00FB3D87" w:rsidP="00FB3D87">
      <w:pPr>
        <w:rPr>
          <w:b/>
        </w:rPr>
      </w:pPr>
    </w:p>
    <w:p w:rsidR="00875EA9" w:rsidRDefault="00FB3D87" w:rsidP="00FB3D87">
      <w:pPr>
        <w:jc w:val="both"/>
        <w:rPr>
          <w:b/>
        </w:rPr>
      </w:pPr>
      <w:r w:rsidRPr="005319B5">
        <w:rPr>
          <w:b/>
        </w:rPr>
        <w:t>г.</w:t>
      </w:r>
      <w:r>
        <w:rPr>
          <w:b/>
        </w:rPr>
        <w:t xml:space="preserve"> </w:t>
      </w:r>
      <w:r w:rsidRPr="005319B5">
        <w:rPr>
          <w:b/>
        </w:rPr>
        <w:t>Глазов</w:t>
      </w:r>
    </w:p>
    <w:p w:rsidR="00FB3D87" w:rsidRPr="005319B5" w:rsidRDefault="00F93731" w:rsidP="00FB3D87">
      <w:pPr>
        <w:jc w:val="both"/>
        <w:rPr>
          <w:b/>
        </w:rPr>
      </w:pPr>
      <w:r>
        <w:rPr>
          <w:b/>
        </w:rPr>
        <w:t>__</w:t>
      </w:r>
      <w:r w:rsidR="009858BC">
        <w:rPr>
          <w:b/>
        </w:rPr>
        <w:t xml:space="preserve"> </w:t>
      </w:r>
      <w:r w:rsidR="005D2EB3">
        <w:rPr>
          <w:b/>
        </w:rPr>
        <w:t>марта</w:t>
      </w:r>
      <w:r w:rsidR="00FB3D87" w:rsidRPr="005319B5">
        <w:rPr>
          <w:b/>
        </w:rPr>
        <w:t xml:space="preserve"> 202</w:t>
      </w:r>
      <w:r w:rsidR="009961BC">
        <w:rPr>
          <w:b/>
        </w:rPr>
        <w:t>5</w:t>
      </w:r>
      <w:r w:rsidR="00FB3D87" w:rsidRPr="005319B5">
        <w:rPr>
          <w:b/>
        </w:rPr>
        <w:t xml:space="preserve"> года </w:t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</w:p>
    <w:p w:rsidR="00FB3D87" w:rsidRPr="005653B4" w:rsidRDefault="00DA2796" w:rsidP="00FB3D87">
      <w:pPr>
        <w:jc w:val="both"/>
        <w:rPr>
          <w:b/>
        </w:rPr>
      </w:pPr>
      <w:r>
        <w:rPr>
          <w:b/>
        </w:rPr>
        <w:t xml:space="preserve">№ </w:t>
      </w:r>
      <w:r w:rsidR="00F93731">
        <w:rPr>
          <w:b/>
        </w:rPr>
        <w:t>___</w:t>
      </w:r>
    </w:p>
    <w:p w:rsidR="00FB3D87" w:rsidRDefault="00FB3D87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3A290F" w:rsidRDefault="003A290F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</w:p>
    <w:p w:rsidR="008221F1" w:rsidRPr="008221F1" w:rsidRDefault="008221F1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  <w:r w:rsidRPr="00DA3EA6">
        <w:rPr>
          <w:b/>
          <w:lang w:val="x-none"/>
        </w:rPr>
        <w:t xml:space="preserve">ПРИЛОЖЕНИЕ </w:t>
      </w:r>
      <w:r w:rsidRPr="008221F1">
        <w:rPr>
          <w:b/>
          <w:lang w:val="x-none"/>
        </w:rPr>
        <w:t>к решению Совета</w:t>
      </w:r>
      <w:r w:rsidRPr="008221F1">
        <w:rPr>
          <w:b/>
        </w:rPr>
        <w:t xml:space="preserve"> </w:t>
      </w:r>
      <w:r w:rsidRPr="008221F1">
        <w:rPr>
          <w:b/>
          <w:lang w:val="x-none"/>
        </w:rPr>
        <w:t>депутатов муниципального образования «</w:t>
      </w:r>
      <w:r w:rsidRPr="008221F1">
        <w:rPr>
          <w:b/>
        </w:rPr>
        <w:t xml:space="preserve">Муниципальный округ </w:t>
      </w:r>
      <w:r w:rsidRPr="008221F1">
        <w:rPr>
          <w:b/>
          <w:lang w:val="x-none"/>
        </w:rPr>
        <w:t>Глазовский район</w:t>
      </w:r>
      <w:r w:rsidRPr="008221F1">
        <w:rPr>
          <w:b/>
        </w:rPr>
        <w:t xml:space="preserve"> Удмуртской Республики</w:t>
      </w:r>
      <w:r w:rsidRPr="008221F1">
        <w:rPr>
          <w:b/>
          <w:lang w:val="x-none"/>
        </w:rPr>
        <w:t xml:space="preserve">» </w:t>
      </w:r>
    </w:p>
    <w:p w:rsidR="008221F1" w:rsidRPr="00E465EE" w:rsidRDefault="008221F1" w:rsidP="008221F1">
      <w:pPr>
        <w:pStyle w:val="23"/>
        <w:ind w:left="4536" w:right="-1"/>
        <w:rPr>
          <w:b/>
        </w:rPr>
      </w:pPr>
      <w:r w:rsidRPr="008221F1">
        <w:rPr>
          <w:b/>
          <w:lang w:val="x-none"/>
        </w:rPr>
        <w:t xml:space="preserve">от </w:t>
      </w:r>
      <w:r w:rsidR="00F93731">
        <w:rPr>
          <w:b/>
        </w:rPr>
        <w:t>__</w:t>
      </w:r>
      <w:r w:rsidRPr="008221F1">
        <w:rPr>
          <w:b/>
        </w:rPr>
        <w:t xml:space="preserve"> </w:t>
      </w:r>
      <w:r w:rsidR="005D2EB3">
        <w:rPr>
          <w:b/>
        </w:rPr>
        <w:t>марта</w:t>
      </w:r>
      <w:r w:rsidRPr="008221F1">
        <w:rPr>
          <w:b/>
        </w:rPr>
        <w:t xml:space="preserve"> 202</w:t>
      </w:r>
      <w:r w:rsidR="009961BC">
        <w:rPr>
          <w:b/>
        </w:rPr>
        <w:t>5</w:t>
      </w:r>
      <w:r w:rsidRPr="008221F1">
        <w:rPr>
          <w:b/>
        </w:rPr>
        <w:t xml:space="preserve"> года</w:t>
      </w:r>
      <w:r w:rsidR="00E465EE">
        <w:rPr>
          <w:b/>
          <w:lang w:val="x-none"/>
        </w:rPr>
        <w:t xml:space="preserve"> №</w:t>
      </w:r>
      <w:r w:rsidR="00F93731">
        <w:rPr>
          <w:b/>
        </w:rPr>
        <w:t>___</w:t>
      </w:r>
    </w:p>
    <w:p w:rsidR="008221F1" w:rsidRDefault="008221F1" w:rsidP="008221F1">
      <w:pPr>
        <w:pStyle w:val="23"/>
        <w:ind w:right="-1"/>
        <w:jc w:val="center"/>
        <w:rPr>
          <w:b/>
        </w:rPr>
      </w:pPr>
    </w:p>
    <w:p w:rsidR="009858BC" w:rsidRPr="009858BC" w:rsidRDefault="009858BC" w:rsidP="008221F1">
      <w:pPr>
        <w:pStyle w:val="23"/>
        <w:ind w:right="-1"/>
        <w:jc w:val="center"/>
        <w:rPr>
          <w:b/>
        </w:rPr>
      </w:pP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О состоянии преступности и обеспечении правопорядка </w:t>
      </w: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на территории </w:t>
      </w:r>
      <w:proofErr w:type="spellStart"/>
      <w:r w:rsidRPr="009858BC">
        <w:rPr>
          <w:b/>
        </w:rPr>
        <w:t>Глазовского</w:t>
      </w:r>
      <w:proofErr w:type="spellEnd"/>
      <w:r w:rsidRPr="009858BC">
        <w:rPr>
          <w:b/>
        </w:rPr>
        <w:t xml:space="preserve"> района за 202</w:t>
      </w:r>
      <w:r w:rsidR="009961BC">
        <w:rPr>
          <w:b/>
        </w:rPr>
        <w:t>4</w:t>
      </w:r>
      <w:r w:rsidRPr="009858BC">
        <w:rPr>
          <w:b/>
        </w:rPr>
        <w:t xml:space="preserve"> год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ascii="PT Astra Serif" w:eastAsia="Arial Unicode MS" w:hAnsi="PT Astra Serif"/>
          <w:color w:val="000000"/>
          <w:sz w:val="28"/>
          <w:szCs w:val="28"/>
          <w:shd w:val="clear" w:color="auto" w:fill="FFFFFF"/>
          <w:lang w:eastAsia="ru-RU"/>
        </w:rPr>
      </w:pP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Межмуниципальным отделом МВД России «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Глазовский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>» реализован комплекс мероприятий, направленных на защиту граждан от преступных посягательств, борьбу с экстремизмом и терроризмом, незаконным оборотом оружия и наркотиков, организованной преступностью и коррупцией, профилактику правонарушений.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567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lang w:eastAsia="ru-RU"/>
        </w:rPr>
        <w:t xml:space="preserve">На территории </w:t>
      </w:r>
      <w:proofErr w:type="spellStart"/>
      <w:r w:rsidRPr="003A2E78">
        <w:rPr>
          <w:rFonts w:eastAsia="Arial Unicode MS"/>
          <w:lang w:eastAsia="ru-RU"/>
        </w:rPr>
        <w:t>Глазовского</w:t>
      </w:r>
      <w:proofErr w:type="spellEnd"/>
      <w:r w:rsidRPr="003A2E78">
        <w:rPr>
          <w:rFonts w:eastAsia="Arial Unicode MS"/>
          <w:lang w:eastAsia="ru-RU"/>
        </w:rPr>
        <w:t xml:space="preserve"> района за 12 месяцев 2024 года обеспечивалась охрана общественного порядка при проведении 6 культурно-зрелищных мероприятий. Для обеспечения правопорядка на мероприятиях было задействовано 18 сотрудников полиции, 9 дружинников ДНД </w:t>
      </w:r>
      <w:proofErr w:type="spellStart"/>
      <w:r w:rsidRPr="003A2E78">
        <w:rPr>
          <w:rFonts w:eastAsia="Arial Unicode MS"/>
          <w:lang w:eastAsia="ru-RU"/>
        </w:rPr>
        <w:t>Глазовского</w:t>
      </w:r>
      <w:proofErr w:type="spellEnd"/>
      <w:r w:rsidRPr="003A2E78">
        <w:rPr>
          <w:rFonts w:eastAsia="Arial Unicode MS"/>
          <w:lang w:eastAsia="ru-RU"/>
        </w:rPr>
        <w:t xml:space="preserve"> района. Всего на мероприятиях присутствовало 1440 граждан.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В результате принятых мер по обеспечению правопорядка и общественной безопасности в период проведения массовых мероприятий чрезвычайных происшествий не допущено.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color w:val="FF0000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По итогам 2024 года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 продолжается снижение числа зарегистрированных преступлений со 148 до 101 факта (- 31,7 %).</w:t>
      </w:r>
      <w:r w:rsidRPr="003A2E78">
        <w:rPr>
          <w:rFonts w:eastAsia="Arial Unicode MS"/>
          <w:color w:val="FF0000"/>
          <w:shd w:val="clear" w:color="auto" w:fill="FFFFFF"/>
          <w:lang w:eastAsia="ru-RU"/>
        </w:rPr>
        <w:t xml:space="preserve"> </w:t>
      </w:r>
      <w:r w:rsidRPr="003A2E78">
        <w:rPr>
          <w:rFonts w:eastAsia="Arial Unicode MS"/>
          <w:shd w:val="clear" w:color="auto" w:fill="FFFFFF"/>
          <w:lang w:eastAsia="ru-RU"/>
        </w:rPr>
        <w:t xml:space="preserve">Наибольшее количество преступлений совершено на территориях с. Октябрьское – 14,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с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.П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>онино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- 7 фактов,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д.Золотарево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– 7, по 3 факта в д. Адам,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д.Кочишево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,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д.Кожиль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>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Уровень преступности в расчете на 10 тысяч населения по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Глазовскому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району снизился и составил 66 преступлений против 97 в аналогичном периоде прошлого года.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color w:val="FF0000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Количество расследованных преступлений по итогам 2024 года снизилось со 124 до 79 фактов (-36,3%), что связано со снижением общего числа зарегистрированных преступлений. 17 уголовных дел приостановлено, в 2023 году 27. Процент раскрываемости остался на уровне прошлого года и составил 82 %.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Отмечается снижение зарегистрированных тяжких и особо тяжких преступлений с 38 до 21, на 44,7 %, из них расследовано 17 преступлений.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shd w:val="clear" w:color="auto" w:fill="FFFFFF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В 2024 году зарегистрировано 2 убийства, совершенных на территории д/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о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Чепца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и д.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Чура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(в 2023 - 2), 1 факт умышленного причинения тяжкого вреда здоровью (в 2023 г. - 1). Изнасилований, разбоев и грабежей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района, как и в аналогичном периоде прошлого года, не зарегистрировано.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24% от всех от всех зарегистрированных преступлений составляют кражи (ст. 158 УК РФ), в абсолютных цифрах 24 (в 2023 - 43), раскрываемость по ним 65 % (в 2023 году – 57 %).   Вместе с тем отмечается рост числа зарегистрированных краж из гаражей (с 1 до 5), краж транспортных средств (с 1 до 3).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color w:val="FF0000"/>
          <w:shd w:val="clear" w:color="auto" w:fill="FFFFFF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Сотрудниками МО МВД России «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Глазовский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» проводятся мероприятия, направленные на предупреждение преступлений, совершаемых в сфере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семейно</w:t>
      </w:r>
      <w:r w:rsidRPr="003A2E78">
        <w:rPr>
          <w:rFonts w:eastAsia="Arial Unicode MS"/>
          <w:shd w:val="clear" w:color="auto" w:fill="FFFFFF"/>
          <w:lang w:eastAsia="ru-RU"/>
        </w:rPr>
        <w:softHyphen/>
        <w:t>бытовых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отношений.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 отмечено снижение числа зарегистрированных преступлений, совершенных на бытовой почве с 22 до 17, среди них тяжких и особо тяжких преступлений не зарегистрировано.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proofErr w:type="gramStart"/>
      <w:r w:rsidRPr="003A2E78">
        <w:rPr>
          <w:rFonts w:eastAsia="Arial Unicode MS"/>
          <w:shd w:val="clear" w:color="auto" w:fill="FFFFFF"/>
          <w:lang w:eastAsia="ru-RU"/>
        </w:rPr>
        <w:t xml:space="preserve">По итогам 2024 года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 зарегистрировано 3 факта </w:t>
      </w:r>
      <w:r w:rsidRPr="003A2E78">
        <w:rPr>
          <w:rFonts w:eastAsia="Arial Unicode MS"/>
          <w:shd w:val="clear" w:color="auto" w:fill="FFFFFF"/>
          <w:lang w:eastAsia="ru-RU"/>
        </w:rPr>
        <w:lastRenderedPageBreak/>
        <w:t>мошенничества (в 2023 - 12), два из них совершены с использованием информационно-телекоммуникационных технологий, причинен ущерб в размере 433 688 руб. Осуществление профилактической работы с населением по предупреждению совершения хищений денежных средств с использованием информационно - телекоммуникационных технологий остается основной задачей сотрудников МО «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Глазовский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>».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В 2024 года проведено более 350 профилактических бесед в трудовых коллективах различных предприятий и организаций города Глазова 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района, распространено - 13580 памяток среди населения.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В 2024 года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 снизилось число выявленных преступления в сфере незаконного оборота оружия с 10 до 2 фактов. В сфере незаконного оборота наркотиков выявлено 2 преступления (в 2023 - 18), одно из них связано с незаконным культивированием конопли, оба преступления расследованы и направлены в суд.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proofErr w:type="gramStart"/>
      <w:r w:rsidRPr="003A2E78">
        <w:rPr>
          <w:rFonts w:eastAsia="Arial Unicode MS"/>
          <w:shd w:val="clear" w:color="auto" w:fill="FFFFFF"/>
          <w:lang w:eastAsia="ru-RU"/>
        </w:rPr>
        <w:t>По итогам 2024 года снизилось число преступлений, совершенных в общественных местах на 40,9% (с 22 до 13 фактов), удельный вес их в общей структуре преступности также снизился с 14,9 % до 12,9 %. Снизилось число преступлений, совершенных на улицах с 21 до 13 фактов (-61,5%), совершение тяжких и особо тяжких преступлений указанной категории не допущено.</w:t>
      </w:r>
      <w:proofErr w:type="gramEnd"/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Уменьшилось количество преступлений, совершенных в состоянии алкогольного опьянения, с 50 до 32 фактов, удельный вес их в общей структуре преступности снизился с 33,9 % до 31,7 %. Число преступлений «тяжкие, особо тяжкие» рассматриваемой категории снизилось с 6 до 3 фактов. В 2024 году с целью выявления и пресечения правонарушений в сфере незаконной реализации алкогольной, спиртосодержащей продукции сотрудниками подразделения по делам несовершеннолетних проведены мероприятия, в результате выявлено административное правонарушение по ч.2.1 ст. 14.16 КоАП РФ, по факту розничной продажи несовершеннолетнему алкогольной продукции в магазине «Продукты», д/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о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Чепца,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shd w:val="clear" w:color="auto" w:fill="FFFFFF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Число преступлений, совершенных лицами, ранее совершавшими, снизилось более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,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чем в два раза с 75 до 36, удельный вес преступлений, совершенных лицами, ранее совершавшими по району снизился с 50,7 % до 35,6 %. С</w:t>
      </w:r>
      <w:r w:rsidRPr="003A2E78">
        <w:rPr>
          <w:rFonts w:eastAsia="Arial Unicode MS"/>
          <w:color w:val="FF0000"/>
          <w:shd w:val="clear" w:color="auto" w:fill="FFFFFF"/>
          <w:lang w:eastAsia="ru-RU"/>
        </w:rPr>
        <w:t xml:space="preserve"> </w:t>
      </w:r>
      <w:r w:rsidRPr="003A2E78">
        <w:rPr>
          <w:rFonts w:eastAsia="Arial Unicode MS"/>
          <w:shd w:val="clear" w:color="auto" w:fill="FFFFFF"/>
          <w:lang w:eastAsia="ru-RU"/>
        </w:rPr>
        <w:t xml:space="preserve">37 до 9 сократилось количество преступлений, совершенных ранее судимыми лицами.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color w:val="000000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В целях предупреждения рецидивной преступности применяются меры административного надзора. </w:t>
      </w:r>
      <w:r w:rsidRPr="003A2E78">
        <w:rPr>
          <w:rFonts w:eastAsia="Arial Unicode MS"/>
          <w:color w:val="000000"/>
          <w:shd w:val="clear" w:color="auto" w:fill="FFFFFF"/>
          <w:lang w:eastAsia="ru-RU"/>
        </w:rPr>
        <w:t>В МО «</w:t>
      </w:r>
      <w:proofErr w:type="spellStart"/>
      <w:r w:rsidRPr="003A2E78">
        <w:rPr>
          <w:rFonts w:eastAsia="Arial Unicode MS"/>
          <w:color w:val="000000"/>
          <w:shd w:val="clear" w:color="auto" w:fill="FFFFFF"/>
          <w:lang w:eastAsia="ru-RU"/>
        </w:rPr>
        <w:t>Глазовский</w:t>
      </w:r>
      <w:proofErr w:type="spellEnd"/>
      <w:r w:rsidRPr="003A2E78">
        <w:rPr>
          <w:rFonts w:eastAsia="Arial Unicode MS"/>
          <w:color w:val="000000"/>
          <w:shd w:val="clear" w:color="auto" w:fill="FFFFFF"/>
          <w:lang w:eastAsia="ru-RU"/>
        </w:rPr>
        <w:t>» по состоянию 21.12.2024 года административный надзор установлен в отношении 13 лиц.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center"/>
        <w:rPr>
          <w:rFonts w:eastAsia="Arial Unicode MS"/>
          <w:color w:val="FF0000"/>
          <w:shd w:val="clear" w:color="auto" w:fill="FFFFFF"/>
          <w:lang w:eastAsia="ru-RU"/>
        </w:rPr>
      </w:pP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center"/>
        <w:rPr>
          <w:rFonts w:eastAsia="Arial Unicode MS"/>
          <w:i/>
          <w:shd w:val="clear" w:color="auto" w:fill="FFFFFF"/>
          <w:lang w:eastAsia="ru-RU"/>
        </w:rPr>
      </w:pPr>
      <w:r w:rsidRPr="003A2E78">
        <w:rPr>
          <w:rFonts w:eastAsia="Arial Unicode MS"/>
          <w:i/>
          <w:shd w:val="clear" w:color="auto" w:fill="FFFFFF"/>
          <w:lang w:eastAsia="ru-RU"/>
        </w:rPr>
        <w:t>Профилактика преступлений и правонарушений среди несовершеннолетних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shd w:val="clear" w:color="auto" w:fill="FFFFFF"/>
          <w:lang w:eastAsia="ru-RU"/>
        </w:rPr>
      </w:pP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shd w:val="clear" w:color="auto" w:fill="FFFFFF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В 2024 году проведена работа по профилактике преступлений и правонарушений среди несовершеннолетних. Всего на профилактическом учете в подразделении по делам несовершеннолетних МО МВД России «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Глазовский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» состоит 14 несовершеннолетних, проживающих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района, а также 35 родителей (законных представителей), которые оказывают отрицательное воздействие на своих несовершеннолетних детей, из них в социально-опасном положении 12 семей.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района, согласно статистическим данным, из числа расследованных на учет поставлено 6 преступлении, совершенных 5 несовершеннолетними (в 2023 - 10), удельный вес от общего числа расследованных преступлений достаточно велик, по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Глазовскому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району составляет 7,6 % (в 2023 году – 8,1%, по республике в текущем году 3,3 %), в группе совершено 4 преступления (в 2023 - </w:t>
      </w:r>
      <w:r w:rsidRPr="003A2E78">
        <w:rPr>
          <w:rFonts w:eastAsia="Arial Unicode MS"/>
          <w:shd w:val="clear" w:color="auto" w:fill="FFFFFF"/>
          <w:lang w:eastAsia="ru-RU"/>
        </w:rPr>
        <w:lastRenderedPageBreak/>
        <w:t xml:space="preserve">6), одно преступление 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со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взрослым.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shd w:val="clear" w:color="auto" w:fill="FFFFFF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В отношении несовершеннолетних совершено 19 преступлений (в 2023 - 6), из них: 1 убийство (ст. 105 УК 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Р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Ф), 1 истязание (ст.117 УК РФ),  угроз убийством</w:t>
      </w:r>
      <w:r w:rsidRPr="003A2E78">
        <w:rPr>
          <w:rFonts w:eastAsia="Arial Unicode MS"/>
          <w:color w:val="FF0000"/>
          <w:shd w:val="clear" w:color="auto" w:fill="FFFFFF"/>
          <w:lang w:eastAsia="ru-RU"/>
        </w:rPr>
        <w:t xml:space="preserve"> </w:t>
      </w:r>
      <w:r w:rsidRPr="003A2E78">
        <w:rPr>
          <w:rFonts w:eastAsia="Arial Unicode MS"/>
          <w:shd w:val="clear" w:color="auto" w:fill="FFFFFF"/>
          <w:lang w:eastAsia="ru-RU"/>
        </w:rPr>
        <w:t>(ч.1 ст. 119 УК РФ) – 2 факта, преступлений против половой неприкосновенности несовершеннолетних (ст.132, 134, 135 УК РФ) - 10, неуплата алиментов (ст. 157 УК РФ) - 3, вовлечение несовершеннолетнего в совершение преступления – 1 (ст.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 xml:space="preserve">150 УК РФ), ст.236 УК РФ (нарушение санитарно-эпидемиологических правил) – 1 факт.  </w:t>
      </w:r>
      <w:proofErr w:type="gramEnd"/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В целях предупреждения совершения подростками повторных противоправных деяний в 2024 году 3 несовершеннолетних, проживающих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района, совершивших общественно-опасные деяния, помещены в Центр временного содержания для несовершеннолетних правонарушителей.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shd w:val="clear" w:color="auto" w:fill="FFFFFF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 за 2024 год выявлено 58 фактов ненадлежащего исполнения обязанностей по воспитанию несовершеннолетних детей (ч.1 ст.5.35 КоАП РФ), еще три правонарушения по факту употребления несовершеннолетними алкогольных напитков (ст.20.22 КоАП РФ).   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color w:val="FF0000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 xml:space="preserve">С целью выявления фактов реализации алкогольной продукции несовершеннолетним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 проведено 7 рейдовых мероприятия по 23 торговым точкам, по результатам которых выявлен 1 факт продажи алкогольной продукции несовершеннолетнему (ч.2.1 ст. 14.16 КоАП РФ).</w:t>
      </w:r>
      <w:r w:rsidRPr="003A2E78">
        <w:rPr>
          <w:rFonts w:eastAsia="Arial Unicode MS"/>
          <w:color w:val="FF0000"/>
          <w:shd w:val="clear" w:color="auto" w:fill="FFFFFF"/>
          <w:lang w:eastAsia="ru-RU"/>
        </w:rPr>
        <w:t xml:space="preserve">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09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shd w:val="clear" w:color="auto" w:fill="FFFFFF"/>
          <w:lang w:eastAsia="ru-RU"/>
        </w:rPr>
        <w:t>В рамках реализации Закона Удмуртской Республики от 18 октября 2011 г. № 59 - ФЗ «О мерах по защите здоровья и развития детей в Удмуртской Республике» сотрудниками МО «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Глазовский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» выявлено 4 несовершеннолетних (6 мес. 2023г. – 0), находящихся в общественном месте, где ограничено либо запрещено пребывание несовершеннолетних без сопровождения взрослых, которые находились на территории </w:t>
      </w:r>
      <w:proofErr w:type="spellStart"/>
      <w:r w:rsidRPr="003A2E78">
        <w:rPr>
          <w:rFonts w:eastAsia="Arial Unicode MS"/>
          <w:shd w:val="clear" w:color="auto" w:fill="FFFFFF"/>
          <w:lang w:eastAsia="ru-RU"/>
        </w:rPr>
        <w:t>Глазовского</w:t>
      </w:r>
      <w:proofErr w:type="spellEnd"/>
      <w:r w:rsidRPr="003A2E78">
        <w:rPr>
          <w:rFonts w:eastAsia="Arial Unicode MS"/>
          <w:shd w:val="clear" w:color="auto" w:fill="FFFFFF"/>
          <w:lang w:eastAsia="ru-RU"/>
        </w:rPr>
        <w:t xml:space="preserve"> района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 xml:space="preserve"> В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отношении всех родителей составлены протокол об административном </w:t>
      </w:r>
      <w:proofErr w:type="gramStart"/>
      <w:r w:rsidRPr="003A2E78">
        <w:rPr>
          <w:rFonts w:eastAsia="Arial Unicode MS"/>
          <w:shd w:val="clear" w:color="auto" w:fill="FFFFFF"/>
          <w:lang w:eastAsia="ru-RU"/>
        </w:rPr>
        <w:t>правонарушении</w:t>
      </w:r>
      <w:proofErr w:type="gramEnd"/>
      <w:r w:rsidRPr="003A2E78">
        <w:rPr>
          <w:rFonts w:eastAsia="Arial Unicode MS"/>
          <w:shd w:val="clear" w:color="auto" w:fill="FFFFFF"/>
          <w:lang w:eastAsia="ru-RU"/>
        </w:rPr>
        <w:t xml:space="preserve"> по ч 1 ст. 5.35 КоАП РФ.</w:t>
      </w:r>
    </w:p>
    <w:p w:rsidR="003A2E78" w:rsidRPr="003A2E78" w:rsidRDefault="003A2E78" w:rsidP="003A2E78">
      <w:pPr>
        <w:widowControl w:val="0"/>
        <w:shd w:val="clear" w:color="auto" w:fill="FFFFFF"/>
        <w:suppressAutoHyphens w:val="0"/>
        <w:spacing w:before="5" w:line="276" w:lineRule="auto"/>
        <w:ind w:right="5" w:firstLine="708"/>
        <w:jc w:val="center"/>
        <w:rPr>
          <w:rFonts w:eastAsia="Arial Unicode MS"/>
          <w:i/>
          <w:spacing w:val="-1"/>
          <w:lang w:eastAsia="ru-RU"/>
        </w:rPr>
      </w:pPr>
    </w:p>
    <w:p w:rsidR="003A2E78" w:rsidRDefault="003A2E78" w:rsidP="003A2E78">
      <w:pPr>
        <w:widowControl w:val="0"/>
        <w:shd w:val="clear" w:color="auto" w:fill="FFFFFF"/>
        <w:suppressAutoHyphens w:val="0"/>
        <w:spacing w:before="5" w:line="276" w:lineRule="auto"/>
        <w:ind w:right="5" w:firstLine="708"/>
        <w:jc w:val="center"/>
        <w:rPr>
          <w:rFonts w:eastAsia="Arial Unicode MS"/>
          <w:i/>
          <w:spacing w:val="-1"/>
          <w:lang w:eastAsia="ru-RU"/>
        </w:rPr>
      </w:pPr>
      <w:r w:rsidRPr="003A2E78">
        <w:rPr>
          <w:rFonts w:eastAsia="Arial Unicode MS"/>
          <w:i/>
          <w:spacing w:val="-1"/>
          <w:lang w:eastAsia="ru-RU"/>
        </w:rPr>
        <w:t>Ситуация в сфере безопасности дорожного движения</w:t>
      </w:r>
    </w:p>
    <w:p w:rsidR="003A2E78" w:rsidRPr="003A2E78" w:rsidRDefault="003A2E78" w:rsidP="003A2E78">
      <w:pPr>
        <w:widowControl w:val="0"/>
        <w:shd w:val="clear" w:color="auto" w:fill="FFFFFF"/>
        <w:suppressAutoHyphens w:val="0"/>
        <w:spacing w:before="5" w:line="276" w:lineRule="auto"/>
        <w:ind w:right="5" w:firstLine="708"/>
        <w:jc w:val="center"/>
        <w:rPr>
          <w:rFonts w:eastAsia="Arial Unicode MS"/>
          <w:i/>
          <w:spacing w:val="-1"/>
          <w:lang w:eastAsia="ru-RU"/>
        </w:rPr>
      </w:pPr>
    </w:p>
    <w:p w:rsidR="003A2E78" w:rsidRPr="003A2E78" w:rsidRDefault="003A2E78" w:rsidP="003A2E78">
      <w:pPr>
        <w:widowControl w:val="0"/>
        <w:shd w:val="clear" w:color="auto" w:fill="FFFFFF"/>
        <w:suppressAutoHyphens w:val="0"/>
        <w:spacing w:before="5" w:line="276" w:lineRule="auto"/>
        <w:ind w:right="5" w:firstLine="708"/>
        <w:jc w:val="both"/>
        <w:rPr>
          <w:rFonts w:eastAsia="Arial Unicode MS"/>
          <w:spacing w:val="-1"/>
          <w:lang w:eastAsia="ru-RU"/>
        </w:rPr>
      </w:pPr>
      <w:r w:rsidRPr="003A2E78">
        <w:rPr>
          <w:rFonts w:eastAsia="Arial Unicode MS"/>
          <w:spacing w:val="-1"/>
          <w:lang w:eastAsia="ru-RU"/>
        </w:rPr>
        <w:t xml:space="preserve">В 2024 году на территории </w:t>
      </w:r>
      <w:proofErr w:type="spellStart"/>
      <w:r w:rsidRPr="003A2E78">
        <w:rPr>
          <w:rFonts w:eastAsia="Arial Unicode MS"/>
          <w:spacing w:val="-1"/>
          <w:lang w:eastAsia="ru-RU"/>
        </w:rPr>
        <w:t>Глазовского</w:t>
      </w:r>
      <w:proofErr w:type="spellEnd"/>
      <w:r w:rsidRPr="003A2E78">
        <w:rPr>
          <w:rFonts w:eastAsia="Arial Unicode MS"/>
          <w:spacing w:val="-1"/>
          <w:lang w:eastAsia="ru-RU"/>
        </w:rPr>
        <w:t xml:space="preserve"> района совершено 10 ДТП, в которых ранено 7 человек, погибло 4 (в 2023 было 12 ДТП, в которых ранено 11 человек, погибло 2). За отчетный период зарегистрировано 2 ДТП, по вине нетрезвых водителей, подлежащих учету (в 2023 – 6; -66,7%), кроме того, зарегистрировано 20 ДТП указанной категории без пострадавших (в 2023 - 22; -9%). ДТП с участием детей до 16 лет не зарегистрировано.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right="-2" w:firstLine="708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lang w:eastAsia="ru-RU"/>
        </w:rPr>
        <w:t>Всего за 12 месяцев 2024 года на территории обслуживания МО МВД России «</w:t>
      </w:r>
      <w:proofErr w:type="spellStart"/>
      <w:r w:rsidRPr="003A2E78">
        <w:rPr>
          <w:rFonts w:eastAsia="Arial Unicode MS"/>
          <w:lang w:eastAsia="ru-RU"/>
        </w:rPr>
        <w:t>Глазовский</w:t>
      </w:r>
      <w:proofErr w:type="spellEnd"/>
      <w:r w:rsidRPr="003A2E78">
        <w:rPr>
          <w:rFonts w:eastAsia="Arial Unicode MS"/>
          <w:lang w:eastAsia="ru-RU"/>
        </w:rPr>
        <w:t xml:space="preserve">» проведено 99 рейдовых мероприятий, направленных на выявление водителей, управляющих транспортными средствами в состоянии опьянения, в том числе по массовой проверке водителей на состояние алкогольного опьянения – 52.  В ходе проведения мероприятий выявлено 208 нарушений ПДД (в 2023 – 277). </w:t>
      </w:r>
    </w:p>
    <w:p w:rsidR="003A2E78" w:rsidRPr="003A2E78" w:rsidRDefault="003A2E78" w:rsidP="003A2E78">
      <w:pPr>
        <w:widowControl w:val="0"/>
        <w:tabs>
          <w:tab w:val="left" w:pos="600"/>
        </w:tabs>
        <w:suppressAutoHyphens w:val="0"/>
        <w:spacing w:line="276" w:lineRule="auto"/>
        <w:ind w:right="16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lang w:eastAsia="ru-RU"/>
        </w:rPr>
        <w:tab/>
        <w:t>За 12 месяцев 2024 года сотрудниками Госавтоинспекции МО МВД России «</w:t>
      </w:r>
      <w:proofErr w:type="spellStart"/>
      <w:r w:rsidRPr="003A2E78">
        <w:rPr>
          <w:rFonts w:eastAsia="Arial Unicode MS"/>
          <w:lang w:eastAsia="ru-RU"/>
        </w:rPr>
        <w:t>Глазовский</w:t>
      </w:r>
      <w:proofErr w:type="spellEnd"/>
      <w:r w:rsidRPr="003A2E78">
        <w:rPr>
          <w:rFonts w:eastAsia="Arial Unicode MS"/>
          <w:lang w:eastAsia="ru-RU"/>
        </w:rPr>
        <w:t>» в целях профилактики ДТП и детского дорожно-транспортного травматизма на обслуживаемой территории проведено 143 профилактических мероприятий.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20"/>
        <w:jc w:val="both"/>
        <w:rPr>
          <w:rFonts w:eastAsia="Arial Unicode MS"/>
          <w:lang w:eastAsia="ru-RU"/>
        </w:rPr>
      </w:pPr>
      <w:r w:rsidRPr="003A2E78">
        <w:rPr>
          <w:rFonts w:eastAsia="Arial Unicode MS"/>
          <w:lang w:eastAsia="ru-RU"/>
        </w:rPr>
        <w:t xml:space="preserve">По линии дорожного надзора: сотрудниками Госавтоинспекции взята на контроль организация работы по принятию своевременных мер для устранения недостатков в обустройстве и состоянии автомобильных дорог, а также предупреждению совершения дорожно-транспортных происшествий с указанными недостатками.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20"/>
        <w:jc w:val="both"/>
        <w:rPr>
          <w:rFonts w:eastAsia="Arial Unicode MS"/>
          <w:lang w:eastAsia="ru-RU"/>
        </w:rPr>
      </w:pPr>
      <w:proofErr w:type="gramStart"/>
      <w:r w:rsidRPr="003A2E78">
        <w:rPr>
          <w:rFonts w:eastAsia="Arial Unicode MS"/>
          <w:lang w:eastAsia="ru-RU"/>
        </w:rPr>
        <w:lastRenderedPageBreak/>
        <w:t>Так, с начала 2024 года города сотрудниками дорожного надзора в адрес юридических лиц МО «Город Глазов» и МО «</w:t>
      </w:r>
      <w:proofErr w:type="spellStart"/>
      <w:r w:rsidRPr="003A2E78">
        <w:rPr>
          <w:rFonts w:eastAsia="Arial Unicode MS"/>
          <w:lang w:eastAsia="ru-RU"/>
        </w:rPr>
        <w:t>Глазовский</w:t>
      </w:r>
      <w:proofErr w:type="spellEnd"/>
      <w:r w:rsidRPr="003A2E78">
        <w:rPr>
          <w:rFonts w:eastAsia="Arial Unicode MS"/>
          <w:lang w:eastAsia="ru-RU"/>
        </w:rPr>
        <w:t xml:space="preserve"> район» вынесено 8 предостережений о ненормативном содержании УДС и о несоответствии требованиям безопасности, кроме того направлено 19 информационных письма в органы местного самоуправления, 27 информаций в </w:t>
      </w:r>
      <w:proofErr w:type="spellStart"/>
      <w:r w:rsidRPr="003A2E78">
        <w:rPr>
          <w:rFonts w:eastAsia="Arial Unicode MS"/>
          <w:lang w:eastAsia="ru-RU"/>
        </w:rPr>
        <w:t>Глазовскую</w:t>
      </w:r>
      <w:proofErr w:type="spellEnd"/>
      <w:r w:rsidRPr="003A2E78">
        <w:rPr>
          <w:rFonts w:eastAsia="Arial Unicode MS"/>
          <w:lang w:eastAsia="ru-RU"/>
        </w:rPr>
        <w:t xml:space="preserve"> межрайонную прокуратуру по выявленным недостаткам в содержании УДС, на основании которых прокуратурой вынесены представления</w:t>
      </w:r>
      <w:proofErr w:type="gramEnd"/>
      <w:r w:rsidRPr="003A2E78">
        <w:rPr>
          <w:rFonts w:eastAsia="Arial Unicode MS"/>
          <w:lang w:eastAsia="ru-RU"/>
        </w:rPr>
        <w:t xml:space="preserve"> об устранении данных недостатков. </w:t>
      </w:r>
    </w:p>
    <w:p w:rsidR="003A2E78" w:rsidRPr="003A2E78" w:rsidRDefault="003A2E78" w:rsidP="003A2E78">
      <w:pPr>
        <w:widowControl w:val="0"/>
        <w:suppressAutoHyphens w:val="0"/>
        <w:spacing w:line="276" w:lineRule="auto"/>
        <w:ind w:firstLine="720"/>
        <w:jc w:val="both"/>
        <w:rPr>
          <w:rFonts w:eastAsia="Arial Unicode MS"/>
          <w:color w:val="000000"/>
          <w:lang w:eastAsia="ru-RU"/>
        </w:rPr>
      </w:pPr>
      <w:r w:rsidRPr="003A2E78">
        <w:rPr>
          <w:rFonts w:eastAsia="Arial Unicode MS"/>
          <w:color w:val="000000"/>
          <w:lang w:eastAsia="ru-RU"/>
        </w:rPr>
        <w:t xml:space="preserve">Кроме того, </w:t>
      </w:r>
      <w:proofErr w:type="gramStart"/>
      <w:r w:rsidRPr="003A2E78">
        <w:rPr>
          <w:rFonts w:eastAsia="Arial Unicode MS"/>
          <w:color w:val="000000"/>
          <w:lang w:eastAsia="ru-RU"/>
        </w:rPr>
        <w:t>в</w:t>
      </w:r>
      <w:proofErr w:type="gramEnd"/>
      <w:r w:rsidRPr="003A2E78">
        <w:rPr>
          <w:rFonts w:eastAsia="Arial Unicode MS"/>
          <w:color w:val="000000"/>
          <w:lang w:eastAsia="ru-RU"/>
        </w:rPr>
        <w:t xml:space="preserve"> </w:t>
      </w:r>
      <w:proofErr w:type="gramStart"/>
      <w:r w:rsidRPr="003A2E78">
        <w:rPr>
          <w:rFonts w:eastAsia="Arial Unicode MS"/>
          <w:color w:val="000000"/>
          <w:lang w:eastAsia="ru-RU"/>
        </w:rPr>
        <w:t>с</w:t>
      </w:r>
      <w:proofErr w:type="gramEnd"/>
      <w:r w:rsidRPr="003A2E78">
        <w:rPr>
          <w:rFonts w:eastAsia="Arial Unicode MS"/>
          <w:color w:val="000000"/>
          <w:lang w:eastAsia="ru-RU"/>
        </w:rPr>
        <w:t xml:space="preserve"> начала 2024 года в </w:t>
      </w:r>
      <w:proofErr w:type="spellStart"/>
      <w:r w:rsidRPr="003A2E78">
        <w:rPr>
          <w:rFonts w:eastAsia="Arial Unicode MS"/>
          <w:color w:val="000000"/>
          <w:lang w:eastAsia="ru-RU"/>
        </w:rPr>
        <w:t>Глазовском</w:t>
      </w:r>
      <w:proofErr w:type="spellEnd"/>
      <w:r w:rsidRPr="003A2E78">
        <w:rPr>
          <w:rFonts w:eastAsia="Arial Unicode MS"/>
          <w:color w:val="000000"/>
          <w:lang w:eastAsia="ru-RU"/>
        </w:rPr>
        <w:t xml:space="preserve"> районе состоялось 3 комиссии по безопасности дорожного движения, на которых рассмотрены проблемные вопросы обеспечения безопасности дорожного движения. </w:t>
      </w:r>
    </w:p>
    <w:p w:rsidR="003A2E78" w:rsidRPr="003A2E78" w:rsidRDefault="003A2E78" w:rsidP="003A2E78">
      <w:pPr>
        <w:suppressAutoHyphens w:val="0"/>
        <w:spacing w:line="276" w:lineRule="auto"/>
        <w:ind w:firstLine="680"/>
        <w:jc w:val="both"/>
        <w:rPr>
          <w:lang w:eastAsia="ru-RU"/>
        </w:rPr>
      </w:pPr>
    </w:p>
    <w:p w:rsidR="00561886" w:rsidRPr="003A2E78" w:rsidRDefault="00561886" w:rsidP="009858BC">
      <w:pPr>
        <w:jc w:val="center"/>
        <w:rPr>
          <w:b/>
          <w:highlight w:val="yellow"/>
        </w:rPr>
      </w:pPr>
      <w:bookmarkStart w:id="0" w:name="_GoBack"/>
      <w:bookmarkEnd w:id="0"/>
    </w:p>
    <w:sectPr w:rsidR="00561886" w:rsidRPr="003A2E78" w:rsidSect="00DD106D">
      <w:pgSz w:w="11907" w:h="16839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67" w:rsidRDefault="007C0567" w:rsidP="002A3597">
      <w:r>
        <w:separator/>
      </w:r>
    </w:p>
  </w:endnote>
  <w:endnote w:type="continuationSeparator" w:id="0">
    <w:p w:rsidR="007C0567" w:rsidRDefault="007C0567" w:rsidP="002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67" w:rsidRDefault="007C0567" w:rsidP="002A3597">
      <w:r>
        <w:separator/>
      </w:r>
    </w:p>
  </w:footnote>
  <w:footnote w:type="continuationSeparator" w:id="0">
    <w:p w:rsidR="007C0567" w:rsidRDefault="007C0567" w:rsidP="002A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50267C"/>
    <w:multiLevelType w:val="hybridMultilevel"/>
    <w:tmpl w:val="34AE72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73A5"/>
    <w:multiLevelType w:val="hybridMultilevel"/>
    <w:tmpl w:val="97CE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D26B3"/>
    <w:multiLevelType w:val="hybridMultilevel"/>
    <w:tmpl w:val="8FFC5D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BA19A7"/>
    <w:multiLevelType w:val="hybridMultilevel"/>
    <w:tmpl w:val="9086E46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3C7E64E7"/>
    <w:multiLevelType w:val="hybridMultilevel"/>
    <w:tmpl w:val="1382D0C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095482C"/>
    <w:multiLevelType w:val="hybridMultilevel"/>
    <w:tmpl w:val="AEEA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14D39"/>
    <w:multiLevelType w:val="hybridMultilevel"/>
    <w:tmpl w:val="F3C8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9A"/>
    <w:rsid w:val="000116CD"/>
    <w:rsid w:val="000121E3"/>
    <w:rsid w:val="000406DB"/>
    <w:rsid w:val="00086BE0"/>
    <w:rsid w:val="000E01CD"/>
    <w:rsid w:val="000E44B6"/>
    <w:rsid w:val="00127583"/>
    <w:rsid w:val="00130C95"/>
    <w:rsid w:val="001765F3"/>
    <w:rsid w:val="00181980"/>
    <w:rsid w:val="00181C55"/>
    <w:rsid w:val="001B7867"/>
    <w:rsid w:val="001C3D29"/>
    <w:rsid w:val="001C7BE9"/>
    <w:rsid w:val="001D5F39"/>
    <w:rsid w:val="00205081"/>
    <w:rsid w:val="0021256E"/>
    <w:rsid w:val="00223216"/>
    <w:rsid w:val="00261EC2"/>
    <w:rsid w:val="00275633"/>
    <w:rsid w:val="00281A50"/>
    <w:rsid w:val="002A3597"/>
    <w:rsid w:val="002A6EFF"/>
    <w:rsid w:val="002B3EF7"/>
    <w:rsid w:val="002C2EC2"/>
    <w:rsid w:val="002C603B"/>
    <w:rsid w:val="00373541"/>
    <w:rsid w:val="003770A6"/>
    <w:rsid w:val="003770F4"/>
    <w:rsid w:val="003810D6"/>
    <w:rsid w:val="003A290F"/>
    <w:rsid w:val="003A2E78"/>
    <w:rsid w:val="003B5433"/>
    <w:rsid w:val="003C059A"/>
    <w:rsid w:val="003E4D34"/>
    <w:rsid w:val="003E52FB"/>
    <w:rsid w:val="004140A1"/>
    <w:rsid w:val="00416725"/>
    <w:rsid w:val="00451594"/>
    <w:rsid w:val="0045614D"/>
    <w:rsid w:val="00457DF1"/>
    <w:rsid w:val="004776DE"/>
    <w:rsid w:val="004810E6"/>
    <w:rsid w:val="00483E51"/>
    <w:rsid w:val="004A0173"/>
    <w:rsid w:val="004E1594"/>
    <w:rsid w:val="00510365"/>
    <w:rsid w:val="00525EC9"/>
    <w:rsid w:val="00543896"/>
    <w:rsid w:val="00544720"/>
    <w:rsid w:val="00553855"/>
    <w:rsid w:val="0055724E"/>
    <w:rsid w:val="00561886"/>
    <w:rsid w:val="00585475"/>
    <w:rsid w:val="005B2BD6"/>
    <w:rsid w:val="005D2EB3"/>
    <w:rsid w:val="005E706E"/>
    <w:rsid w:val="00634EE0"/>
    <w:rsid w:val="00643F32"/>
    <w:rsid w:val="0067117E"/>
    <w:rsid w:val="006A2E1D"/>
    <w:rsid w:val="006A3A84"/>
    <w:rsid w:val="006B7E88"/>
    <w:rsid w:val="006B7F99"/>
    <w:rsid w:val="00701CED"/>
    <w:rsid w:val="00710955"/>
    <w:rsid w:val="00717EAB"/>
    <w:rsid w:val="0074117C"/>
    <w:rsid w:val="00765169"/>
    <w:rsid w:val="00775D2F"/>
    <w:rsid w:val="00776312"/>
    <w:rsid w:val="007B33C0"/>
    <w:rsid w:val="007C0567"/>
    <w:rsid w:val="00822072"/>
    <w:rsid w:val="008221F1"/>
    <w:rsid w:val="00822729"/>
    <w:rsid w:val="0085456F"/>
    <w:rsid w:val="00875EA9"/>
    <w:rsid w:val="008A4FE9"/>
    <w:rsid w:val="008D7D40"/>
    <w:rsid w:val="00910A51"/>
    <w:rsid w:val="00953BE1"/>
    <w:rsid w:val="009602EC"/>
    <w:rsid w:val="00963328"/>
    <w:rsid w:val="009725E4"/>
    <w:rsid w:val="009858BC"/>
    <w:rsid w:val="009961BC"/>
    <w:rsid w:val="009C1918"/>
    <w:rsid w:val="009C6DF8"/>
    <w:rsid w:val="009D19A8"/>
    <w:rsid w:val="009D3805"/>
    <w:rsid w:val="009E048D"/>
    <w:rsid w:val="009F0CC0"/>
    <w:rsid w:val="009F35CA"/>
    <w:rsid w:val="00A069D4"/>
    <w:rsid w:val="00A14F0A"/>
    <w:rsid w:val="00A32270"/>
    <w:rsid w:val="00A47F52"/>
    <w:rsid w:val="00A71E71"/>
    <w:rsid w:val="00A72F41"/>
    <w:rsid w:val="00AB3984"/>
    <w:rsid w:val="00AB4E15"/>
    <w:rsid w:val="00AC1686"/>
    <w:rsid w:val="00AC18FF"/>
    <w:rsid w:val="00AC5424"/>
    <w:rsid w:val="00AD1E84"/>
    <w:rsid w:val="00AF107E"/>
    <w:rsid w:val="00AF56B6"/>
    <w:rsid w:val="00B14D35"/>
    <w:rsid w:val="00B24CB4"/>
    <w:rsid w:val="00B35175"/>
    <w:rsid w:val="00B460A7"/>
    <w:rsid w:val="00B75755"/>
    <w:rsid w:val="00B931C3"/>
    <w:rsid w:val="00B95D19"/>
    <w:rsid w:val="00BA795E"/>
    <w:rsid w:val="00BC5E81"/>
    <w:rsid w:val="00BD1882"/>
    <w:rsid w:val="00BE3261"/>
    <w:rsid w:val="00BF48B6"/>
    <w:rsid w:val="00BF5EFA"/>
    <w:rsid w:val="00BF73F4"/>
    <w:rsid w:val="00C36DCB"/>
    <w:rsid w:val="00C44806"/>
    <w:rsid w:val="00C44D75"/>
    <w:rsid w:val="00C5548B"/>
    <w:rsid w:val="00C55A9B"/>
    <w:rsid w:val="00C877FA"/>
    <w:rsid w:val="00C93735"/>
    <w:rsid w:val="00CB1E60"/>
    <w:rsid w:val="00CB7A17"/>
    <w:rsid w:val="00CC11EA"/>
    <w:rsid w:val="00CC67FB"/>
    <w:rsid w:val="00CE68E7"/>
    <w:rsid w:val="00D279C7"/>
    <w:rsid w:val="00D30B3F"/>
    <w:rsid w:val="00D36ADA"/>
    <w:rsid w:val="00D44F84"/>
    <w:rsid w:val="00D60C6B"/>
    <w:rsid w:val="00D66BDA"/>
    <w:rsid w:val="00D66FEA"/>
    <w:rsid w:val="00DA2796"/>
    <w:rsid w:val="00DA738E"/>
    <w:rsid w:val="00DB5922"/>
    <w:rsid w:val="00DD106D"/>
    <w:rsid w:val="00DD2C30"/>
    <w:rsid w:val="00DD5383"/>
    <w:rsid w:val="00DD73A8"/>
    <w:rsid w:val="00E37390"/>
    <w:rsid w:val="00E41916"/>
    <w:rsid w:val="00E465EE"/>
    <w:rsid w:val="00E5679E"/>
    <w:rsid w:val="00E83517"/>
    <w:rsid w:val="00EB54D1"/>
    <w:rsid w:val="00EC0461"/>
    <w:rsid w:val="00ED2A9A"/>
    <w:rsid w:val="00EE362B"/>
    <w:rsid w:val="00EF5098"/>
    <w:rsid w:val="00F222A7"/>
    <w:rsid w:val="00F64638"/>
    <w:rsid w:val="00F64B31"/>
    <w:rsid w:val="00F92FC4"/>
    <w:rsid w:val="00F93731"/>
    <w:rsid w:val="00FB1AB2"/>
    <w:rsid w:val="00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  <w:style w:type="paragraph" w:customStyle="1" w:styleId="Iauiue">
    <w:name w:val="Iau?iue"/>
    <w:rsid w:val="00AF56B6"/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  <w:style w:type="paragraph" w:customStyle="1" w:styleId="Iauiue">
    <w:name w:val="Iau?iue"/>
    <w:rsid w:val="00AF56B6"/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60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8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63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15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0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2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57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9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39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C87E-A185-4E0A-8B17-95CD8068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2023-02-27T07:10:00Z</cp:lastPrinted>
  <dcterms:created xsi:type="dcterms:W3CDTF">2024-02-16T11:00:00Z</dcterms:created>
  <dcterms:modified xsi:type="dcterms:W3CDTF">2025-03-19T07:51:00Z</dcterms:modified>
</cp:coreProperties>
</file>