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0276CC">
        <w:rPr>
          <w:sz w:val="22"/>
          <w:szCs w:val="22"/>
        </w:rPr>
        <w:t>ьного образования "Понин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984"/>
        <w:gridCol w:w="3543"/>
      </w:tblGrid>
      <w:tr w:rsidR="002D03DE" w:rsidTr="00BC5DFB">
        <w:trPr>
          <w:trHeight w:val="930"/>
        </w:trPr>
        <w:tc>
          <w:tcPr>
            <w:tcW w:w="9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94646F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BC5DFB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BC5DFB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94646F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C5DFB" w:rsidTr="00BC5DFB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DFB" w:rsidRDefault="00BC5DFB" w:rsidP="006B1D0C">
            <w:pPr>
              <w:rPr>
                <w:b/>
                <w:bCs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DFB" w:rsidRDefault="00BC5D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DFB" w:rsidRDefault="00BC5D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BC5DFB" w:rsidTr="00BC5DFB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DFB" w:rsidRDefault="00BC5DF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DFB" w:rsidRDefault="00BC5D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DFB" w:rsidRDefault="00BC5D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276CC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94646F"/>
    <w:rsid w:val="00B00F2F"/>
    <w:rsid w:val="00BC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2016-11-15T10:07:00Z</dcterms:modified>
</cp:coreProperties>
</file>