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Pr="00E15787">
        <w:t>Прогнозу социально-экономического</w:t>
      </w:r>
    </w:p>
    <w:p w:rsidR="00E15787" w:rsidRPr="002A3F0A" w:rsidRDefault="00E15787" w:rsidP="00E15787">
      <w:pPr>
        <w:jc w:val="right"/>
        <w:outlineLvl w:val="0"/>
      </w:pPr>
      <w:r w:rsidRPr="002A3F0A">
        <w:t>развития МО «</w:t>
      </w:r>
      <w:r w:rsidR="00DA48E8">
        <w:t>Кожильское</w:t>
      </w:r>
      <w:r w:rsidRPr="002A3F0A">
        <w:t>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20</w:t>
      </w:r>
      <w:r w:rsidR="0036036C">
        <w:t xml:space="preserve">20 </w:t>
      </w:r>
      <w:r w:rsidR="002A3F0A">
        <w:t>год</w:t>
      </w:r>
      <w:r w:rsidR="002A3F0A" w:rsidRPr="002A3F0A">
        <w:t xml:space="preserve"> и плановый период 20</w:t>
      </w:r>
      <w:r w:rsidR="002A29E4">
        <w:t>2</w:t>
      </w:r>
      <w:r w:rsidR="0036036C">
        <w:t>1</w:t>
      </w:r>
      <w:r w:rsidR="002A3F0A" w:rsidRPr="002A3F0A">
        <w:t xml:space="preserve"> и 20</w:t>
      </w:r>
      <w:r w:rsidR="005C4817">
        <w:t>2</w:t>
      </w:r>
      <w:r w:rsidR="0036036C">
        <w:t>2</w:t>
      </w:r>
      <w:r w:rsidR="002A3F0A" w:rsidRPr="002A3F0A">
        <w:t xml:space="preserve"> год</w:t>
      </w:r>
      <w:r w:rsidR="00847FC8">
        <w:t>ы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ED59B9" w:rsidRDefault="00656D2E" w:rsidP="00AB789F">
      <w:pPr>
        <w:spacing w:line="276" w:lineRule="auto"/>
        <w:jc w:val="center"/>
        <w:outlineLvl w:val="0"/>
        <w:rPr>
          <w:b/>
        </w:rPr>
      </w:pPr>
      <w:r w:rsidRPr="00ED59B9">
        <w:rPr>
          <w:b/>
        </w:rPr>
        <w:t>ПОЯСНИТЕЛЬНАЯ ЗАПИСКА</w:t>
      </w:r>
    </w:p>
    <w:p w:rsidR="00656D2E" w:rsidRPr="00ED59B9" w:rsidRDefault="00656D2E" w:rsidP="00BF6299">
      <w:pPr>
        <w:spacing w:line="276" w:lineRule="auto"/>
        <w:jc w:val="center"/>
        <w:rPr>
          <w:b/>
        </w:rPr>
      </w:pPr>
      <w:r w:rsidRPr="00ED59B9">
        <w:rPr>
          <w:b/>
        </w:rPr>
        <w:t xml:space="preserve">к прогнозу социально-экономического развития </w:t>
      </w:r>
      <w:r w:rsidR="00BF6299" w:rsidRPr="00ED59B9">
        <w:rPr>
          <w:b/>
        </w:rPr>
        <w:t>муниципального образования «</w:t>
      </w:r>
      <w:r w:rsidR="00DB5D6B">
        <w:rPr>
          <w:b/>
        </w:rPr>
        <w:t>Кожильское</w:t>
      </w:r>
      <w:r w:rsidR="00553B2E">
        <w:rPr>
          <w:b/>
        </w:rPr>
        <w:t>»</w:t>
      </w:r>
      <w:r w:rsidR="002A29E4">
        <w:rPr>
          <w:b/>
        </w:rPr>
        <w:t xml:space="preserve"> </w:t>
      </w:r>
      <w:r w:rsidR="00EB481E" w:rsidRPr="00ED59B9">
        <w:rPr>
          <w:b/>
        </w:rPr>
        <w:t>на 20</w:t>
      </w:r>
      <w:r w:rsidR="0036036C">
        <w:rPr>
          <w:b/>
        </w:rPr>
        <w:t>20</w:t>
      </w:r>
      <w:r w:rsidR="002A3F0A" w:rsidRPr="00ED59B9">
        <w:rPr>
          <w:b/>
        </w:rPr>
        <w:t xml:space="preserve"> год</w:t>
      </w:r>
      <w:r w:rsidR="00EB481E" w:rsidRPr="00ED59B9">
        <w:rPr>
          <w:b/>
        </w:rPr>
        <w:t xml:space="preserve"> </w:t>
      </w:r>
      <w:r w:rsidR="002A3F0A" w:rsidRPr="00ED59B9">
        <w:rPr>
          <w:b/>
        </w:rPr>
        <w:t>и плановый период 20</w:t>
      </w:r>
      <w:r w:rsidR="004B27E0">
        <w:rPr>
          <w:b/>
        </w:rPr>
        <w:t>2</w:t>
      </w:r>
      <w:r w:rsidR="0036036C">
        <w:rPr>
          <w:b/>
        </w:rPr>
        <w:t>1</w:t>
      </w:r>
      <w:r w:rsidR="004B27E0">
        <w:rPr>
          <w:b/>
        </w:rPr>
        <w:t xml:space="preserve"> </w:t>
      </w:r>
      <w:r w:rsidR="002A3F0A" w:rsidRPr="00ED59B9">
        <w:rPr>
          <w:b/>
        </w:rPr>
        <w:t>и 20</w:t>
      </w:r>
      <w:r w:rsidR="00456862">
        <w:rPr>
          <w:b/>
        </w:rPr>
        <w:t>2</w:t>
      </w:r>
      <w:r w:rsidR="0036036C">
        <w:rPr>
          <w:b/>
        </w:rPr>
        <w:t>2</w:t>
      </w:r>
      <w:r w:rsidR="002A3F0A" w:rsidRPr="00ED59B9">
        <w:rPr>
          <w:b/>
        </w:rPr>
        <w:t xml:space="preserve"> год</w:t>
      </w:r>
      <w:r w:rsidR="00847FC8" w:rsidRPr="00ED59B9">
        <w:rPr>
          <w:b/>
        </w:rPr>
        <w:t>ы</w:t>
      </w:r>
    </w:p>
    <w:p w:rsidR="00AB789F" w:rsidRPr="00ED59B9" w:rsidRDefault="00AB789F" w:rsidP="00AB789F">
      <w:pPr>
        <w:spacing w:line="276" w:lineRule="auto"/>
        <w:ind w:firstLine="720"/>
        <w:jc w:val="center"/>
        <w:rPr>
          <w:b/>
        </w:rPr>
      </w:pPr>
    </w:p>
    <w:p w:rsidR="00FA3C63" w:rsidRDefault="00FA3C63" w:rsidP="00FA3C63">
      <w:pPr>
        <w:spacing w:line="276" w:lineRule="auto"/>
        <w:ind w:firstLine="720"/>
        <w:jc w:val="both"/>
      </w:pPr>
      <w:r>
        <w:t>Прогноз основных показателей социально-экономического развития муниципального образования «</w:t>
      </w:r>
      <w:r>
        <w:t xml:space="preserve">Кожильское» </w:t>
      </w:r>
      <w:r>
        <w:t xml:space="preserve"> разработан на основании Прогноза социально-экономического развития муниципального образования «Глазовский район», прогноза социально-экономического развития  Удмуртской Республики на 2020 год и плановый период 2021 и 2022 годы. В прогнозе учтены сценарные условия социально – экономического развития Российской Федерации, Удмуртской Республики. </w:t>
      </w:r>
    </w:p>
    <w:p w:rsidR="00FA3C63" w:rsidRDefault="00FA3C63" w:rsidP="00FA3C63">
      <w:pPr>
        <w:spacing w:line="276" w:lineRule="auto"/>
        <w:ind w:firstLine="720"/>
        <w:jc w:val="both"/>
      </w:pPr>
      <w:r>
        <w:t xml:space="preserve">Прогноз социально-экономического развития </w:t>
      </w:r>
      <w:r>
        <w:t xml:space="preserve">«Кожильское» </w:t>
      </w:r>
      <w:r>
        <w:t>на 2020 год и на плановый период 2021 и 2022 годов разработан  в 2 вариантах. Вариант 1 (базовый) предполагает сдержанный рост экономики, вариант 2 (целевой) предполагает оживление инвестиционного и потребительского спроса, учитывает реализацию региональных проектов федеральных национальных проектов (программ) и достижения национальных целей и задач, повышении эффективности бюджетных расходов.</w:t>
      </w:r>
    </w:p>
    <w:p w:rsidR="00FA3C63" w:rsidRDefault="00FA3C63" w:rsidP="00FA3C63">
      <w:pPr>
        <w:spacing w:line="276" w:lineRule="auto"/>
        <w:ind w:firstLine="720"/>
        <w:jc w:val="both"/>
      </w:pPr>
      <w:r>
        <w:t xml:space="preserve">В 2018 году объем валовой продукции сельского хозяйства составил  </w:t>
      </w:r>
      <w:r>
        <w:t xml:space="preserve">326,8 </w:t>
      </w:r>
      <w:r>
        <w:t xml:space="preserve">млн. руб., рост к уровню 2017 года составил </w:t>
      </w:r>
      <w:r>
        <w:t>24,6</w:t>
      </w:r>
      <w:r>
        <w:t>%. Сельскохозяйственными предприятиями муниципального образования «</w:t>
      </w:r>
      <w:r>
        <w:t>Кожильское</w:t>
      </w:r>
      <w:r>
        <w:t xml:space="preserve">» за 2018 год реализовано сельхозпродукции и оказано услуг на сумму </w:t>
      </w:r>
      <w:r>
        <w:t xml:space="preserve">218,1 </w:t>
      </w:r>
      <w:r>
        <w:t xml:space="preserve"> млн. руб., темп роста к аналогичному периоду 2017 года  составил </w:t>
      </w:r>
      <w:r>
        <w:t>99,3</w:t>
      </w:r>
      <w:r>
        <w:t xml:space="preserve">%. </w:t>
      </w:r>
    </w:p>
    <w:p w:rsidR="00FA3C63" w:rsidRDefault="00FA3C63" w:rsidP="00FA3C63">
      <w:pPr>
        <w:spacing w:line="276" w:lineRule="auto"/>
        <w:ind w:firstLine="720"/>
        <w:jc w:val="both"/>
      </w:pPr>
      <w:r>
        <w:t xml:space="preserve">В 2019 году объем валовой продукции сельского хозяйства прогнозируется в сумме </w:t>
      </w:r>
      <w:r>
        <w:t>255,7</w:t>
      </w:r>
      <w:r>
        <w:t xml:space="preserve">  млн. рублей. Производство молока в сельскохозяйственных предприятиях поселения    за </w:t>
      </w:r>
      <w:r>
        <w:t>9 месяцев 2019 года составило  6695</w:t>
      </w:r>
      <w:r>
        <w:t xml:space="preserve"> тонн, что на </w:t>
      </w:r>
      <w:r>
        <w:t>294</w:t>
      </w:r>
      <w:r>
        <w:t xml:space="preserve"> тонн больше уровня 2018 года. Удой на 1 фуражную корову составил в СПК «К</w:t>
      </w:r>
      <w:r>
        <w:t>ожильский</w:t>
      </w:r>
      <w:r>
        <w:t xml:space="preserve">»» -  </w:t>
      </w:r>
      <w:r>
        <w:t xml:space="preserve">3568 </w:t>
      </w:r>
      <w:r>
        <w:t xml:space="preserve">кг, </w:t>
      </w:r>
      <w:r>
        <w:t>ООО «Чура</w:t>
      </w:r>
      <w:r>
        <w:t xml:space="preserve">» - </w:t>
      </w:r>
      <w:r>
        <w:t>7405</w:t>
      </w:r>
      <w:r>
        <w:t xml:space="preserve"> кг. На прогнозный период до 2022 года планируется рост объема валовой продукции сельского хозяйства на 5,8-10,8%.</w:t>
      </w:r>
    </w:p>
    <w:p w:rsidR="00FA3C63" w:rsidRPr="007965EE" w:rsidRDefault="00FA3C63" w:rsidP="00FA3C63">
      <w:pPr>
        <w:suppressAutoHyphens/>
        <w:spacing w:line="276" w:lineRule="auto"/>
        <w:ind w:firstLine="539"/>
        <w:jc w:val="both"/>
        <w:rPr>
          <w:bCs/>
          <w:lang w:eastAsia="ar-SA"/>
        </w:rPr>
      </w:pPr>
      <w:r>
        <w:t xml:space="preserve">Объем инвестиций в основной капитал за 2018 год составил </w:t>
      </w:r>
      <w:r>
        <w:t>29,3</w:t>
      </w:r>
      <w:r>
        <w:t xml:space="preserve"> млн. рублей, что составляет </w:t>
      </w:r>
      <w:r>
        <w:t>158,8</w:t>
      </w:r>
      <w:r>
        <w:t xml:space="preserve">% к уровню 2017 года.  В 2019 году объем инвестиций крупных и средних предприятий составит </w:t>
      </w:r>
      <w:r>
        <w:t>более 88</w:t>
      </w:r>
      <w:r>
        <w:t xml:space="preserve"> млн. рублей. </w:t>
      </w:r>
      <w:r w:rsidR="00CB2081">
        <w:t>Рост  связан</w:t>
      </w:r>
      <w:r>
        <w:t xml:space="preserve"> с тем, что </w:t>
      </w:r>
      <w:r w:rsidR="00CB2081">
        <w:t xml:space="preserve">в </w:t>
      </w:r>
      <w:r>
        <w:t>ООО «Чура»</w:t>
      </w:r>
      <w:r w:rsidR="00CB2081">
        <w:t xml:space="preserve"> реализуется инвестиционный проект по строительству животноводческой фермы. </w:t>
      </w:r>
    </w:p>
    <w:p w:rsidR="00FA3C63" w:rsidRDefault="00FA3C63" w:rsidP="00FA3C63">
      <w:pPr>
        <w:spacing w:line="276" w:lineRule="auto"/>
        <w:ind w:firstLine="720"/>
        <w:jc w:val="both"/>
      </w:pPr>
      <w:r>
        <w:t xml:space="preserve">Прибыль прибыльных хозяйств в 2019 году прогнозируется в сумме </w:t>
      </w:r>
      <w:r w:rsidR="00CB2081">
        <w:t xml:space="preserve">42,9 </w:t>
      </w:r>
      <w:r>
        <w:t xml:space="preserve">млн. рублей, темп роста к уровню 2018 года составит </w:t>
      </w:r>
      <w:r w:rsidR="00CB2081">
        <w:t>166,3</w:t>
      </w:r>
      <w:r>
        <w:t>%.</w:t>
      </w:r>
    </w:p>
    <w:p w:rsidR="00FA3C63" w:rsidRDefault="00FA3C63" w:rsidP="00FA3C63">
      <w:pPr>
        <w:spacing w:line="276" w:lineRule="auto"/>
        <w:ind w:firstLine="720"/>
        <w:jc w:val="both"/>
      </w:pPr>
      <w:r>
        <w:t xml:space="preserve">Номинальная начисленная среднемесячная заработная плата  одного работника в 2018 году составила </w:t>
      </w:r>
      <w:r w:rsidR="00CB2081">
        <w:t xml:space="preserve">21244,7 </w:t>
      </w:r>
      <w:r>
        <w:t xml:space="preserve">рубля, темп роста к 2017 года составил </w:t>
      </w:r>
      <w:r w:rsidR="00CB2081">
        <w:t>113,3</w:t>
      </w:r>
      <w:r>
        <w:t xml:space="preserve">%.  В 2019 году номинальная заработная плата оценочно составит </w:t>
      </w:r>
      <w:r w:rsidR="00CB2081">
        <w:t>24810,0</w:t>
      </w:r>
      <w:r>
        <w:t xml:space="preserve"> рублей, или </w:t>
      </w:r>
      <w:r w:rsidR="00CB2081">
        <w:t xml:space="preserve">116,8 </w:t>
      </w:r>
      <w:r>
        <w:t xml:space="preserve">% к уровню 2018 года. В 2019 году среднесписочная численность работников предприятий прогнозируется  </w:t>
      </w:r>
      <w:r w:rsidR="00CB2081">
        <w:t>в количестве 230</w:t>
      </w:r>
      <w:r>
        <w:t xml:space="preserve"> человек, в прогнозном периоде 2020-2022 году планируется </w:t>
      </w:r>
      <w:r w:rsidR="00CB2081">
        <w:t xml:space="preserve">небольшой </w:t>
      </w:r>
      <w:r>
        <w:t xml:space="preserve">рост </w:t>
      </w:r>
      <w:r w:rsidR="00CB2081">
        <w:t xml:space="preserve">данного </w:t>
      </w:r>
      <w:r>
        <w:t>показателя.</w:t>
      </w:r>
    </w:p>
    <w:p w:rsidR="00FA3C63" w:rsidRDefault="00CB2081" w:rsidP="00FA3C63">
      <w:pPr>
        <w:spacing w:line="276" w:lineRule="auto"/>
        <w:ind w:firstLine="720"/>
        <w:jc w:val="both"/>
      </w:pPr>
      <w:r w:rsidRPr="00CB2081">
        <w:t>По данным Единого реестра субъектов малого и среднего предпринимательства Федеральной налоговой службы России, количество субъектов МСП за 2018 год составил</w:t>
      </w:r>
      <w:r>
        <w:t>о</w:t>
      </w:r>
      <w:r w:rsidRPr="00CB2081">
        <w:t xml:space="preserve"> </w:t>
      </w:r>
      <w:r>
        <w:t>30</w:t>
      </w:r>
      <w:r w:rsidRPr="00CB2081">
        <w:t xml:space="preserve"> единиц. В прогнозном  периоде планируется рост количества субъектов МСП, в 2022 году составит </w:t>
      </w:r>
      <w:r>
        <w:t>40</w:t>
      </w:r>
      <w:r w:rsidRPr="00CB2081">
        <w:t xml:space="preserve"> единиц. </w:t>
      </w:r>
    </w:p>
    <w:p w:rsidR="00FA3C63" w:rsidRDefault="00FA3C63" w:rsidP="00FA3C63">
      <w:pPr>
        <w:spacing w:line="276" w:lineRule="auto"/>
        <w:ind w:firstLine="720"/>
        <w:jc w:val="both"/>
      </w:pPr>
    </w:p>
    <w:p w:rsidR="00FA3C63" w:rsidRDefault="00FA3C63" w:rsidP="00FA3C63">
      <w:pPr>
        <w:spacing w:line="276" w:lineRule="auto"/>
        <w:ind w:firstLine="720"/>
        <w:jc w:val="both"/>
      </w:pPr>
      <w:r>
        <w:t>По состоянию на 01.01.2019 года численность населения муниципального образования «</w:t>
      </w:r>
      <w:r w:rsidR="00CB2081">
        <w:t>Кожильское</w:t>
      </w:r>
      <w:r>
        <w:t xml:space="preserve">» составила </w:t>
      </w:r>
      <w:r w:rsidR="00CB2081">
        <w:t>2084</w:t>
      </w:r>
      <w:r>
        <w:t xml:space="preserve"> человек</w:t>
      </w:r>
      <w:r w:rsidR="00CB2081">
        <w:t>а</w:t>
      </w:r>
      <w:r>
        <w:t>. За 2018 год  естественн</w:t>
      </w:r>
      <w:r w:rsidR="00CB2081">
        <w:t>ая</w:t>
      </w:r>
      <w:r>
        <w:t xml:space="preserve"> </w:t>
      </w:r>
      <w:r w:rsidR="00CB2081">
        <w:t xml:space="preserve">убыль </w:t>
      </w:r>
      <w:r>
        <w:t xml:space="preserve">  населения составил</w:t>
      </w:r>
      <w:r w:rsidR="00CB2081">
        <w:t>а</w:t>
      </w:r>
      <w:r>
        <w:t xml:space="preserve"> </w:t>
      </w:r>
      <w:r w:rsidR="00CB2081">
        <w:t xml:space="preserve">13 </w:t>
      </w:r>
      <w:r>
        <w:t xml:space="preserve">человек, миграционная убыль составила </w:t>
      </w:r>
      <w:r w:rsidR="00CB2081">
        <w:t>63</w:t>
      </w:r>
      <w:r>
        <w:t xml:space="preserve"> человека. </w:t>
      </w:r>
      <w:r w:rsidR="00CB2081">
        <w:t xml:space="preserve">За первое полугодие 2019 года естественная убыль составила 8 человек. </w:t>
      </w:r>
      <w:r>
        <w:t xml:space="preserve">В прогнозном периоде </w:t>
      </w:r>
      <w:r w:rsidR="00CB2081">
        <w:t>планируется снижения населения</w:t>
      </w:r>
      <w:r>
        <w:t>.</w:t>
      </w:r>
    </w:p>
    <w:p w:rsidR="00FA3C63" w:rsidRDefault="00FA3C63" w:rsidP="00FA3C63">
      <w:pPr>
        <w:spacing w:line="276" w:lineRule="auto"/>
        <w:ind w:firstLine="720"/>
        <w:jc w:val="both"/>
      </w:pPr>
      <w:r>
        <w:t xml:space="preserve">За 2018 год уровень безработицы составил </w:t>
      </w:r>
      <w:r w:rsidR="004D42D3">
        <w:t>0,9</w:t>
      </w:r>
      <w:r>
        <w:t>% от трудоспособного населения</w:t>
      </w:r>
      <w:r w:rsidR="004D42D3">
        <w:t>.</w:t>
      </w:r>
      <w:r>
        <w:t xml:space="preserve"> </w:t>
      </w:r>
      <w:r w:rsidR="004D42D3">
        <w:t>Число граждан</w:t>
      </w:r>
      <w:r>
        <w:t xml:space="preserve">, состоявших на учете в </w:t>
      </w:r>
      <w:r w:rsidR="004D42D3">
        <w:t>Ц</w:t>
      </w:r>
      <w:r>
        <w:t xml:space="preserve">енте занятости составило </w:t>
      </w:r>
      <w:r w:rsidR="004D42D3">
        <w:t>9</w:t>
      </w:r>
      <w:r>
        <w:t xml:space="preserve"> человек.  Численность зарегистрированных безработных граждан в 2019 года составит </w:t>
      </w:r>
      <w:r w:rsidR="004D42D3">
        <w:t>12</w:t>
      </w:r>
      <w:r>
        <w:t xml:space="preserve"> человек, уровень безработицы ожидается на уровне 1,</w:t>
      </w:r>
      <w:r w:rsidR="004D42D3">
        <w:t>2</w:t>
      </w:r>
      <w:r>
        <w:t xml:space="preserve">%. Ожидается, что </w:t>
      </w:r>
      <w:r w:rsidR="004D42D3">
        <w:t>к</w:t>
      </w:r>
      <w:r>
        <w:t xml:space="preserve"> 2022 году  уровень регистрируемой безработицы у</w:t>
      </w:r>
      <w:r w:rsidR="004D42D3">
        <w:t xml:space="preserve">меньшится </w:t>
      </w:r>
      <w:r>
        <w:t xml:space="preserve"> до 1,</w:t>
      </w:r>
      <w:r w:rsidR="004D42D3">
        <w:t>0</w:t>
      </w:r>
      <w:bookmarkStart w:id="0" w:name="_GoBack"/>
      <w:bookmarkEnd w:id="0"/>
      <w:r>
        <w:t xml:space="preserve">%. </w:t>
      </w:r>
    </w:p>
    <w:p w:rsidR="00656D2E" w:rsidRPr="00325BC4" w:rsidRDefault="00656D2E" w:rsidP="00FA3C63">
      <w:pPr>
        <w:widowControl w:val="0"/>
        <w:ind w:firstLine="720"/>
        <w:jc w:val="both"/>
        <w:rPr>
          <w:bCs/>
        </w:rPr>
      </w:pPr>
    </w:p>
    <w:sectPr w:rsidR="00656D2E" w:rsidRPr="00325BC4" w:rsidSect="008A39D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A2C77"/>
    <w:rsid w:val="000B4911"/>
    <w:rsid w:val="000D304F"/>
    <w:rsid w:val="000F6F05"/>
    <w:rsid w:val="001372CB"/>
    <w:rsid w:val="00160969"/>
    <w:rsid w:val="001A704E"/>
    <w:rsid w:val="001B7433"/>
    <w:rsid w:val="001E703A"/>
    <w:rsid w:val="00220D73"/>
    <w:rsid w:val="00243C73"/>
    <w:rsid w:val="00281095"/>
    <w:rsid w:val="00281814"/>
    <w:rsid w:val="0028719A"/>
    <w:rsid w:val="0028744E"/>
    <w:rsid w:val="002A1C23"/>
    <w:rsid w:val="002A29E4"/>
    <w:rsid w:val="002A3F0A"/>
    <w:rsid w:val="002C216E"/>
    <w:rsid w:val="002C2213"/>
    <w:rsid w:val="002D0C3E"/>
    <w:rsid w:val="002D47DF"/>
    <w:rsid w:val="002D7CBD"/>
    <w:rsid w:val="002F0EFB"/>
    <w:rsid w:val="00304D9B"/>
    <w:rsid w:val="0031171E"/>
    <w:rsid w:val="0031514F"/>
    <w:rsid w:val="00325BC4"/>
    <w:rsid w:val="00340F02"/>
    <w:rsid w:val="0036036C"/>
    <w:rsid w:val="003616ED"/>
    <w:rsid w:val="0036736F"/>
    <w:rsid w:val="0037279C"/>
    <w:rsid w:val="003812D9"/>
    <w:rsid w:val="00397E12"/>
    <w:rsid w:val="003B2AAF"/>
    <w:rsid w:val="003C7C4E"/>
    <w:rsid w:val="003D4437"/>
    <w:rsid w:val="003E5ACE"/>
    <w:rsid w:val="00407ECB"/>
    <w:rsid w:val="00422C40"/>
    <w:rsid w:val="00456862"/>
    <w:rsid w:val="0046583F"/>
    <w:rsid w:val="00472ABD"/>
    <w:rsid w:val="00477740"/>
    <w:rsid w:val="00495601"/>
    <w:rsid w:val="004B27E0"/>
    <w:rsid w:val="004C2ABC"/>
    <w:rsid w:val="004D42D3"/>
    <w:rsid w:val="004E4B78"/>
    <w:rsid w:val="004F4D2E"/>
    <w:rsid w:val="0051513D"/>
    <w:rsid w:val="005151B3"/>
    <w:rsid w:val="00516969"/>
    <w:rsid w:val="0051776D"/>
    <w:rsid w:val="005259BA"/>
    <w:rsid w:val="005378E3"/>
    <w:rsid w:val="00540AA6"/>
    <w:rsid w:val="00553B2E"/>
    <w:rsid w:val="0055602D"/>
    <w:rsid w:val="00570DFB"/>
    <w:rsid w:val="005934CC"/>
    <w:rsid w:val="00597AC9"/>
    <w:rsid w:val="005C4817"/>
    <w:rsid w:val="00602D01"/>
    <w:rsid w:val="00616E59"/>
    <w:rsid w:val="006431D0"/>
    <w:rsid w:val="0065291D"/>
    <w:rsid w:val="00656D2E"/>
    <w:rsid w:val="00662589"/>
    <w:rsid w:val="00662A90"/>
    <w:rsid w:val="006704C3"/>
    <w:rsid w:val="006725C9"/>
    <w:rsid w:val="00683E93"/>
    <w:rsid w:val="0069174B"/>
    <w:rsid w:val="006B7E30"/>
    <w:rsid w:val="006C2B6E"/>
    <w:rsid w:val="006C3164"/>
    <w:rsid w:val="0070588C"/>
    <w:rsid w:val="00713356"/>
    <w:rsid w:val="00764A63"/>
    <w:rsid w:val="007733C0"/>
    <w:rsid w:val="00777FC4"/>
    <w:rsid w:val="007965EE"/>
    <w:rsid w:val="007A4CEA"/>
    <w:rsid w:val="007A6CBD"/>
    <w:rsid w:val="007C4997"/>
    <w:rsid w:val="007D3865"/>
    <w:rsid w:val="007F69E1"/>
    <w:rsid w:val="00847FC8"/>
    <w:rsid w:val="008A39D5"/>
    <w:rsid w:val="00954DCE"/>
    <w:rsid w:val="00990ABA"/>
    <w:rsid w:val="009A6D08"/>
    <w:rsid w:val="009E5D5D"/>
    <w:rsid w:val="00A10DCC"/>
    <w:rsid w:val="00A660CC"/>
    <w:rsid w:val="00AA766C"/>
    <w:rsid w:val="00AB3B0F"/>
    <w:rsid w:val="00AB789F"/>
    <w:rsid w:val="00AC2D47"/>
    <w:rsid w:val="00AE379B"/>
    <w:rsid w:val="00AE3B07"/>
    <w:rsid w:val="00AF1BE5"/>
    <w:rsid w:val="00B2747E"/>
    <w:rsid w:val="00B338D4"/>
    <w:rsid w:val="00B364E9"/>
    <w:rsid w:val="00B40E8C"/>
    <w:rsid w:val="00B4256B"/>
    <w:rsid w:val="00B84448"/>
    <w:rsid w:val="00BA0BF0"/>
    <w:rsid w:val="00BA6290"/>
    <w:rsid w:val="00BD5A21"/>
    <w:rsid w:val="00BF6299"/>
    <w:rsid w:val="00C00358"/>
    <w:rsid w:val="00C27E85"/>
    <w:rsid w:val="00C3206A"/>
    <w:rsid w:val="00C451F6"/>
    <w:rsid w:val="00C46CF3"/>
    <w:rsid w:val="00C601F8"/>
    <w:rsid w:val="00C7682C"/>
    <w:rsid w:val="00CB1148"/>
    <w:rsid w:val="00CB2081"/>
    <w:rsid w:val="00CD4B24"/>
    <w:rsid w:val="00D50058"/>
    <w:rsid w:val="00D53A2C"/>
    <w:rsid w:val="00D80A2C"/>
    <w:rsid w:val="00D87AFF"/>
    <w:rsid w:val="00DA48E8"/>
    <w:rsid w:val="00DB5D6B"/>
    <w:rsid w:val="00DE60C7"/>
    <w:rsid w:val="00DE6D89"/>
    <w:rsid w:val="00E15787"/>
    <w:rsid w:val="00E352A2"/>
    <w:rsid w:val="00E412C9"/>
    <w:rsid w:val="00E70F84"/>
    <w:rsid w:val="00EA6231"/>
    <w:rsid w:val="00EB481E"/>
    <w:rsid w:val="00EC4B06"/>
    <w:rsid w:val="00ED59B9"/>
    <w:rsid w:val="00EF19CB"/>
    <w:rsid w:val="00F3018C"/>
    <w:rsid w:val="00F30DAC"/>
    <w:rsid w:val="00F9124D"/>
    <w:rsid w:val="00F96F1D"/>
    <w:rsid w:val="00FA3C63"/>
    <w:rsid w:val="00FC3604"/>
    <w:rsid w:val="00FD4F89"/>
    <w:rsid w:val="00FE2BD4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3E37E-C75B-44DB-8807-CE16B15E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2016-10-21T13:11:00Z</cp:lastPrinted>
  <dcterms:created xsi:type="dcterms:W3CDTF">2099-02-02T00:16:00Z</dcterms:created>
  <dcterms:modified xsi:type="dcterms:W3CDTF">2019-11-12T20:47:00Z</dcterms:modified>
</cp:coreProperties>
</file>