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</w:p>
    <w:p w:rsidR="007F3355" w:rsidRDefault="007F3355" w:rsidP="007F335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7F3355" w:rsidRDefault="007F3355" w:rsidP="007F335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7F3355" w:rsidRDefault="007F3355" w:rsidP="007F335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7F3355" w:rsidRDefault="007F3355" w:rsidP="007F3355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1</w:t>
      </w:r>
    </w:p>
    <w:p w:rsidR="007F3355" w:rsidRDefault="007F3355" w:rsidP="007F3355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января    2020</w:t>
      </w:r>
      <w:r>
        <w:rPr>
          <w:b/>
          <w:sz w:val="28"/>
          <w:szCs w:val="28"/>
        </w:rPr>
        <w:t xml:space="preserve"> года</w:t>
      </w:r>
    </w:p>
    <w:p w:rsidR="007F3355" w:rsidRDefault="007F3355" w:rsidP="007F3355">
      <w:pPr>
        <w:ind w:firstLine="900"/>
        <w:jc w:val="both"/>
      </w:pPr>
    </w:p>
    <w:p w:rsidR="007F3355" w:rsidRDefault="007F3355" w:rsidP="007F3355">
      <w:pPr>
        <w:ind w:firstLine="900"/>
        <w:jc w:val="both"/>
      </w:pPr>
    </w:p>
    <w:p w:rsidR="007F3355" w:rsidRDefault="007F3355" w:rsidP="007F3355">
      <w:pPr>
        <w:ind w:firstLine="900"/>
        <w:jc w:val="both"/>
      </w:pPr>
    </w:p>
    <w:p w:rsidR="007F3355" w:rsidRDefault="007F3355" w:rsidP="007F3355">
      <w:pPr>
        <w:ind w:firstLine="900"/>
        <w:jc w:val="both"/>
      </w:pPr>
    </w:p>
    <w:p w:rsidR="00324787" w:rsidRDefault="00324787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/>
    <w:p w:rsidR="007F3355" w:rsidRDefault="007F3355" w:rsidP="007F3355">
      <w:pPr>
        <w:spacing w:line="360" w:lineRule="auto"/>
        <w:jc w:val="center"/>
        <w:rPr>
          <w:sz w:val="22"/>
          <w:szCs w:val="22"/>
        </w:rPr>
      </w:pPr>
    </w:p>
    <w:p w:rsidR="007F3355" w:rsidRDefault="007F3355" w:rsidP="007F3355">
      <w:pPr>
        <w:spacing w:line="360" w:lineRule="auto"/>
        <w:jc w:val="center"/>
        <w:rPr>
          <w:sz w:val="22"/>
          <w:szCs w:val="22"/>
        </w:rPr>
      </w:pPr>
    </w:p>
    <w:p w:rsidR="007F3355" w:rsidRDefault="007F3355" w:rsidP="007F335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7F3355" w:rsidRDefault="00E15954" w:rsidP="007F335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2020</w:t>
      </w:r>
      <w:bookmarkStart w:id="0" w:name="_GoBack"/>
      <w:bookmarkEnd w:id="0"/>
      <w:r w:rsidR="007F3355">
        <w:rPr>
          <w:sz w:val="22"/>
          <w:szCs w:val="22"/>
        </w:rPr>
        <w:t xml:space="preserve"> год</w:t>
      </w:r>
    </w:p>
    <w:p w:rsidR="007F3355" w:rsidRDefault="007F3355" w:rsidP="007F3355">
      <w:pPr>
        <w:jc w:val="center"/>
      </w:pPr>
      <w:r>
        <w:lastRenderedPageBreak/>
        <w:t>2</w:t>
      </w:r>
    </w:p>
    <w:p w:rsidR="007F3355" w:rsidRDefault="007F3355" w:rsidP="007F3355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7F3355" w:rsidRDefault="007F3355" w:rsidP="007F3355"/>
    <w:p w:rsidR="007F3355" w:rsidRDefault="007F3355" w:rsidP="007F3355"/>
    <w:p w:rsidR="007F3355" w:rsidRPr="00FB741A" w:rsidRDefault="007F3355" w:rsidP="007F3355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7F3355" w:rsidRPr="00FB741A" w:rsidRDefault="007F3355" w:rsidP="007F3355">
      <w:pPr>
        <w:jc w:val="center"/>
      </w:pPr>
    </w:p>
    <w:p w:rsidR="007F3355" w:rsidRDefault="007F3355" w:rsidP="007F3355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>результатах  аукциона по продаже земельного участка</w:t>
      </w:r>
    </w:p>
    <w:p w:rsidR="007F3355" w:rsidRPr="00FB741A" w:rsidRDefault="007F3355" w:rsidP="007F3355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31"/>
        <w:autoSpaceDE w:val="0"/>
        <w:ind w:right="-3" w:firstLine="567"/>
        <w:jc w:val="both"/>
        <w:rPr>
          <w:sz w:val="24"/>
          <w:szCs w:val="24"/>
        </w:rPr>
      </w:pPr>
    </w:p>
    <w:p w:rsidR="007F3355" w:rsidRDefault="007F3355" w:rsidP="007F3355">
      <w:pPr>
        <w:pStyle w:val="31"/>
        <w:autoSpaceDE w:val="0"/>
        <w:ind w:right="-3" w:firstLine="567"/>
        <w:jc w:val="both"/>
        <w:rPr>
          <w:sz w:val="24"/>
          <w:szCs w:val="24"/>
        </w:rPr>
      </w:pPr>
    </w:p>
    <w:p w:rsidR="007F3355" w:rsidRDefault="007F3355" w:rsidP="007F3355">
      <w:pPr>
        <w:pStyle w:val="31"/>
        <w:autoSpaceDE w:val="0"/>
        <w:ind w:right="-3" w:firstLine="567"/>
        <w:jc w:val="both"/>
        <w:rPr>
          <w:sz w:val="24"/>
          <w:szCs w:val="24"/>
        </w:rPr>
      </w:pPr>
    </w:p>
    <w:p w:rsidR="007F3355" w:rsidRPr="004A4DA1" w:rsidRDefault="007F3355" w:rsidP="007F3355">
      <w:pPr>
        <w:pStyle w:val="a4"/>
        <w:spacing w:after="0"/>
        <w:jc w:val="right"/>
        <w:rPr>
          <w:sz w:val="22"/>
          <w:szCs w:val="22"/>
        </w:rPr>
      </w:pPr>
      <w:r w:rsidRPr="004A4DA1">
        <w:rPr>
          <w:sz w:val="22"/>
          <w:szCs w:val="22"/>
        </w:rPr>
        <w:t>Приложение 1</w:t>
      </w: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письму от 27.01.2020</w:t>
      </w: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tabs>
          <w:tab w:val="left" w:pos="2850"/>
        </w:tabs>
        <w:jc w:val="center"/>
        <w:rPr>
          <w:b/>
        </w:rPr>
      </w:pPr>
      <w:r>
        <w:rPr>
          <w:b/>
        </w:rPr>
        <w:t>ПРОТОКОЛ</w:t>
      </w:r>
    </w:p>
    <w:p w:rsidR="007F3355" w:rsidRDefault="007F3355" w:rsidP="007F3355">
      <w:pPr>
        <w:tabs>
          <w:tab w:val="left" w:pos="2850"/>
        </w:tabs>
        <w:jc w:val="center"/>
        <w:rPr>
          <w:b/>
          <w:u w:val="single"/>
        </w:rPr>
      </w:pPr>
      <w:r>
        <w:rPr>
          <w:b/>
        </w:rPr>
        <w:t xml:space="preserve">рассмотрения заявок на участие в аукционе </w:t>
      </w:r>
      <w:r>
        <w:rPr>
          <w:b/>
          <w:u w:val="single"/>
        </w:rPr>
        <w:t>№ 01с/1-2020</w:t>
      </w:r>
    </w:p>
    <w:p w:rsidR="007F3355" w:rsidRDefault="007F3355" w:rsidP="007F3355">
      <w:pPr>
        <w:tabs>
          <w:tab w:val="left" w:pos="2850"/>
        </w:tabs>
        <w:jc w:val="center"/>
        <w:rPr>
          <w:b/>
        </w:rPr>
      </w:pPr>
      <w:r>
        <w:rPr>
          <w:b/>
        </w:rPr>
        <w:t>по извещению о проведении торгов № 201219/0068740/01</w:t>
      </w:r>
    </w:p>
    <w:p w:rsidR="007F3355" w:rsidRDefault="007F3355" w:rsidP="007F3355">
      <w:pPr>
        <w:tabs>
          <w:tab w:val="left" w:pos="2850"/>
        </w:tabs>
        <w:jc w:val="center"/>
        <w:rPr>
          <w:b/>
        </w:rPr>
      </w:pPr>
    </w:p>
    <w:p w:rsidR="007F3355" w:rsidRDefault="007F3355" w:rsidP="007F3355">
      <w:pPr>
        <w:tabs>
          <w:tab w:val="left" w:pos="2850"/>
        </w:tabs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4983"/>
      </w:tblGrid>
      <w:tr w:rsidR="007F3355" w:rsidTr="007F3355">
        <w:trPr>
          <w:trHeight w:val="333"/>
        </w:trPr>
        <w:tc>
          <w:tcPr>
            <w:tcW w:w="4688" w:type="dxa"/>
            <w:hideMark/>
          </w:tcPr>
          <w:p w:rsidR="007F3355" w:rsidRDefault="007F3355">
            <w:pPr>
              <w:snapToGri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лазов</w:t>
            </w:r>
            <w:proofErr w:type="spellEnd"/>
            <w:r>
              <w:rPr>
                <w:b/>
              </w:rPr>
              <w:t>, Удмуртская Республика</w:t>
            </w:r>
          </w:p>
        </w:tc>
        <w:tc>
          <w:tcPr>
            <w:tcW w:w="4983" w:type="dxa"/>
            <w:hideMark/>
          </w:tcPr>
          <w:p w:rsidR="007F3355" w:rsidRDefault="007F335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от 27 января 2020 года</w:t>
            </w:r>
          </w:p>
        </w:tc>
      </w:tr>
    </w:tbl>
    <w:p w:rsidR="007F3355" w:rsidRDefault="007F3355" w:rsidP="007F3355">
      <w:pPr>
        <w:tabs>
          <w:tab w:val="left" w:pos="2850"/>
        </w:tabs>
        <w:jc w:val="center"/>
      </w:pPr>
    </w:p>
    <w:p w:rsidR="007F3355" w:rsidRDefault="007F3355" w:rsidP="007F3355">
      <w:pPr>
        <w:tabs>
          <w:tab w:val="left" w:pos="2850"/>
        </w:tabs>
        <w:jc w:val="both"/>
      </w:pPr>
      <w:r>
        <w:t xml:space="preserve">            Комиссия, действующая на основании распоряжения Администрации муниципального образования «Глазовский район» от  05.04.2016 г. № 90 «О создан</w:t>
      </w:r>
      <w:proofErr w:type="gramStart"/>
      <w:r>
        <w:t>ии ау</w:t>
      </w:r>
      <w:proofErr w:type="gramEnd"/>
      <w:r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собственности»», рассмотрев заявки и документы претендентов, установила:</w:t>
      </w:r>
    </w:p>
    <w:p w:rsidR="007F3355" w:rsidRDefault="007F3355" w:rsidP="007F3355">
      <w:pPr>
        <w:tabs>
          <w:tab w:val="left" w:pos="2850"/>
        </w:tabs>
        <w:jc w:val="both"/>
      </w:pPr>
      <w:r>
        <w:rPr>
          <w:b/>
        </w:rPr>
        <w:t xml:space="preserve">             По Лоту №1.</w:t>
      </w:r>
      <w:r>
        <w:t xml:space="preserve"> Для участия в аукционе по продаже земельного участка из категории земель сельскохозяйственного назначения, с кадастровым номером 18:05:014004:214, площадью 882 </w:t>
      </w:r>
      <w:proofErr w:type="spellStart"/>
      <w:r>
        <w:t>кв.м</w:t>
      </w:r>
      <w:proofErr w:type="spellEnd"/>
      <w:r>
        <w:t>., расположенного  по адресу: Удмуртская Республика, Глазовский район, СНТ «Росинка», уч. 105, с разрешенным видом использования – для садоводства и огородничества, поступили следующие заявки:</w:t>
      </w:r>
    </w:p>
    <w:p w:rsidR="007F3355" w:rsidRDefault="007F3355" w:rsidP="007F3355">
      <w:pPr>
        <w:tabs>
          <w:tab w:val="left" w:pos="2850"/>
        </w:tabs>
        <w:jc w:val="both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802"/>
        <w:gridCol w:w="2853"/>
        <w:gridCol w:w="1558"/>
        <w:gridCol w:w="1700"/>
        <w:gridCol w:w="2687"/>
      </w:tblGrid>
      <w:tr w:rsidR="007F3355" w:rsidTr="007F3355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1134"/>
              </w:tabs>
              <w:snapToGri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center"/>
            </w:pPr>
            <w:r>
              <w:t>Ф.И.О.</w:t>
            </w:r>
          </w:p>
          <w:p w:rsidR="007F3355" w:rsidRDefault="007F3355">
            <w:pPr>
              <w:tabs>
                <w:tab w:val="left" w:pos="2850"/>
              </w:tabs>
              <w:snapToGrid w:val="0"/>
              <w:jc w:val="center"/>
            </w:pPr>
            <w: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</w:pPr>
            <w: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center"/>
            </w:pPr>
            <w:r>
              <w:t>Размер внесенного задатка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center"/>
            </w:pPr>
            <w:r>
              <w:t>Представленные документы</w:t>
            </w:r>
          </w:p>
        </w:tc>
      </w:tr>
      <w:tr w:rsidR="007F3355" w:rsidTr="007F3355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both"/>
            </w:pPr>
            <w:r>
              <w:t>-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55" w:rsidRDefault="007F3355">
            <w:pPr>
              <w:tabs>
                <w:tab w:val="left" w:pos="2850"/>
              </w:tabs>
            </w:pPr>
            <w:r>
              <w:t>-</w:t>
            </w:r>
          </w:p>
        </w:tc>
      </w:tr>
    </w:tbl>
    <w:p w:rsidR="007F3355" w:rsidRDefault="007F3355" w:rsidP="007F3355">
      <w:pPr>
        <w:tabs>
          <w:tab w:val="left" w:pos="0"/>
        </w:tabs>
        <w:jc w:val="both"/>
        <w:rPr>
          <w:color w:val="FF0000"/>
        </w:rPr>
      </w:pPr>
      <w:r>
        <w:rPr>
          <w:color w:val="FF0000"/>
        </w:rPr>
        <w:tab/>
      </w:r>
    </w:p>
    <w:p w:rsidR="007F3355" w:rsidRDefault="007F3355" w:rsidP="007F3355">
      <w:pPr>
        <w:tabs>
          <w:tab w:val="left" w:pos="0"/>
        </w:tabs>
        <w:jc w:val="both"/>
      </w:pPr>
      <w:r>
        <w:t>Отозваны следующие заявки: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8"/>
        <w:gridCol w:w="5564"/>
        <w:gridCol w:w="3233"/>
      </w:tblGrid>
      <w:tr w:rsidR="007F3355" w:rsidTr="007F33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1134"/>
              </w:tabs>
              <w:snapToGri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center"/>
            </w:pPr>
            <w:r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both"/>
            </w:pPr>
            <w:r>
              <w:t>Дата и время отзыва заявки</w:t>
            </w:r>
          </w:p>
        </w:tc>
      </w:tr>
      <w:tr w:rsidR="007F3355" w:rsidTr="007F33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55" w:rsidRDefault="007F3355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</w:tr>
    </w:tbl>
    <w:p w:rsidR="007F3355" w:rsidRDefault="007F3355" w:rsidP="007F3355">
      <w:pPr>
        <w:tabs>
          <w:tab w:val="left" w:pos="2850"/>
        </w:tabs>
        <w:ind w:left="360"/>
        <w:jc w:val="both"/>
      </w:pPr>
    </w:p>
    <w:p w:rsidR="007F3355" w:rsidRDefault="007F3355" w:rsidP="007F3355">
      <w:pPr>
        <w:tabs>
          <w:tab w:val="left" w:pos="2850"/>
        </w:tabs>
        <w:ind w:firstLine="426"/>
        <w:jc w:val="both"/>
      </w:pPr>
      <w:r>
        <w:lastRenderedPageBreak/>
        <w:t xml:space="preserve">     Руководствуясь Земельным кодексом РФ от 25.10.2001 № 136-ФЗ, комиссия,  решила:</w:t>
      </w:r>
    </w:p>
    <w:p w:rsidR="007F3355" w:rsidRDefault="007F3355" w:rsidP="007F3355">
      <w:pPr>
        <w:tabs>
          <w:tab w:val="left" w:pos="2850"/>
        </w:tabs>
        <w:ind w:firstLine="426"/>
        <w:jc w:val="both"/>
      </w:pPr>
      <w:r>
        <w:t>1.  В соответствии  с п.14 ст.39.12 Земельного кодекса РФ признать аукцион несостоявшимся, так как по окончании срока подачи заявок на участие в аукционе  не подано ни одной заявки на участие в аукционе.</w:t>
      </w:r>
    </w:p>
    <w:p w:rsidR="007F3355" w:rsidRDefault="007F3355" w:rsidP="007F3355">
      <w:pPr>
        <w:tabs>
          <w:tab w:val="left" w:pos="2850"/>
        </w:tabs>
        <w:ind w:firstLine="720"/>
        <w:jc w:val="both"/>
      </w:pPr>
      <w:r>
        <w:t xml:space="preserve"> </w:t>
      </w:r>
    </w:p>
    <w:p w:rsidR="007F3355" w:rsidRDefault="007F3355" w:rsidP="007F3355">
      <w:pPr>
        <w:tabs>
          <w:tab w:val="left" w:pos="2850"/>
        </w:tabs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08"/>
        <w:gridCol w:w="2362"/>
      </w:tblGrid>
      <w:tr w:rsidR="007F3355" w:rsidTr="007F3355">
        <w:tc>
          <w:tcPr>
            <w:tcW w:w="7208" w:type="dxa"/>
          </w:tcPr>
          <w:p w:rsidR="007F3355" w:rsidRDefault="007F3355">
            <w:pPr>
              <w:tabs>
                <w:tab w:val="left" w:pos="7830"/>
              </w:tabs>
            </w:pPr>
            <w:r>
              <w:t>Председатель комиссии</w:t>
            </w:r>
          </w:p>
          <w:p w:rsidR="007F3355" w:rsidRDefault="007F3355">
            <w:pPr>
              <w:tabs>
                <w:tab w:val="left" w:pos="7830"/>
              </w:tabs>
            </w:pPr>
          </w:p>
        </w:tc>
        <w:tc>
          <w:tcPr>
            <w:tcW w:w="2362" w:type="dxa"/>
            <w:hideMark/>
          </w:tcPr>
          <w:p w:rsidR="007F3355" w:rsidRDefault="007F3355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>
              <w:t>Ю.В.Ушакова</w:t>
            </w:r>
            <w:proofErr w:type="spellEnd"/>
          </w:p>
        </w:tc>
      </w:tr>
      <w:tr w:rsidR="007F3355" w:rsidTr="007F3355">
        <w:trPr>
          <w:trHeight w:val="1964"/>
        </w:trPr>
        <w:tc>
          <w:tcPr>
            <w:tcW w:w="7208" w:type="dxa"/>
            <w:hideMark/>
          </w:tcPr>
          <w:p w:rsidR="007F3355" w:rsidRDefault="007F3355">
            <w:pPr>
              <w:tabs>
                <w:tab w:val="left" w:pos="7830"/>
              </w:tabs>
              <w:jc w:val="both"/>
            </w:pPr>
            <w:r>
              <w:t>Члены комиссии</w:t>
            </w:r>
          </w:p>
        </w:tc>
        <w:tc>
          <w:tcPr>
            <w:tcW w:w="2362" w:type="dxa"/>
          </w:tcPr>
          <w:p w:rsidR="007F3355" w:rsidRDefault="007F3355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>
              <w:t>С.А.Подрядчикова</w:t>
            </w:r>
            <w:proofErr w:type="spellEnd"/>
          </w:p>
          <w:p w:rsidR="007F3355" w:rsidRDefault="007F3355">
            <w:pPr>
              <w:tabs>
                <w:tab w:val="left" w:pos="7830"/>
              </w:tabs>
              <w:jc w:val="both"/>
            </w:pPr>
          </w:p>
          <w:p w:rsidR="007F3355" w:rsidRDefault="007F3355">
            <w:pPr>
              <w:tabs>
                <w:tab w:val="left" w:pos="7830"/>
              </w:tabs>
              <w:jc w:val="both"/>
            </w:pPr>
            <w:proofErr w:type="spellStart"/>
            <w:r>
              <w:t>К.Н.Корепанов</w:t>
            </w:r>
            <w:proofErr w:type="spellEnd"/>
          </w:p>
          <w:p w:rsidR="007F3355" w:rsidRDefault="007F3355">
            <w:pPr>
              <w:tabs>
                <w:tab w:val="left" w:pos="7830"/>
              </w:tabs>
              <w:jc w:val="both"/>
            </w:pPr>
          </w:p>
          <w:p w:rsidR="007F3355" w:rsidRDefault="007F3355">
            <w:pPr>
              <w:tabs>
                <w:tab w:val="left" w:pos="7830"/>
              </w:tabs>
              <w:jc w:val="both"/>
            </w:pPr>
            <w:proofErr w:type="spellStart"/>
            <w:r>
              <w:t>Л.С.Вершинина</w:t>
            </w:r>
            <w:proofErr w:type="spellEnd"/>
          </w:p>
          <w:p w:rsidR="007F3355" w:rsidRDefault="007F3355">
            <w:pPr>
              <w:tabs>
                <w:tab w:val="left" w:pos="7830"/>
              </w:tabs>
              <w:jc w:val="both"/>
            </w:pPr>
          </w:p>
          <w:p w:rsidR="007F3355" w:rsidRDefault="007F3355">
            <w:pPr>
              <w:tabs>
                <w:tab w:val="left" w:pos="7830"/>
              </w:tabs>
              <w:jc w:val="both"/>
            </w:pPr>
            <w:proofErr w:type="spellStart"/>
            <w:r>
              <w:t>Л.К.Ипатова</w:t>
            </w:r>
            <w:proofErr w:type="spellEnd"/>
          </w:p>
          <w:p w:rsidR="007F3355" w:rsidRDefault="007F3355">
            <w:pPr>
              <w:tabs>
                <w:tab w:val="left" w:pos="7830"/>
              </w:tabs>
              <w:jc w:val="both"/>
              <w:rPr>
                <w:b/>
              </w:rPr>
            </w:pPr>
          </w:p>
        </w:tc>
      </w:tr>
      <w:tr w:rsidR="007F3355" w:rsidTr="007F3355">
        <w:tc>
          <w:tcPr>
            <w:tcW w:w="7208" w:type="dxa"/>
            <w:hideMark/>
          </w:tcPr>
          <w:p w:rsidR="007F3355" w:rsidRDefault="007F3355">
            <w:pPr>
              <w:tabs>
                <w:tab w:val="left" w:pos="7830"/>
              </w:tabs>
              <w:jc w:val="both"/>
            </w:pPr>
            <w:r>
              <w:t>Секретарь комиссии</w:t>
            </w:r>
          </w:p>
        </w:tc>
        <w:tc>
          <w:tcPr>
            <w:tcW w:w="2362" w:type="dxa"/>
            <w:hideMark/>
          </w:tcPr>
          <w:p w:rsidR="007F3355" w:rsidRDefault="007F3355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>
              <w:t>Е.Ю.Савина</w:t>
            </w:r>
            <w:proofErr w:type="spellEnd"/>
          </w:p>
        </w:tc>
      </w:tr>
    </w:tbl>
    <w:p w:rsidR="007F3355" w:rsidRDefault="007F3355" w:rsidP="007F3355">
      <w:pPr>
        <w:tabs>
          <w:tab w:val="left" w:pos="2850"/>
        </w:tabs>
        <w:jc w:val="both"/>
      </w:pPr>
    </w:p>
    <w:p w:rsidR="007F3355" w:rsidRDefault="007F3355" w:rsidP="007F3355">
      <w:pPr>
        <w:pStyle w:val="a6"/>
        <w:ind w:left="0"/>
        <w:rPr>
          <w:sz w:val="20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 w:rsidP="007F335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Адрес редакции: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27.01.2020</w:t>
      </w:r>
      <w:r>
        <w:rPr>
          <w:sz w:val="22"/>
          <w:szCs w:val="22"/>
        </w:rPr>
        <w:t xml:space="preserve"> 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7F3355" w:rsidRDefault="007F3355" w:rsidP="007F335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Pr="00FB741A" w:rsidRDefault="007F3355" w:rsidP="007F3355">
      <w:pPr>
        <w:pStyle w:val="31"/>
        <w:autoSpaceDE w:val="0"/>
        <w:ind w:right="-3" w:firstLine="567"/>
        <w:jc w:val="both"/>
        <w:rPr>
          <w:sz w:val="24"/>
          <w:szCs w:val="24"/>
        </w:rPr>
      </w:pPr>
    </w:p>
    <w:p w:rsidR="007F3355" w:rsidRDefault="007F3355" w:rsidP="007F3355">
      <w:pPr>
        <w:pStyle w:val="a4"/>
        <w:spacing w:after="0"/>
        <w:jc w:val="right"/>
        <w:rPr>
          <w:sz w:val="22"/>
          <w:szCs w:val="22"/>
        </w:rPr>
      </w:pPr>
    </w:p>
    <w:p w:rsidR="007F3355" w:rsidRDefault="007F3355"/>
    <w:sectPr w:rsidR="007F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84"/>
    <w:rsid w:val="002D5984"/>
    <w:rsid w:val="00324787"/>
    <w:rsid w:val="007F3355"/>
    <w:rsid w:val="00E05040"/>
    <w:rsid w:val="00E1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5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F3355"/>
    <w:pPr>
      <w:spacing w:after="120"/>
    </w:pPr>
  </w:style>
  <w:style w:type="character" w:customStyle="1" w:styleId="a5">
    <w:name w:val="Основной текст Знак"/>
    <w:basedOn w:val="a0"/>
    <w:link w:val="a4"/>
    <w:rsid w:val="007F3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F3355"/>
    <w:pPr>
      <w:suppressAutoHyphens/>
      <w:jc w:val="center"/>
    </w:pPr>
    <w:rPr>
      <w:sz w:val="16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F33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3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5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F3355"/>
    <w:pPr>
      <w:spacing w:after="120"/>
    </w:pPr>
  </w:style>
  <w:style w:type="character" w:customStyle="1" w:styleId="a5">
    <w:name w:val="Основной текст Знак"/>
    <w:basedOn w:val="a0"/>
    <w:link w:val="a4"/>
    <w:rsid w:val="007F3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F3355"/>
    <w:pPr>
      <w:suppressAutoHyphens/>
      <w:jc w:val="center"/>
    </w:pPr>
    <w:rPr>
      <w:sz w:val="16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F33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3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2020-01-27T09:20:00Z</dcterms:created>
  <dcterms:modified xsi:type="dcterms:W3CDTF">2020-01-27T09:32:00Z</dcterms:modified>
</cp:coreProperties>
</file>