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D" w:rsidRPr="008B60C7" w:rsidRDefault="00FD22DD" w:rsidP="00FD22DD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FD22DD" w:rsidRDefault="00FD22DD" w:rsidP="00FD22DD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FD22DD" w:rsidRDefault="00FD22DD" w:rsidP="00FD22DD">
      <w:pPr>
        <w:jc w:val="center"/>
        <w:rPr>
          <w:rFonts w:eastAsia="Times New Roman"/>
          <w:b/>
          <w:sz w:val="22"/>
          <w:szCs w:val="22"/>
        </w:rPr>
      </w:pPr>
    </w:p>
    <w:p w:rsidR="00FD22DD" w:rsidRPr="00B15C15" w:rsidRDefault="00FD22DD" w:rsidP="00FD22D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Двадцать седьмая</w:t>
      </w:r>
      <w:r w:rsidRPr="00B15C15">
        <w:rPr>
          <w:rFonts w:eastAsia="Times New Roman"/>
          <w:b/>
        </w:rPr>
        <w:t xml:space="preserve"> сессия</w:t>
      </w:r>
    </w:p>
    <w:p w:rsidR="00FD22DD" w:rsidRPr="00B15C15" w:rsidRDefault="00FD22DD" w:rsidP="00FD22DD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FD22DD" w:rsidRPr="00B15C15" w:rsidRDefault="00FD22DD" w:rsidP="00FD22DD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FD22DD" w:rsidRPr="00B15C15" w:rsidRDefault="00FD22DD" w:rsidP="00FD22DD">
      <w:pPr>
        <w:jc w:val="center"/>
        <w:rPr>
          <w:rFonts w:eastAsia="Times New Roman"/>
          <w:b/>
        </w:rPr>
      </w:pPr>
    </w:p>
    <w:p w:rsidR="00FD22DD" w:rsidRPr="00B15C15" w:rsidRDefault="00FD22DD" w:rsidP="00FD22DD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FD22DD" w:rsidRPr="00B15C15" w:rsidTr="00B05DB3">
        <w:tc>
          <w:tcPr>
            <w:tcW w:w="3198" w:type="dxa"/>
          </w:tcPr>
          <w:p w:rsidR="00FD22DD" w:rsidRPr="00B15C15" w:rsidRDefault="00FD22DD" w:rsidP="00B05DB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 сентября</w:t>
            </w:r>
            <w:r w:rsidRPr="00B15C15">
              <w:rPr>
                <w:rFonts w:eastAsia="Times New Roman"/>
                <w:b/>
              </w:rPr>
              <w:t xml:space="preserve"> 201</w:t>
            </w:r>
            <w:r>
              <w:rPr>
                <w:rFonts w:eastAsia="Times New Roman"/>
                <w:b/>
              </w:rPr>
              <w:t>9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FD22DD" w:rsidRPr="00B15C15" w:rsidRDefault="00FD22DD" w:rsidP="00B05DB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FD22DD" w:rsidRDefault="003165FD" w:rsidP="00B05DB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 153</w:t>
            </w:r>
          </w:p>
          <w:p w:rsidR="00FD22DD" w:rsidRPr="00B15C15" w:rsidRDefault="00FD22DD" w:rsidP="00B05DB3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FD22DD" w:rsidRDefault="00FD22DD" w:rsidP="00FD22DD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FD22DD" w:rsidRDefault="00FD22DD" w:rsidP="00FD22DD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>
        <w:rPr>
          <w:rFonts w:ascii="Times New Roman" w:hAnsi="Times New Roman" w:cs="Times New Roman"/>
          <w:sz w:val="24"/>
          <w:szCs w:val="24"/>
        </w:rPr>
        <w:t>1 полугодие  2019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DD" w:rsidRDefault="00FD22DD" w:rsidP="00FD22DD">
      <w:pPr>
        <w:ind w:right="4676"/>
        <w:jc w:val="both"/>
        <w:rPr>
          <w:b/>
          <w:bCs/>
        </w:rPr>
      </w:pPr>
    </w:p>
    <w:p w:rsidR="00FD22DD" w:rsidRPr="00C96758" w:rsidRDefault="00FD22DD" w:rsidP="00FD22DD">
      <w:pPr>
        <w:ind w:right="4495"/>
        <w:jc w:val="both"/>
        <w:rPr>
          <w:b/>
          <w:bCs/>
        </w:rPr>
      </w:pPr>
    </w:p>
    <w:p w:rsidR="00FD22DD" w:rsidRPr="00782A35" w:rsidRDefault="00FD22DD" w:rsidP="00FD22DD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>
        <w:rPr>
          <w:bCs/>
          <w:kern w:val="16"/>
        </w:rPr>
        <w:t>у МО «Парзинское» Поздееву Екатерину Ивановну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>
        <w:rPr>
          <w:kern w:val="16"/>
        </w:rPr>
        <w:t xml:space="preserve"> 1 полугодие 2019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FD22DD" w:rsidRPr="00782A35" w:rsidRDefault="00FD22DD" w:rsidP="00FD22DD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за </w:t>
      </w:r>
      <w:r>
        <w:rPr>
          <w:kern w:val="16"/>
        </w:rPr>
        <w:t xml:space="preserve"> 1 полугодие 2019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FD22DD" w:rsidRDefault="00FD22DD" w:rsidP="00FD22DD">
      <w:pPr>
        <w:ind w:firstLine="540"/>
        <w:jc w:val="both"/>
        <w:rPr>
          <w:b/>
        </w:rPr>
      </w:pPr>
    </w:p>
    <w:p w:rsidR="00FD22DD" w:rsidRDefault="00FD22DD" w:rsidP="00FD22DD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FD22DD" w:rsidRDefault="00FD22DD" w:rsidP="00FD22DD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Болтачева</w:t>
      </w:r>
    </w:p>
    <w:p w:rsidR="00FD22DD" w:rsidRPr="008C6C9C" w:rsidRDefault="00FD22DD" w:rsidP="00FD22DD">
      <w:pPr>
        <w:rPr>
          <w:b/>
        </w:rPr>
      </w:pPr>
    </w:p>
    <w:p w:rsidR="00FD22DD" w:rsidRDefault="00FD22DD" w:rsidP="00FD22DD">
      <w:r w:rsidRPr="008C6C9C">
        <w:t>«___»</w:t>
      </w:r>
      <w:r>
        <w:t xml:space="preserve"> сентября 2019</w:t>
      </w:r>
      <w:r w:rsidRPr="008C6C9C">
        <w:t xml:space="preserve"> года</w:t>
      </w:r>
      <w:r w:rsidRPr="008C6C9C">
        <w:tab/>
      </w:r>
    </w:p>
    <w:p w:rsidR="00FD22DD" w:rsidRDefault="00FD22D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/>
    <w:p w:rsidR="003165FD" w:rsidRDefault="003165FD" w:rsidP="00FD22DD">
      <w:bookmarkStart w:id="0" w:name="_GoBack"/>
      <w:bookmarkEnd w:id="0"/>
    </w:p>
    <w:p w:rsidR="00FD22DD" w:rsidRDefault="00FD22DD" w:rsidP="00FD22DD"/>
    <w:p w:rsidR="00FD22DD" w:rsidRDefault="00FD22DD" w:rsidP="00FD22DD"/>
    <w:p w:rsidR="00FD22DD" w:rsidRPr="00B179A9" w:rsidRDefault="00FD22DD" w:rsidP="00FD22DD">
      <w:pPr>
        <w:jc w:val="center"/>
        <w:rPr>
          <w:b/>
        </w:rPr>
      </w:pPr>
      <w:r w:rsidRPr="00B179A9">
        <w:rPr>
          <w:b/>
        </w:rPr>
        <w:lastRenderedPageBreak/>
        <w:t>ОТЧЕТ</w:t>
      </w:r>
    </w:p>
    <w:p w:rsidR="00FD22DD" w:rsidRPr="00B179A9" w:rsidRDefault="00FD22DD" w:rsidP="00FD22DD">
      <w:pPr>
        <w:jc w:val="center"/>
        <w:rPr>
          <w:b/>
        </w:rPr>
      </w:pPr>
      <w:r w:rsidRPr="00B179A9">
        <w:rPr>
          <w:b/>
        </w:rPr>
        <w:t xml:space="preserve"> об исполнении бюджета</w:t>
      </w:r>
    </w:p>
    <w:p w:rsidR="00FD22DD" w:rsidRPr="00B179A9" w:rsidRDefault="00FD22DD" w:rsidP="00FD22DD">
      <w:pPr>
        <w:jc w:val="center"/>
        <w:rPr>
          <w:b/>
        </w:rPr>
      </w:pPr>
      <w:r w:rsidRPr="00B179A9">
        <w:rPr>
          <w:b/>
        </w:rPr>
        <w:t>муниципального образования «Парзинское»</w:t>
      </w:r>
    </w:p>
    <w:p w:rsidR="00FD22DD" w:rsidRPr="00B179A9" w:rsidRDefault="00FD22DD" w:rsidP="00FD22DD">
      <w:pPr>
        <w:jc w:val="center"/>
        <w:rPr>
          <w:b/>
        </w:rPr>
      </w:pPr>
      <w:r w:rsidRPr="00B179A9">
        <w:rPr>
          <w:b/>
        </w:rPr>
        <w:t>за 1 полугодие 2019 года</w:t>
      </w:r>
    </w:p>
    <w:p w:rsidR="00FD22DD" w:rsidRPr="00B179A9" w:rsidRDefault="00FD22DD" w:rsidP="00FD22DD">
      <w:pPr>
        <w:jc w:val="center"/>
        <w:rPr>
          <w:b/>
        </w:rPr>
      </w:pPr>
    </w:p>
    <w:p w:rsidR="00FD22DD" w:rsidRPr="00B179A9" w:rsidRDefault="00FD22DD" w:rsidP="00FD22DD">
      <w:pPr>
        <w:tabs>
          <w:tab w:val="left" w:pos="540"/>
        </w:tabs>
        <w:ind w:firstLine="709"/>
        <w:jc w:val="both"/>
      </w:pPr>
      <w:r w:rsidRPr="00B179A9">
        <w:t>Бюджет МО «Парзинское»  за 1 полугодие 2019 года исполнен в целом по доходам в объеме 1717,6 тыс. руб., что составляет 100,7% к плану 1 полугодия (Приложение 1),  в том числе:</w:t>
      </w:r>
    </w:p>
    <w:p w:rsidR="00FD22DD" w:rsidRPr="00B179A9" w:rsidRDefault="00FD22DD" w:rsidP="00FD22DD">
      <w:pPr>
        <w:tabs>
          <w:tab w:val="left" w:pos="540"/>
        </w:tabs>
        <w:ind w:firstLine="709"/>
        <w:jc w:val="both"/>
      </w:pPr>
      <w:r w:rsidRPr="00B179A9">
        <w:t xml:space="preserve">–получены налоговые доходы в сумме 83,9 тыс. руб. (116,5% от плана 1 полугодия), </w:t>
      </w:r>
    </w:p>
    <w:p w:rsidR="00FD22DD" w:rsidRPr="00B179A9" w:rsidRDefault="00FD22DD" w:rsidP="00FD22DD">
      <w:pPr>
        <w:tabs>
          <w:tab w:val="left" w:pos="540"/>
        </w:tabs>
        <w:ind w:firstLine="709"/>
        <w:jc w:val="both"/>
      </w:pPr>
      <w:r w:rsidRPr="00B179A9">
        <w:t>–получены безвозмездные поступления в сумме 1633,7 тыс. руб. (100,0% от плана 1 полугодия).</w:t>
      </w:r>
    </w:p>
    <w:p w:rsidR="00FD22DD" w:rsidRPr="00B179A9" w:rsidRDefault="00FD22DD" w:rsidP="00FD22DD">
      <w:pPr>
        <w:tabs>
          <w:tab w:val="left" w:pos="540"/>
        </w:tabs>
        <w:ind w:firstLine="709"/>
        <w:jc w:val="both"/>
      </w:pPr>
      <w:r w:rsidRPr="00B179A9"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FD22DD" w:rsidRPr="00B179A9" w:rsidRDefault="00FD22DD" w:rsidP="00FD22DD">
      <w:pPr>
        <w:ind w:firstLine="709"/>
        <w:jc w:val="both"/>
      </w:pPr>
      <w:r w:rsidRPr="00B179A9">
        <w:t>Доля собственных доходов в общем объеме составляет 4,9%.</w:t>
      </w:r>
    </w:p>
    <w:p w:rsidR="00FD22DD" w:rsidRPr="00B179A9" w:rsidRDefault="00FD22DD" w:rsidP="00FD22DD">
      <w:pPr>
        <w:ind w:firstLine="709"/>
        <w:jc w:val="both"/>
      </w:pPr>
      <w:r w:rsidRPr="00B179A9">
        <w:t>К аналогичному периоду прошлого года исполнение собственных доходов составило 86,2% или получено доходов меньше на 13,4 тыс. руб., в связи с уменьшением поступлений доходов по земельному налогу с организаций (за первое полугодие 2018 г. поступил земельный налог от Парзинской СОШ в сумме 14тыс. руб., а за аналогичный период текущего года поступления отсутствуют, в связи с переплатой по земельному налогу).</w:t>
      </w:r>
    </w:p>
    <w:p w:rsidR="00FD22DD" w:rsidRPr="00B179A9" w:rsidRDefault="00FD22DD" w:rsidP="00FD22DD">
      <w:pPr>
        <w:ind w:firstLine="709"/>
        <w:jc w:val="both"/>
      </w:pPr>
      <w:r w:rsidRPr="00B179A9">
        <w:t xml:space="preserve">Наибольший удельный вес по структуре собственных доходов бюджета поселения составил налог на доходы физических лиц 60,0 тыс. руб. или 71,5%.  </w:t>
      </w:r>
    </w:p>
    <w:p w:rsidR="00FD22DD" w:rsidRPr="00B179A9" w:rsidRDefault="00FD22DD" w:rsidP="00FD22DD">
      <w:pPr>
        <w:ind w:firstLine="709"/>
        <w:jc w:val="both"/>
      </w:pPr>
      <w:r w:rsidRPr="00B179A9">
        <w:t>Не выполнен план по налогу на имущество физических лиц, при плане  4,0 тыс. руб., поступило 1,2 тыс. руб., или 30,0% к плану 1 полугодия, недополучено 2,8 тыс. руб., в связи с имеющейся недоимкой.</w:t>
      </w:r>
    </w:p>
    <w:p w:rsidR="00FD22DD" w:rsidRPr="00B179A9" w:rsidRDefault="00FD22DD" w:rsidP="00FD22DD">
      <w:pPr>
        <w:ind w:firstLine="709"/>
        <w:jc w:val="both"/>
      </w:pPr>
      <w:r w:rsidRPr="00B179A9">
        <w:t>По данным Межрайонной ИФНС России № 2 по УР недоимка в бюджет поселения по сравнению с началом года уменьшилась на 10,5 тыс. руб. и составила на 01.07.2019г. в сумме 68,9 тыс. руб. в том числе:</w:t>
      </w:r>
    </w:p>
    <w:p w:rsidR="00FD22DD" w:rsidRPr="00B179A9" w:rsidRDefault="00FD22DD" w:rsidP="00FD22DD">
      <w:pPr>
        <w:ind w:firstLine="709"/>
        <w:jc w:val="both"/>
      </w:pPr>
      <w:r w:rsidRPr="00B179A9">
        <w:t>- по налогу на имущество физ. лиц – 13,7 тыс. руб.;</w:t>
      </w:r>
    </w:p>
    <w:p w:rsidR="00FD22DD" w:rsidRPr="00B179A9" w:rsidRDefault="00FD22DD" w:rsidP="00FD22DD">
      <w:pPr>
        <w:ind w:firstLine="709"/>
        <w:jc w:val="both"/>
      </w:pPr>
      <w:r w:rsidRPr="00B179A9">
        <w:t>- по земельному налогу – 55,2 тыс. руб.</w:t>
      </w:r>
    </w:p>
    <w:p w:rsidR="00FD22DD" w:rsidRPr="00B179A9" w:rsidRDefault="00FD22DD" w:rsidP="00FD22DD">
      <w:pPr>
        <w:jc w:val="both"/>
        <w:rPr>
          <w:color w:val="FF0000"/>
          <w:highlight w:val="yellow"/>
        </w:rPr>
      </w:pPr>
    </w:p>
    <w:p w:rsidR="00FD22DD" w:rsidRPr="00B179A9" w:rsidRDefault="00FD22DD" w:rsidP="00FD22DD">
      <w:pPr>
        <w:ind w:firstLine="709"/>
        <w:jc w:val="both"/>
      </w:pPr>
      <w:r w:rsidRPr="00B179A9">
        <w:t xml:space="preserve">Бюджет поселения по расходам исполнен в объеме 1770,2 тыс. руб. или 56,2 % исполнения к уточненному плану, в том числе: </w:t>
      </w:r>
    </w:p>
    <w:p w:rsidR="00FD22DD" w:rsidRPr="00B179A9" w:rsidRDefault="00FD22DD" w:rsidP="00FD22DD">
      <w:pPr>
        <w:ind w:firstLine="709"/>
        <w:jc w:val="both"/>
        <w:rPr>
          <w:highlight w:val="yellow"/>
        </w:rPr>
      </w:pPr>
      <w:r w:rsidRPr="00B179A9">
        <w:t xml:space="preserve">По разделу «Общегосударственные вопросы» исполнение составило 800,4 тыс. руб. или 45,0 % исполнения к уточненному плану (за аналогичный период  2018 года – 778,2 тыс. рублей). На выплату заработной платы с отчислениями  направлено 561,3 тыс. руб., что составило 70,1 % всех расходов  по органам управления. На оплату услуг связи 11,4 тыс. руб. (за аналогичный период 2018 года – 7,0 тыс. рублей), на оплату коммунальных услуг 159,5  тыс. руб. (за аналогичный период 2018 года – 195,0 тыс. рублей),  ГСМ 26,2 тыс. руб. (за аналогичный период 2018 года – 16,6 тыс. рублей). </w:t>
      </w:r>
    </w:p>
    <w:p w:rsidR="00FD22DD" w:rsidRPr="00B179A9" w:rsidRDefault="00FD22DD" w:rsidP="00FD22DD">
      <w:pPr>
        <w:ind w:firstLine="708"/>
        <w:jc w:val="both"/>
      </w:pPr>
      <w:r w:rsidRPr="00B179A9">
        <w:t>За 6 месяцев 2019 года за счет резервного фонда (подраздел 0111) расходы не осуществлялись.</w:t>
      </w:r>
    </w:p>
    <w:p w:rsidR="00FD22DD" w:rsidRPr="00B179A9" w:rsidRDefault="00FD22DD" w:rsidP="00FD22DD">
      <w:pPr>
        <w:ind w:firstLine="720"/>
        <w:jc w:val="both"/>
      </w:pPr>
      <w:r w:rsidRPr="00B179A9">
        <w:t>Расходы по первичному воинскому учету по подразделу 0203 составили 35,3 тыс. руб. при плане 101,6 тыс. руб., за счет данных средств произведены расходы по оплате труда с отчислениями.</w:t>
      </w:r>
    </w:p>
    <w:p w:rsidR="00FD22DD" w:rsidRPr="00B179A9" w:rsidRDefault="00FD22DD" w:rsidP="00FD22DD">
      <w:pPr>
        <w:ind w:firstLine="720"/>
        <w:jc w:val="both"/>
      </w:pPr>
      <w:r w:rsidRPr="00B179A9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FD22DD" w:rsidRPr="00B179A9" w:rsidRDefault="00FD22DD" w:rsidP="00FD22DD">
      <w:pPr>
        <w:ind w:firstLine="720"/>
        <w:jc w:val="both"/>
      </w:pPr>
      <w:r w:rsidRPr="00B179A9">
        <w:lastRenderedPageBreak/>
        <w:t>По подразделу 0310 «Обеспечение пожарной безопасности» расходы составили 173,2 тыс. рублей (годовой план 258,9 тыс. рублей).</w:t>
      </w:r>
    </w:p>
    <w:p w:rsidR="00FD22DD" w:rsidRPr="00B179A9" w:rsidRDefault="00FD22DD" w:rsidP="00FD22DD">
      <w:pPr>
        <w:ind w:firstLine="720"/>
        <w:jc w:val="both"/>
      </w:pPr>
      <w:r w:rsidRPr="00B179A9">
        <w:t>По подразделу 0409 «Дорожное хозяйство (дорожные фонды)» расходы составили 743,8 тыс. рублей (годовой план 944,9 тыс. рублей).</w:t>
      </w:r>
    </w:p>
    <w:p w:rsidR="00FD22DD" w:rsidRPr="00B179A9" w:rsidRDefault="00FD22DD" w:rsidP="00FD22DD">
      <w:pPr>
        <w:ind w:firstLine="720"/>
        <w:jc w:val="both"/>
      </w:pPr>
      <w:r w:rsidRPr="00B179A9">
        <w:t>По разделу 0500 «Жилищно-коммунальное хозяйство» расходы составили 17,5 тыс. рублей (годовой план 40,7 тыс. руб.).</w:t>
      </w:r>
    </w:p>
    <w:p w:rsidR="00FD22DD" w:rsidRPr="00B179A9" w:rsidRDefault="00FD22DD" w:rsidP="00FD22DD">
      <w:pPr>
        <w:ind w:firstLine="720"/>
        <w:jc w:val="both"/>
      </w:pPr>
      <w:r w:rsidRPr="00B179A9">
        <w:t>По подразделу 0707 «Молодежная политика» расходы не проводились (годовой план 10,0 тыс. рублей).</w:t>
      </w:r>
    </w:p>
    <w:p w:rsidR="00FD22DD" w:rsidRPr="00B179A9" w:rsidRDefault="00FD22DD" w:rsidP="00FD22DD">
      <w:pPr>
        <w:ind w:firstLine="720"/>
        <w:jc w:val="both"/>
      </w:pPr>
      <w:r w:rsidRPr="00B179A9">
        <w:t>По разделу 1100 «Физическая культура и спорт» расходы не производились (при годовом плане 10,0 тыс. руб.).</w:t>
      </w:r>
    </w:p>
    <w:p w:rsidR="00FD22DD" w:rsidRPr="00B179A9" w:rsidRDefault="00FD22DD" w:rsidP="00FD22DD">
      <w:pPr>
        <w:ind w:firstLine="720"/>
        <w:jc w:val="both"/>
      </w:pPr>
      <w:r w:rsidRPr="00B179A9">
        <w:t>За 6 месяцев 2019 года решением Совета депутатов МО «Глазовский район» выделены дополнительные средства на ремонт и содержание дорог (дорожные фонды) в размере 487,0 тыс. рублей.</w:t>
      </w:r>
    </w:p>
    <w:p w:rsidR="00FD22DD" w:rsidRPr="00B179A9" w:rsidRDefault="00FD22DD" w:rsidP="00FD22DD">
      <w:pPr>
        <w:tabs>
          <w:tab w:val="left" w:pos="851"/>
        </w:tabs>
        <w:ind w:firstLine="720"/>
        <w:jc w:val="both"/>
      </w:pPr>
      <w:r w:rsidRPr="00B179A9">
        <w:t xml:space="preserve">За 6 месяцев 2019 года решениями Совета депутатов МО «Парзинское» были направлены переходящие остатки на следующие цели: </w:t>
      </w:r>
    </w:p>
    <w:p w:rsidR="00FD22DD" w:rsidRPr="00B179A9" w:rsidRDefault="00FD22DD" w:rsidP="00FD22DD">
      <w:pPr>
        <w:tabs>
          <w:tab w:val="left" w:pos="851"/>
        </w:tabs>
        <w:ind w:firstLine="720"/>
        <w:jc w:val="right"/>
      </w:pPr>
      <w:r w:rsidRPr="00B179A9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139"/>
        <w:gridCol w:w="1204"/>
      </w:tblGrid>
      <w:tr w:rsidR="00FD22DD" w:rsidRPr="00B179A9" w:rsidTr="00B05DB3">
        <w:tc>
          <w:tcPr>
            <w:tcW w:w="3492" w:type="dxa"/>
            <w:vMerge w:val="restart"/>
            <w:shd w:val="clear" w:color="auto" w:fill="auto"/>
            <w:vAlign w:val="center"/>
          </w:tcPr>
          <w:p w:rsidR="00FD22DD" w:rsidRPr="00B179A9" w:rsidRDefault="00FD22DD" w:rsidP="00B05DB3">
            <w:pPr>
              <w:tabs>
                <w:tab w:val="left" w:pos="851"/>
              </w:tabs>
              <w:jc w:val="center"/>
            </w:pPr>
            <w:r w:rsidRPr="00B179A9">
              <w:t>МО "Парзинское" (реш.№129 от 29.01.19г)</w:t>
            </w:r>
          </w:p>
        </w:tc>
        <w:tc>
          <w:tcPr>
            <w:tcW w:w="5688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59,1</w:t>
            </w:r>
          </w:p>
        </w:tc>
      </w:tr>
      <w:tr w:rsidR="00FD22DD" w:rsidRPr="00B179A9" w:rsidTr="00B05DB3">
        <w:tc>
          <w:tcPr>
            <w:tcW w:w="3492" w:type="dxa"/>
            <w:vMerge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34</w:t>
            </w:r>
          </w:p>
        </w:tc>
      </w:tr>
      <w:tr w:rsidR="00FD22DD" w:rsidRPr="00B179A9" w:rsidTr="00B05DB3">
        <w:tc>
          <w:tcPr>
            <w:tcW w:w="3492" w:type="dxa"/>
            <w:vMerge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FD22DD" w:rsidRPr="00B179A9" w:rsidRDefault="00FD22DD" w:rsidP="00B05DB3">
            <w:pPr>
              <w:tabs>
                <w:tab w:val="left" w:pos="851"/>
              </w:tabs>
              <w:jc w:val="both"/>
            </w:pPr>
            <w:r w:rsidRPr="00B179A9">
              <w:t>93,1</w:t>
            </w:r>
          </w:p>
        </w:tc>
      </w:tr>
    </w:tbl>
    <w:p w:rsidR="00FD22DD" w:rsidRPr="00B179A9" w:rsidRDefault="00FD22DD" w:rsidP="00FD22DD">
      <w:pPr>
        <w:ind w:firstLine="720"/>
        <w:jc w:val="both"/>
        <w:rPr>
          <w:highlight w:val="yellow"/>
        </w:rPr>
      </w:pPr>
    </w:p>
    <w:p w:rsidR="00FD22DD" w:rsidRPr="00B179A9" w:rsidRDefault="00FD22DD" w:rsidP="00FD22DD">
      <w:pPr>
        <w:ind w:firstLine="720"/>
        <w:jc w:val="both"/>
      </w:pPr>
      <w:r w:rsidRPr="00B179A9">
        <w:t>Просроченная дебиторская задолженность на 30.06.2019 г. составляет 89,0 тыс. рублей (задолженность Межрайонной ИФНС № 2 по УР), просроченная  кредиторская задолженность отсутствует.</w:t>
      </w:r>
    </w:p>
    <w:p w:rsidR="00FD22DD" w:rsidRPr="00B179A9" w:rsidRDefault="00FD22DD" w:rsidP="00FD22DD">
      <w:pPr>
        <w:ind w:firstLine="720"/>
        <w:jc w:val="both"/>
      </w:pPr>
      <w:r w:rsidRPr="00B179A9">
        <w:t>Остаток денежных средств на лицевом счете бюджета  МО «Парзинское» по состоянию на 30.06.2019 года составляет 205,2 тыс. рублей, в том числе:</w:t>
      </w:r>
    </w:p>
    <w:p w:rsidR="00FD22DD" w:rsidRPr="00B179A9" w:rsidRDefault="00FD22DD" w:rsidP="00FD22DD">
      <w:pPr>
        <w:ind w:firstLine="720"/>
        <w:jc w:val="both"/>
      </w:pPr>
      <w:r w:rsidRPr="00B179A9">
        <w:t>- субвенция по воинскому учёту 4,6 тыс. рублей;</w:t>
      </w:r>
    </w:p>
    <w:p w:rsidR="00FD22DD" w:rsidRPr="00B179A9" w:rsidRDefault="00FD22DD" w:rsidP="00FD22DD">
      <w:pPr>
        <w:ind w:firstLine="720"/>
        <w:jc w:val="both"/>
      </w:pPr>
      <w:r w:rsidRPr="00B179A9">
        <w:t>- средства дорожного фонда 6,4 тыс. рублей;</w:t>
      </w:r>
    </w:p>
    <w:p w:rsidR="00FD22DD" w:rsidRPr="00B179A9" w:rsidRDefault="00FD22DD" w:rsidP="00FD22DD">
      <w:pPr>
        <w:ind w:firstLine="720"/>
        <w:jc w:val="both"/>
      </w:pPr>
      <w:r w:rsidRPr="00B179A9">
        <w:t>- собственные средства 194,2 тыс. рублей.</w:t>
      </w:r>
    </w:p>
    <w:p w:rsidR="00FD22DD" w:rsidRPr="00B179A9" w:rsidRDefault="00FD22DD" w:rsidP="00FD22DD">
      <w:pPr>
        <w:ind w:firstLine="709"/>
        <w:jc w:val="both"/>
      </w:pPr>
      <w:r w:rsidRPr="00B179A9">
        <w:t>По итогам 1 полугодия 2019 года бюджет поселения исполнен с дефицитом в сумме 52,6 тыс. руб.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2"/>
        <w:gridCol w:w="436"/>
        <w:gridCol w:w="656"/>
        <w:gridCol w:w="633"/>
        <w:gridCol w:w="2410"/>
        <w:gridCol w:w="1134"/>
        <w:gridCol w:w="1134"/>
        <w:gridCol w:w="850"/>
        <w:gridCol w:w="298"/>
        <w:gridCol w:w="1174"/>
        <w:gridCol w:w="938"/>
      </w:tblGrid>
      <w:tr w:rsidR="00FD22DD" w:rsidRPr="00B719A2" w:rsidTr="00B05DB3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Default="00FD22DD" w:rsidP="00B05DB3">
            <w:pPr>
              <w:jc w:val="both"/>
              <w:rPr>
                <w:rFonts w:eastAsia="Times New Roman"/>
              </w:rPr>
            </w:pPr>
          </w:p>
          <w:p w:rsidR="00FD22DD" w:rsidRDefault="00FD22DD" w:rsidP="00B05DB3">
            <w:pPr>
              <w:jc w:val="both"/>
              <w:rPr>
                <w:rFonts w:eastAsia="Times New Roman"/>
              </w:rPr>
            </w:pPr>
          </w:p>
          <w:p w:rsidR="00FD22DD" w:rsidRDefault="00FD22DD" w:rsidP="00B05DB3">
            <w:pPr>
              <w:jc w:val="both"/>
              <w:rPr>
                <w:rFonts w:eastAsia="Times New Roman"/>
              </w:rPr>
            </w:pPr>
          </w:p>
          <w:p w:rsidR="00FD22DD" w:rsidRPr="00B719A2" w:rsidRDefault="00FD22DD" w:rsidP="00B05DB3">
            <w:pPr>
              <w:jc w:val="both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Приложение 1- доходы</w:t>
            </w:r>
          </w:p>
        </w:tc>
      </w:tr>
      <w:tr w:rsidR="00FD22DD" w:rsidRPr="00B719A2" w:rsidTr="00B05DB3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 решению Совета депутатов</w:t>
            </w:r>
          </w:p>
        </w:tc>
      </w:tr>
      <w:tr w:rsidR="00FD22DD" w:rsidRPr="00B719A2" w:rsidTr="00B05DB3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both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 xml:space="preserve">МО "Парзинское" </w:t>
            </w:r>
          </w:p>
        </w:tc>
      </w:tr>
      <w:tr w:rsidR="00FD22DD" w:rsidRPr="00B719A2" w:rsidTr="00B05DB3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 23.09.2019 года  № 153</w:t>
            </w:r>
          </w:p>
        </w:tc>
      </w:tr>
      <w:tr w:rsidR="00FD22DD" w:rsidRPr="00B719A2" w:rsidTr="00B05DB3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</w:p>
        </w:tc>
      </w:tr>
      <w:tr w:rsidR="00FD22DD" w:rsidRPr="00B719A2" w:rsidTr="00B05DB3">
        <w:trPr>
          <w:trHeight w:val="33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D22DD" w:rsidRPr="00B719A2" w:rsidTr="00B05DB3">
        <w:trPr>
          <w:trHeight w:val="33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D22DD" w:rsidRPr="00B719A2" w:rsidTr="00B05DB3">
        <w:trPr>
          <w:trHeight w:val="33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"Парзинское"   за 1 полугодие 2019 года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D22DD" w:rsidRPr="00B719A2" w:rsidTr="00B05DB3">
        <w:trPr>
          <w:trHeight w:val="25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719A2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FD22DD" w:rsidRPr="00B719A2" w:rsidTr="00B05DB3">
        <w:trPr>
          <w:trHeight w:val="1245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Исполнение 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Уточнён-ный план на 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Исполнение на 01.07.2019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9A2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719A2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FD22DD" w:rsidRPr="00B719A2" w:rsidTr="00B05DB3">
        <w:trPr>
          <w:trHeight w:val="28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</w:t>
            </w:r>
            <w:r w:rsidRPr="00B719A2">
              <w:rPr>
                <w:rFonts w:eastAsia="Times New Roman"/>
                <w:b/>
                <w:bCs/>
              </w:rPr>
              <w:lastRenderedPageBreak/>
              <w:t>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0</w:t>
            </w:r>
            <w:r w:rsidRPr="00B719A2">
              <w:rPr>
                <w:rFonts w:eastAsia="Times New Roman"/>
                <w:b/>
                <w:bCs/>
              </w:rPr>
              <w:lastRenderedPageBreak/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000</w:t>
            </w:r>
            <w:r w:rsidRPr="00B719A2">
              <w:rPr>
                <w:rFonts w:eastAsia="Times New Roman"/>
                <w:b/>
                <w:bCs/>
              </w:rPr>
              <w:lastRenderedPageBreak/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 xml:space="preserve">НАЛОГОВЫЕ И </w:t>
            </w: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83,9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86,2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26,6</w:t>
            </w:r>
          </w:p>
        </w:tc>
      </w:tr>
      <w:tr w:rsidR="00FD22DD" w:rsidRPr="00B719A2" w:rsidTr="00B05DB3">
        <w:trPr>
          <w:trHeight w:val="28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60,0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110,7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53,6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59,8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53,4</w:t>
            </w:r>
          </w:p>
        </w:tc>
      </w:tr>
      <w:tr w:rsidR="00FD22DD" w:rsidRPr="00B719A2" w:rsidTr="00B05DB3">
        <w:trPr>
          <w:trHeight w:val="16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59,7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145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144,4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10102</w:t>
            </w:r>
            <w:r w:rsidRPr="00B719A2">
              <w:rPr>
                <w:rFonts w:eastAsia="Times New Roman"/>
              </w:rPr>
              <w:lastRenderedPageBreak/>
              <w:t>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  (сумма </w:t>
            </w:r>
            <w:r w:rsidRPr="00B719A2">
              <w:rPr>
                <w:rFonts w:eastAsia="Times New Roman"/>
                <w:sz w:val="18"/>
                <w:szCs w:val="1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28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23,9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11,8</w:t>
            </w:r>
          </w:p>
        </w:tc>
      </w:tr>
      <w:tr w:rsidR="00FD22DD" w:rsidRPr="00B719A2" w:rsidTr="00B05DB3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2,7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1,1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37,7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9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18,1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4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106060</w:t>
            </w:r>
            <w:r w:rsidRPr="00B719A2"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16,6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66,9</w:t>
            </w:r>
          </w:p>
        </w:tc>
      </w:tr>
      <w:tr w:rsidR="00FD22DD" w:rsidRPr="00B719A2" w:rsidTr="00B05DB3">
        <w:trPr>
          <w:trHeight w:val="9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16,6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4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6,0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4,5</w:t>
            </w:r>
          </w:p>
        </w:tc>
      </w:tr>
      <w:tr w:rsidR="00FD22DD" w:rsidRPr="00B719A2" w:rsidTr="00B05DB3">
        <w:trPr>
          <w:trHeight w:val="9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5,8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28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2 733,9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1 633,7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133,7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59,8</w:t>
            </w:r>
          </w:p>
        </w:tc>
      </w:tr>
      <w:tr w:rsidR="00FD22DD" w:rsidRPr="00B719A2" w:rsidTr="00B05DB3">
        <w:trPr>
          <w:trHeight w:val="48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20</w:t>
            </w:r>
            <w:r w:rsidRPr="00B719A2">
              <w:rPr>
                <w:rFonts w:eastAsia="Times New Roman"/>
                <w:b/>
                <w:bCs/>
              </w:rPr>
              <w:lastRenderedPageBreak/>
              <w:t>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 xml:space="preserve">Безвозмездные поступления от других бюджетов бюджетной </w:t>
            </w: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1 288,2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2 733,9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1 633,7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126,8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59,8</w:t>
            </w:r>
          </w:p>
        </w:tc>
      </w:tr>
      <w:tr w:rsidR="00FD22DD" w:rsidRPr="00B719A2" w:rsidTr="00B05DB3">
        <w:trPr>
          <w:trHeight w:val="4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1 687,4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843,6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110,4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50</w:t>
            </w:r>
          </w:p>
        </w:tc>
      </w:tr>
      <w:tr w:rsidR="00FD22DD" w:rsidRPr="00B719A2" w:rsidTr="00B05DB3">
        <w:trPr>
          <w:trHeight w:val="4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39,9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99,5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39,3</w:t>
            </w:r>
          </w:p>
        </w:tc>
      </w:tr>
      <w:tr w:rsidR="00FD22DD" w:rsidRPr="00B719A2" w:rsidTr="00B05DB3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944,9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750,2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79,4</w:t>
            </w:r>
          </w:p>
        </w:tc>
      </w:tr>
      <w:tr w:rsidR="00FD22DD" w:rsidRPr="00B719A2" w:rsidTr="00B05DB3">
        <w:trPr>
          <w:trHeight w:val="12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202400</w:t>
            </w:r>
            <w:r w:rsidRPr="00B719A2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B719A2">
              <w:rPr>
                <w:rFonts w:eastAsia="Times New Roman"/>
                <w:sz w:val="18"/>
                <w:szCs w:val="18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lastRenderedPageBreak/>
              <w:t>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7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lastRenderedPageBreak/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719A2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B719A2" w:rsidTr="00B05DB3">
        <w:trPr>
          <w:trHeight w:val="72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D22DD" w:rsidRPr="00B719A2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B719A2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-66,2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</w:rPr>
            </w:pPr>
            <w:r w:rsidRPr="00B719A2">
              <w:rPr>
                <w:rFonts w:eastAsia="Times New Roman"/>
              </w:rPr>
              <w:t> </w:t>
            </w:r>
          </w:p>
        </w:tc>
      </w:tr>
      <w:tr w:rsidR="00FD22DD" w:rsidRPr="00B719A2" w:rsidTr="00B05DB3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3 048,8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1 717,6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130,2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56,3</w:t>
            </w:r>
          </w:p>
        </w:tc>
      </w:tr>
      <w:tr w:rsidR="00FD22DD" w:rsidRPr="00B719A2" w:rsidTr="00B05DB3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52,6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35,3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52,5</w:t>
            </w:r>
          </w:p>
        </w:tc>
      </w:tr>
      <w:tr w:rsidR="00FD22DD" w:rsidRPr="00B719A2" w:rsidTr="00B05DB3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120,6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B719A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B719A2">
              <w:rPr>
                <w:rFonts w:eastAsia="Times New Roman"/>
                <w:b/>
                <w:bCs/>
              </w:rPr>
              <w:t>56,2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tbl>
      <w:tblPr>
        <w:tblW w:w="10051" w:type="dxa"/>
        <w:tblInd w:w="-601" w:type="dxa"/>
        <w:tblLook w:val="04A0" w:firstRow="1" w:lastRow="0" w:firstColumn="1" w:lastColumn="0" w:noHBand="0" w:noVBand="1"/>
      </w:tblPr>
      <w:tblGrid>
        <w:gridCol w:w="459"/>
        <w:gridCol w:w="459"/>
        <w:gridCol w:w="4059"/>
        <w:gridCol w:w="1047"/>
        <w:gridCol w:w="1016"/>
        <w:gridCol w:w="1047"/>
        <w:gridCol w:w="982"/>
        <w:gridCol w:w="982"/>
      </w:tblGrid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23.09. 2019 года  № 153</w:t>
            </w:r>
          </w:p>
        </w:tc>
      </w:tr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D22DD" w:rsidRPr="00F15D64" w:rsidTr="00B05DB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ОТЧЁТ</w:t>
            </w:r>
          </w:p>
        </w:tc>
      </w:tr>
      <w:tr w:rsidR="00FD22DD" w:rsidRPr="00F15D64" w:rsidTr="00B05DB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D22DD" w:rsidRPr="00F15D64" w:rsidTr="00B05DB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"Парзинское"   за 1 полугодие 2019 года</w:t>
            </w:r>
          </w:p>
        </w:tc>
      </w:tr>
      <w:tr w:rsidR="00FD22DD" w:rsidRPr="00F15D64" w:rsidTr="00B05DB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FD22DD" w:rsidRPr="00F15D64" w:rsidTr="00B05DB3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15D64">
              <w:rPr>
                <w:rFonts w:eastAsia="Times New Roman"/>
                <w:sz w:val="16"/>
                <w:szCs w:val="16"/>
              </w:rPr>
              <w:t>Исполнение на 01.07.2018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Уточнён-ный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15D64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% исполне-ния к прошло-му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% исполне-ния к уточнён-ному плану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778,2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1 778,8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FD22DD" w:rsidRPr="00F15D64" w:rsidTr="00B05DB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196,3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94,1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39,6</w:t>
            </w:r>
          </w:p>
        </w:tc>
      </w:tr>
      <w:tr w:rsidR="00FD22DD" w:rsidRPr="00F15D64" w:rsidTr="00B05DB3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582,0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1 296,9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615,7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47,5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111,2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34,7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</w:tr>
      <w:tr w:rsidR="00FD22DD" w:rsidRPr="00F15D64" w:rsidTr="00B05DB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258,9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89,6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66,9</w:t>
            </w:r>
          </w:p>
        </w:tc>
      </w:tr>
      <w:tr w:rsidR="00FD22DD" w:rsidRPr="00F15D64" w:rsidTr="00B05DB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743,8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78,7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43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15D6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F15D64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120,6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56,2</w:t>
            </w:r>
          </w:p>
        </w:tc>
      </w:tr>
      <w:tr w:rsidR="00FD22DD" w:rsidRPr="00F15D64" w:rsidTr="00B05DB3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15D64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F15D64" w:rsidTr="00B05DB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15D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120,6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15D64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15D64">
              <w:rPr>
                <w:rFonts w:eastAsia="Times New Roman"/>
                <w:b/>
                <w:bCs/>
              </w:rPr>
              <w:t>56,2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Pr="00E46F2D" w:rsidRDefault="00FD22DD" w:rsidP="00FD22DD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FD22DD" w:rsidRPr="00E46F2D" w:rsidRDefault="00FD22DD" w:rsidP="00FD22DD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к </w:t>
      </w:r>
      <w:r>
        <w:rPr>
          <w:rFonts w:eastAsia="Times New Roman"/>
        </w:rPr>
        <w:t>решению Совета депутатов</w:t>
      </w:r>
    </w:p>
    <w:p w:rsidR="00FD22DD" w:rsidRDefault="00FD22DD" w:rsidP="00FD22DD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FD22DD" w:rsidRPr="00E46F2D" w:rsidRDefault="00FD22DD" w:rsidP="00FD22DD">
      <w:pPr>
        <w:jc w:val="right"/>
        <w:rPr>
          <w:rFonts w:eastAsia="Times New Roman"/>
        </w:rPr>
      </w:pPr>
      <w:r>
        <w:rPr>
          <w:rFonts w:eastAsia="Times New Roman"/>
        </w:rPr>
        <w:t>№ 153 от 23.09.2019 г.</w:t>
      </w:r>
    </w:p>
    <w:p w:rsidR="00FD22DD" w:rsidRDefault="00FD22DD" w:rsidP="00FD22DD">
      <w:pPr>
        <w:ind w:right="-1"/>
        <w:jc w:val="center"/>
        <w:rPr>
          <w:rFonts w:eastAsia="Times New Roman"/>
          <w:b/>
        </w:rPr>
      </w:pPr>
    </w:p>
    <w:p w:rsidR="00FD22DD" w:rsidRPr="00E46F2D" w:rsidRDefault="00FD22DD" w:rsidP="00FD22DD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FD22DD" w:rsidRPr="00E46F2D" w:rsidRDefault="00FD22DD" w:rsidP="00FD22DD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1 полугодие 2019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FD22DD" w:rsidRPr="00E46F2D" w:rsidRDefault="00FD22DD" w:rsidP="00FD22DD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FD22DD" w:rsidRPr="00E46F2D" w:rsidTr="00B05DB3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1 полугодие 2019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DD" w:rsidRPr="000838F6" w:rsidRDefault="00FD22DD" w:rsidP="00B05DB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1 полугодие 2019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FD22DD" w:rsidRPr="00E46F2D" w:rsidTr="00B05DB3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D" w:rsidRPr="00351B92" w:rsidRDefault="00FD22DD" w:rsidP="00B05DB3">
            <w:pPr>
              <w:jc w:val="center"/>
              <w:rPr>
                <w:b/>
              </w:rPr>
            </w:pPr>
            <w:r w:rsidRPr="00351B92">
              <w:rPr>
                <w:b/>
              </w:rPr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D" w:rsidRPr="00351B92" w:rsidRDefault="00FD22DD" w:rsidP="00B05DB3">
            <w:pPr>
              <w:jc w:val="center"/>
              <w:rPr>
                <w:b/>
              </w:rPr>
            </w:pPr>
            <w:r w:rsidRPr="00351B92">
              <w:rPr>
                <w:b/>
              </w:rPr>
              <w:t>52,6</w:t>
            </w:r>
          </w:p>
        </w:tc>
      </w:tr>
      <w:tr w:rsidR="00FD22DD" w:rsidRPr="00E46F2D" w:rsidTr="00B05DB3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D" w:rsidRPr="00E46F2D" w:rsidRDefault="00FD22DD" w:rsidP="00B05DB3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D" w:rsidRPr="00351B92" w:rsidRDefault="00FD22DD" w:rsidP="00B05DB3">
            <w:pPr>
              <w:jc w:val="center"/>
            </w:pPr>
            <w:r w:rsidRPr="00351B92"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DD" w:rsidRPr="00351B92" w:rsidRDefault="00FD22DD" w:rsidP="00B05DB3">
            <w:pPr>
              <w:jc w:val="center"/>
            </w:pPr>
            <w:r w:rsidRPr="00351B92">
              <w:t>52,6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tbl>
      <w:tblPr>
        <w:tblW w:w="13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3"/>
        <w:gridCol w:w="704"/>
        <w:gridCol w:w="459"/>
        <w:gridCol w:w="459"/>
        <w:gridCol w:w="1216"/>
        <w:gridCol w:w="516"/>
        <w:gridCol w:w="1047"/>
        <w:gridCol w:w="1016"/>
        <w:gridCol w:w="1047"/>
        <w:gridCol w:w="1176"/>
        <w:gridCol w:w="1328"/>
        <w:gridCol w:w="2724"/>
      </w:tblGrid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 решению Совета депутатов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23.09. 2019 года  № 153</w:t>
            </w:r>
          </w:p>
        </w:tc>
      </w:tr>
      <w:tr w:rsidR="00FD22DD" w:rsidRPr="004F206C" w:rsidTr="00B05DB3">
        <w:trPr>
          <w:gridAfter w:val="1"/>
          <w:wAfter w:w="2724" w:type="dxa"/>
          <w:trHeight w:val="1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</w:tr>
      <w:tr w:rsidR="00FD22DD" w:rsidRPr="004F206C" w:rsidTr="00B05DB3">
        <w:trPr>
          <w:gridAfter w:val="1"/>
          <w:wAfter w:w="2724" w:type="dxa"/>
          <w:trHeight w:val="330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F206C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FD22DD" w:rsidRPr="004F206C" w:rsidTr="00B05DB3">
        <w:trPr>
          <w:gridAfter w:val="1"/>
          <w:wAfter w:w="2724" w:type="dxa"/>
          <w:trHeight w:val="345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F206C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FD22DD" w:rsidRPr="004F206C" w:rsidTr="00B05DB3">
        <w:trPr>
          <w:gridAfter w:val="1"/>
          <w:wAfter w:w="2724" w:type="dxa"/>
          <w:trHeight w:val="315"/>
        </w:trPr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F206C">
              <w:rPr>
                <w:rFonts w:eastAsia="Times New Roman"/>
                <w:b/>
                <w:bCs/>
                <w:sz w:val="26"/>
                <w:szCs w:val="26"/>
              </w:rPr>
              <w:t>"Парзинское"   за 1 полугодие 2019 года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тыс.руб.</w:t>
            </w:r>
          </w:p>
        </w:tc>
      </w:tr>
      <w:tr w:rsidR="00FD22DD" w:rsidRPr="004F206C" w:rsidTr="00B05DB3">
        <w:trPr>
          <w:gridAfter w:val="1"/>
          <w:wAfter w:w="2724" w:type="dxa"/>
          <w:trHeight w:val="14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F206C">
              <w:rPr>
                <w:rFonts w:eastAsia="Times New Roman"/>
                <w:sz w:val="16"/>
                <w:szCs w:val="16"/>
              </w:rPr>
              <w:t>Исполнение на 01.07.2018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Уточнён-ный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F206C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% исполне-ния к уточнён-ному плану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% исполне-ния к прошло-му году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1 468,1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3 148,9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1 770,2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120,6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778,2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1 778,8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102,8</w:t>
            </w:r>
          </w:p>
        </w:tc>
      </w:tr>
      <w:tr w:rsidR="00FD22DD" w:rsidRPr="004F206C" w:rsidTr="00B05DB3">
        <w:trPr>
          <w:gridAfter w:val="1"/>
          <w:wAfter w:w="2724" w:type="dxa"/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152,3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93,9</w:t>
            </w:r>
          </w:p>
        </w:tc>
      </w:tr>
      <w:tr w:rsidR="00FD22DD" w:rsidRPr="004F206C" w:rsidTr="00B05DB3">
        <w:trPr>
          <w:gridAfter w:val="1"/>
          <w:wAfter w:w="2724" w:type="dxa"/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38,6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94,7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1 296,9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105,8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1 296,9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105,8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1 295,5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615,3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105,7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262,3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53,6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113,4</w:t>
            </w:r>
          </w:p>
        </w:tc>
      </w:tr>
      <w:tr w:rsidR="00FD22DD" w:rsidRPr="004F206C" w:rsidTr="00B05DB3">
        <w:trPr>
          <w:gridAfter w:val="1"/>
          <w:wAfter w:w="2724" w:type="dxa"/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113,1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238,9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581,0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41,1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46,4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 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37,7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FD22DD" w:rsidRPr="004F206C" w:rsidTr="00B05DB3">
        <w:trPr>
          <w:gridAfter w:val="1"/>
          <w:wAfter w:w="2724" w:type="dxa"/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 xml:space="preserve">Взносы по обязательному социальному страхованию  на выплаты денежного содержания и иные выплаты </w:t>
            </w:r>
            <w:r w:rsidRPr="004F206C">
              <w:rPr>
                <w:rFonts w:eastAsia="Times New Roman"/>
                <w:sz w:val="18"/>
                <w:szCs w:val="18"/>
              </w:rPr>
              <w:lastRenderedPageBreak/>
              <w:t>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36,4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118,5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4F206C" w:rsidTr="00B05DB3">
        <w:trPr>
          <w:gridAfter w:val="1"/>
          <w:wAfter w:w="2724" w:type="dxa"/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258,9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258,9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128,9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267,2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</w:t>
            </w: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76,2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76,2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25,4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коммунального хозяйства за счет средств муниципальных образований-сельских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 xml:space="preserve">Непрограммные направления </w:t>
            </w: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F206C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18"/>
                <w:szCs w:val="18"/>
              </w:rPr>
            </w:pPr>
            <w:r w:rsidRPr="004F206C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4F206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4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120,6</w:t>
            </w:r>
          </w:p>
        </w:tc>
      </w:tr>
      <w:tr w:rsidR="00FD22DD" w:rsidRPr="004F206C" w:rsidTr="00B05DB3">
        <w:trPr>
          <w:gridAfter w:val="1"/>
          <w:wAfter w:w="2724" w:type="dxa"/>
          <w:trHeight w:val="315"/>
        </w:trPr>
        <w:tc>
          <w:tcPr>
            <w:tcW w:w="4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F206C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4F206C" w:rsidTr="00B05DB3">
        <w:trPr>
          <w:gridAfter w:val="1"/>
          <w:wAfter w:w="2724" w:type="dxa"/>
          <w:trHeight w:val="300"/>
        </w:trPr>
        <w:tc>
          <w:tcPr>
            <w:tcW w:w="4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4F206C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4F206C">
              <w:rPr>
                <w:rFonts w:eastAsia="Times New Roman"/>
                <w:b/>
                <w:bCs/>
              </w:rPr>
              <w:t>120,6</w:t>
            </w:r>
          </w:p>
        </w:tc>
      </w:tr>
      <w:tr w:rsidR="00FD22DD" w:rsidRPr="0024044A" w:rsidTr="00B05DB3">
        <w:trPr>
          <w:trHeight w:val="255"/>
        </w:trPr>
        <w:tc>
          <w:tcPr>
            <w:tcW w:w="131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4044A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4044A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</w:tbl>
    <w:p w:rsidR="00FD22DD" w:rsidRDefault="00FD22DD" w:rsidP="00FD22DD"/>
    <w:p w:rsidR="00FD22DD" w:rsidRDefault="00FD22DD" w:rsidP="00FD22DD"/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300"/>
        <w:gridCol w:w="620"/>
        <w:gridCol w:w="1240"/>
        <w:gridCol w:w="1297"/>
        <w:gridCol w:w="1240"/>
        <w:gridCol w:w="1341"/>
        <w:gridCol w:w="900"/>
      </w:tblGrid>
      <w:tr w:rsidR="00FD22DD" w:rsidRPr="00F800D7" w:rsidTr="00B05DB3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FD22DD" w:rsidRPr="00F800D7" w:rsidTr="00B05DB3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D22DD" w:rsidRPr="00F800D7" w:rsidTr="00B05DB3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FD22DD" w:rsidRPr="00F800D7" w:rsidTr="00B05DB3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23.09.2019 года  № 153</w:t>
            </w:r>
          </w:p>
        </w:tc>
      </w:tr>
      <w:tr w:rsidR="00FD22DD" w:rsidRPr="00F800D7" w:rsidTr="00B05DB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22DD" w:rsidRPr="00F800D7" w:rsidTr="00B05DB3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ОТЧЁТ</w:t>
            </w:r>
          </w:p>
        </w:tc>
      </w:tr>
      <w:tr w:rsidR="00FD22DD" w:rsidRPr="00F800D7" w:rsidTr="00B05DB3">
        <w:trPr>
          <w:trHeight w:val="34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lastRenderedPageBreak/>
              <w:t>об исполнении бюджета по целевым статьям и видам расходов МО</w:t>
            </w:r>
          </w:p>
        </w:tc>
      </w:tr>
      <w:tr w:rsidR="00FD22DD" w:rsidRPr="00F800D7" w:rsidTr="00B05DB3">
        <w:trPr>
          <w:trHeight w:val="33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"Парзинское"   за 1 полугодие 2019 года</w:t>
            </w:r>
          </w:p>
        </w:tc>
      </w:tr>
      <w:tr w:rsidR="00FD22DD" w:rsidRPr="00F800D7" w:rsidTr="00B05DB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тыс.руб.</w:t>
            </w:r>
          </w:p>
        </w:tc>
      </w:tr>
      <w:tr w:rsidR="00FD22DD" w:rsidRPr="00F800D7" w:rsidTr="00B05DB3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Исполнение на 01.07.2018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% исполне-ния к уточнённому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F800D7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% исполне-ния к прошло-му году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267,2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267,2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1 072,0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1 770,2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165,1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F800D7" w:rsidTr="00B05DB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FD22DD" w:rsidRPr="00F800D7" w:rsidTr="00B05DB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118,5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</w:tr>
      <w:tr w:rsidR="00FD22DD" w:rsidRPr="00F800D7" w:rsidTr="00B05DB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152,3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93,9</w:t>
            </w:r>
          </w:p>
        </w:tc>
      </w:tr>
      <w:tr w:rsidR="00FD22DD" w:rsidRPr="00F800D7" w:rsidTr="00B05DB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94,7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1 295,5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615,3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105,7</w:t>
            </w:r>
          </w:p>
        </w:tc>
      </w:tr>
      <w:tr w:rsidR="00FD22DD" w:rsidRPr="00F800D7" w:rsidTr="00B05DB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113,4</w:t>
            </w:r>
          </w:p>
        </w:tc>
      </w:tr>
      <w:tr w:rsidR="00FD22DD" w:rsidRPr="00F800D7" w:rsidTr="00B05DB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</w:t>
            </w:r>
            <w:r w:rsidRPr="00F800D7">
              <w:rPr>
                <w:rFonts w:eastAsia="Times New Roman"/>
                <w:sz w:val="16"/>
                <w:szCs w:val="16"/>
              </w:rPr>
              <w:lastRenderedPageBreak/>
              <w:t>работникам 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lastRenderedPageBreak/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113,1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238,9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 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F800D7" w:rsidTr="00B05DB3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800D7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коммунального хозяйства за счет средств муниципальных образований-сельских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800D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F800D7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800D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F800D7" w:rsidTr="00B05DB3">
        <w:trPr>
          <w:trHeight w:val="300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120,6</w:t>
            </w:r>
          </w:p>
        </w:tc>
      </w:tr>
      <w:tr w:rsidR="00FD22DD" w:rsidRPr="00F800D7" w:rsidTr="00B05DB3">
        <w:trPr>
          <w:trHeight w:val="480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00D7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F800D7" w:rsidTr="00B05DB3">
        <w:trPr>
          <w:trHeight w:val="300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F800D7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F800D7">
              <w:rPr>
                <w:rFonts w:eastAsia="Times New Roman"/>
                <w:b/>
                <w:bCs/>
              </w:rPr>
              <w:t>120,6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303"/>
        <w:gridCol w:w="803"/>
        <w:gridCol w:w="1152"/>
        <w:gridCol w:w="2037"/>
        <w:gridCol w:w="1626"/>
        <w:gridCol w:w="1557"/>
      </w:tblGrid>
      <w:tr w:rsidR="00FD22DD" w:rsidRPr="003C7DDF" w:rsidTr="00B05DB3">
        <w:trPr>
          <w:trHeight w:val="300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</w:tr>
    </w:tbl>
    <w:p w:rsidR="00FD22DD" w:rsidRDefault="00FD22DD" w:rsidP="00FD22DD"/>
    <w:p w:rsidR="00FD22DD" w:rsidRDefault="00FD22DD" w:rsidP="00FD22DD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620"/>
        <w:gridCol w:w="1240"/>
        <w:gridCol w:w="620"/>
        <w:gridCol w:w="1240"/>
        <w:gridCol w:w="1297"/>
        <w:gridCol w:w="1240"/>
        <w:gridCol w:w="1397"/>
        <w:gridCol w:w="851"/>
      </w:tblGrid>
      <w:tr w:rsidR="00FD22DD" w:rsidRPr="006B33AD" w:rsidTr="00B05DB3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FD22DD" w:rsidRPr="006B33AD" w:rsidTr="00B05DB3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D22DD" w:rsidRPr="006B33AD" w:rsidTr="00B05DB3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FD22DD" w:rsidRPr="006B33AD" w:rsidTr="00B05DB3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23.09.2019 года  № 153</w:t>
            </w:r>
          </w:p>
        </w:tc>
      </w:tr>
      <w:tr w:rsidR="00FD22DD" w:rsidRPr="006B33AD" w:rsidTr="00B05DB3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22DD" w:rsidRPr="006B33AD" w:rsidTr="00B05DB3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ОТЧЁТ</w:t>
            </w:r>
          </w:p>
        </w:tc>
      </w:tr>
      <w:tr w:rsidR="00FD22DD" w:rsidRPr="006B33AD" w:rsidTr="00B05DB3">
        <w:trPr>
          <w:trHeight w:val="6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6B33AD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FD22DD" w:rsidRPr="006B33AD" w:rsidTr="00B05DB3">
        <w:trPr>
          <w:trHeight w:val="33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"Парзинское"   за 1 полугодие 2019 года</w:t>
            </w:r>
          </w:p>
        </w:tc>
      </w:tr>
      <w:tr w:rsidR="00FD22DD" w:rsidRPr="006B33AD" w:rsidTr="00B05DB3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тыс.руб.</w:t>
            </w:r>
          </w:p>
        </w:tc>
      </w:tr>
      <w:tr w:rsidR="00FD22DD" w:rsidRPr="006B33AD" w:rsidTr="00B05DB3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Исполнение на 01.07.2018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% исполне-ния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6B33AD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% исполне-ния к прошло-му году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778,2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1 778,8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102,8</w:t>
            </w:r>
          </w:p>
        </w:tc>
      </w:tr>
      <w:tr w:rsidR="00FD22DD" w:rsidRPr="006B33AD" w:rsidTr="00B05DB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94,1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184,7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94,1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152,3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93,9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94,7</w:t>
            </w:r>
          </w:p>
        </w:tc>
      </w:tr>
      <w:tr w:rsidR="00FD22DD" w:rsidRPr="006B33AD" w:rsidTr="00B05DB3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1 296,9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105,8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1 296,9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615,7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105,8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1 295,5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615,3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105,7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113,4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113,1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238,9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Оценка недвижимости 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111,2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 xml:space="preserve">Осуществление первичного воинского учёта на территориях, где </w:t>
            </w:r>
            <w:r w:rsidRPr="006B33AD">
              <w:rPr>
                <w:rFonts w:eastAsia="Times New Roman"/>
                <w:sz w:val="16"/>
                <w:szCs w:val="16"/>
              </w:rPr>
              <w:lastRenderedPageBreak/>
              <w:t>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111,2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110,9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118,5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6B33AD" w:rsidTr="00B05DB3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258,9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743,8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519,8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25,4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Мероприятия в области коммунального хозяйства за счет средств муниципальных образований-сельских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FD22DD" w:rsidRPr="006B33AD" w:rsidTr="00B05DB3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82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B33AD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B33A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6B33AD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6B33A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6B33AD" w:rsidTr="00B05DB3">
        <w:trPr>
          <w:trHeight w:val="300"/>
        </w:trPr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120,6</w:t>
            </w:r>
          </w:p>
        </w:tc>
      </w:tr>
      <w:tr w:rsidR="00FD22DD" w:rsidRPr="006B33AD" w:rsidTr="00B05DB3">
        <w:trPr>
          <w:trHeight w:val="480"/>
        </w:trPr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B33AD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6B33AD" w:rsidTr="00B05DB3">
        <w:trPr>
          <w:trHeight w:val="300"/>
        </w:trPr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6B33AD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6B33AD">
              <w:rPr>
                <w:rFonts w:eastAsia="Times New Roman"/>
                <w:b/>
                <w:bCs/>
              </w:rPr>
              <w:t>120,6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282"/>
        <w:gridCol w:w="797"/>
        <w:gridCol w:w="1226"/>
        <w:gridCol w:w="2018"/>
        <w:gridCol w:w="1611"/>
        <w:gridCol w:w="1544"/>
      </w:tblGrid>
      <w:tr w:rsidR="00FD22DD" w:rsidRPr="003C7DDF" w:rsidTr="00B05DB3">
        <w:trPr>
          <w:trHeight w:val="31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FD22DD" w:rsidRPr="003C7DDF" w:rsidTr="00B05DB3">
        <w:trPr>
          <w:trHeight w:val="315"/>
        </w:trPr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 xml:space="preserve">                                     за 1 полугодие 2019 года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(тыс. руб.)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</w:tr>
      <w:tr w:rsidR="00FD22DD" w:rsidRPr="003C7DDF" w:rsidTr="00B05DB3">
        <w:trPr>
          <w:trHeight w:val="12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>Виды налогов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>План  на 2019 г.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>План  на   1 полугодие    2019 г.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>Испол. за   1 полугодие 2019г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center"/>
              <w:rPr>
                <w:rFonts w:eastAsia="Times New Roman"/>
              </w:rPr>
            </w:pPr>
            <w:r w:rsidRPr="003C7DDF">
              <w:rPr>
                <w:rFonts w:eastAsia="Times New Roman"/>
              </w:rPr>
              <w:t xml:space="preserve">% исполнения к плану 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116,5%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117,6%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-2,8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30,0%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159,9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22,7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133,5%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3C7DDF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116,5%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Дотации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1687,4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843,6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843,6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Субвенции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101,6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39,9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39,9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22DD" w:rsidRPr="003C7DDF" w:rsidTr="00B05DB3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944,9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750,2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C7DDF">
              <w:rPr>
                <w:rFonts w:eastAsia="Times New Roman"/>
                <w:sz w:val="20"/>
                <w:szCs w:val="20"/>
              </w:rPr>
              <w:t>750,2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22DD" w:rsidRPr="003C7DDF" w:rsidTr="00B05DB3">
        <w:trPr>
          <w:trHeight w:val="25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D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D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D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1705,7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7D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3C7DDF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C7DDF">
              <w:rPr>
                <w:rFonts w:eastAsia="Times New Roman"/>
                <w:b/>
                <w:bCs/>
                <w:sz w:val="20"/>
                <w:szCs w:val="20"/>
              </w:rPr>
              <w:t>100,7%</w:t>
            </w: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tbl>
      <w:tblPr>
        <w:tblW w:w="10876" w:type="dxa"/>
        <w:tblInd w:w="-743" w:type="dxa"/>
        <w:tblLook w:val="04A0" w:firstRow="1" w:lastRow="0" w:firstColumn="1" w:lastColumn="0" w:noHBand="0" w:noVBand="1"/>
      </w:tblPr>
      <w:tblGrid>
        <w:gridCol w:w="2880"/>
        <w:gridCol w:w="920"/>
        <w:gridCol w:w="1120"/>
        <w:gridCol w:w="1120"/>
        <w:gridCol w:w="1660"/>
        <w:gridCol w:w="1240"/>
        <w:gridCol w:w="1700"/>
        <w:gridCol w:w="222"/>
        <w:gridCol w:w="14"/>
      </w:tblGrid>
      <w:tr w:rsidR="00FD22DD" w:rsidRPr="002B1667" w:rsidTr="00B05DB3">
        <w:trPr>
          <w:gridAfter w:val="1"/>
          <w:wAfter w:w="14" w:type="dxa"/>
          <w:trHeight w:val="1230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color w:val="000000"/>
              </w:rPr>
            </w:pPr>
            <w:r>
              <w:rPr>
                <w:rFonts w:ascii="Arial CYR" w:eastAsia="Times New Roman" w:hAnsi="Arial CYR" w:cs="Arial CYR"/>
                <w:color w:val="000000"/>
              </w:rPr>
              <w:t>Приложение</w:t>
            </w:r>
            <w:r>
              <w:rPr>
                <w:rFonts w:ascii="Arial CYR" w:eastAsia="Times New Roman" w:hAnsi="Arial CYR" w:cs="Arial CYR"/>
                <w:color w:val="000000"/>
              </w:rPr>
              <w:br/>
              <w:t>к решению Совета депутатов</w:t>
            </w:r>
            <w:r w:rsidRPr="002B1667">
              <w:rPr>
                <w:rFonts w:ascii="Arial CYR" w:eastAsia="Times New Roman" w:hAnsi="Arial CYR" w:cs="Arial CYR"/>
                <w:color w:val="000000"/>
              </w:rPr>
              <w:br/>
              <w:t xml:space="preserve">МО "Парзинское" </w:t>
            </w:r>
            <w:r w:rsidRPr="002B1667">
              <w:rPr>
                <w:rFonts w:ascii="Arial CYR" w:eastAsia="Times New Roman" w:hAnsi="Arial CYR" w:cs="Arial CYR"/>
                <w:color w:val="000000"/>
              </w:rPr>
              <w:br/>
              <w:t>от</w:t>
            </w:r>
            <w:r>
              <w:rPr>
                <w:rFonts w:ascii="Arial CYR" w:eastAsia="Times New Roman" w:hAnsi="Arial CYR" w:cs="Arial CYR"/>
                <w:color w:val="000000"/>
              </w:rPr>
              <w:t xml:space="preserve"> 23.09.2019 г.</w:t>
            </w:r>
            <w:r w:rsidRPr="002B1667">
              <w:rPr>
                <w:rFonts w:ascii="Arial CYR" w:eastAsia="Times New Roman" w:hAnsi="Arial CYR" w:cs="Arial CYR"/>
                <w:color w:val="000000"/>
              </w:rPr>
              <w:t xml:space="preserve"> №</w:t>
            </w:r>
            <w:r>
              <w:rPr>
                <w:rFonts w:ascii="Arial CYR" w:eastAsia="Times New Roman" w:hAnsi="Arial CYR" w:cs="Arial CYR"/>
                <w:color w:val="000000"/>
              </w:rPr>
              <w:t xml:space="preserve"> 153</w:t>
            </w:r>
            <w:r w:rsidRPr="002B1667">
              <w:rPr>
                <w:rFonts w:ascii="Arial CYR" w:eastAsia="Times New Roman" w:hAnsi="Arial CYR" w:cs="Arial CYR"/>
                <w:color w:val="000000"/>
              </w:rPr>
              <w:t xml:space="preserve"> </w:t>
            </w:r>
          </w:p>
        </w:tc>
      </w:tr>
      <w:tr w:rsidR="00FD22DD" w:rsidRPr="002B1667" w:rsidTr="00B05DB3">
        <w:trPr>
          <w:gridAfter w:val="1"/>
          <w:wAfter w:w="14" w:type="dxa"/>
          <w:trHeight w:val="600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</w:tr>
      <w:tr w:rsidR="00FD22DD" w:rsidRPr="002B1667" w:rsidTr="00B05DB3">
        <w:trPr>
          <w:gridAfter w:val="1"/>
          <w:wAfter w:w="14" w:type="dxa"/>
          <w:trHeight w:val="645"/>
        </w:trPr>
        <w:tc>
          <w:tcPr>
            <w:tcW w:w="10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</w:rPr>
              <w:t>об исполнении бюджета по разделам, подразделам и операциям сектора государственного управления расходов МО "Парзинское" за 1 полугодие 2019 года</w:t>
            </w:r>
          </w:p>
        </w:tc>
      </w:tr>
      <w:tr w:rsidR="00FD22DD" w:rsidRPr="002B1667" w:rsidTr="00B05DB3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2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ДопКласс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План утвержденный на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Исполнено с начала года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% исполнения к утвержденному плану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85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219 Администрация муниципального образования "Парзинское"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1 770,2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56,2%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0100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1 778,8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45,0%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21101 Оплата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21301 Начисления на выплате по оплате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38,6%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204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615,7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47,5%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21101 Оплата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53,6%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21301 Начисления на выплате по оплате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49,8%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22101 Услуги связи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59,1%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22301 Коммунальные услуги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159,5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40,3%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22503 Прочие расходы по статье 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22601 Подписка на газеты и журналы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44,9%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lastRenderedPageBreak/>
              <w:t xml:space="preserve">        22701 Расходы на уплату страховых премий (страховых взносов) по договорам страхования, заключенным со страховыми организациями (ОСАГО)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31002 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34301 Оплата горюче-смазочных материалов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34601 Запасные части для автомобилей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74,3%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34602 Прочие оборотные запасы (запчасти к оргтехнике, оборудованию, канцтовары, бланочная продукция, за исключением бланков строгой отчетности)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63,0%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34901 Приобретение подарочной и сувенирной продукции, поздравительных открыток, почетных грамот, писем, дипломов, цветов, бланки строгой отчетности, пр.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29101 Налоги, пошлины и сборы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23,2%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0111 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29601 Иные выплаты текущего характера физическим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0113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29601 Иные выплаты текущего характера физическим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25101 Дотации, субсидии и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0200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0203 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5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lastRenderedPageBreak/>
              <w:t xml:space="preserve">        19-365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0300 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65,9%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5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29601 Иные выплаты текущего характера физическим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0310 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66,9%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22101 Услуги связи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69,6%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22301 Коммунальные услуги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68,7%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22503 Прочие расходы по статье 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22701 Расходы на уплату страховых премий (страховых взносов) по договорам страхования, заключенным со страховыми организациями (ОСАГО)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29601 Иные выплаты текущего характера физическим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25101 Дотации, субсидии и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0400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78,7%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0409 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78,7%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22506 Содержание и текущий ремонт автомобильных дорог и сооружений на них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85,2%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lastRenderedPageBreak/>
              <w:t xml:space="preserve">        22301 Коммунальные услуги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49,0%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22503 Прочие расходы по статье 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22506 Содержание и текущий ремонт автомобильных дорог и сооружений на них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93,5%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31002 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17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34602 Прочие оборотные запасы (запчасти к оргтехнике, оборудованию, канцтовары, бланочная продукция, за исключением бланков строгой отчетности)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0500 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43,0%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0503 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43,0%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22503 Прочие расходы по статье 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57,0%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34401 Строительные материалы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0700 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0707 Молодёжная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1100 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1102 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22602 Прочие расходы по статье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2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  29601 Иные выплаты текущего характера физическим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29601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2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0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9900 Вспомогательный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0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outlineLvl w:val="1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 xml:space="preserve">      9999 Условно  утверждённые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22DD" w:rsidRPr="002B1667" w:rsidRDefault="00FD22DD" w:rsidP="00B05DB3">
            <w:pPr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outlineLvl w:val="1"/>
              <w:rPr>
                <w:rFonts w:eastAsia="Times New Roman" w:cs="Calibri"/>
              </w:rPr>
            </w:pPr>
          </w:p>
        </w:tc>
      </w:tr>
      <w:tr w:rsidR="00FD22DD" w:rsidRPr="002B1667" w:rsidTr="00B05DB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2DD" w:rsidRPr="002B1667" w:rsidRDefault="00FD22DD" w:rsidP="00B05DB3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1 770,2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D22DD" w:rsidRPr="002B1667" w:rsidRDefault="00FD22DD" w:rsidP="00B05DB3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B166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56,2%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2B1667" w:rsidRDefault="00FD22DD" w:rsidP="00B05DB3">
            <w:pPr>
              <w:rPr>
                <w:rFonts w:eastAsia="Times New Roman" w:cs="Calibri"/>
              </w:rPr>
            </w:pPr>
          </w:p>
        </w:tc>
      </w:tr>
    </w:tbl>
    <w:p w:rsidR="00FD22DD" w:rsidRDefault="00FD22DD" w:rsidP="00FD22DD"/>
    <w:p w:rsidR="00FD22DD" w:rsidRDefault="00FD22DD" w:rsidP="00FD22DD"/>
    <w:p w:rsidR="00FD22DD" w:rsidRDefault="00FD22DD" w:rsidP="00FD22DD"/>
    <w:p w:rsidR="00FD22DD" w:rsidRDefault="00FD22DD" w:rsidP="00FD22DD"/>
    <w:tbl>
      <w:tblPr>
        <w:tblW w:w="10328" w:type="dxa"/>
        <w:tblInd w:w="-743" w:type="dxa"/>
        <w:tblLook w:val="04A0" w:firstRow="1" w:lastRow="0" w:firstColumn="1" w:lastColumn="0" w:noHBand="0" w:noVBand="1"/>
      </w:tblPr>
      <w:tblGrid>
        <w:gridCol w:w="716"/>
        <w:gridCol w:w="3254"/>
        <w:gridCol w:w="1240"/>
        <w:gridCol w:w="1297"/>
        <w:gridCol w:w="1240"/>
        <w:gridCol w:w="1240"/>
        <w:gridCol w:w="1341"/>
      </w:tblGrid>
      <w:tr w:rsidR="00FD22DD" w:rsidRPr="00E07B02" w:rsidTr="00B05DB3">
        <w:trPr>
          <w:trHeight w:val="25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FD22DD" w:rsidRPr="00E07B02" w:rsidTr="00B05DB3">
        <w:trPr>
          <w:trHeight w:val="25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 решению Совета депутатов</w:t>
            </w:r>
          </w:p>
        </w:tc>
      </w:tr>
      <w:tr w:rsidR="00FD22DD" w:rsidRPr="00E07B02" w:rsidTr="00B05DB3">
        <w:trPr>
          <w:trHeight w:val="25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FD22DD" w:rsidRPr="00E07B02" w:rsidTr="00B05DB3">
        <w:trPr>
          <w:trHeight w:val="25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23.09. 2019 года  № 153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22DD" w:rsidRPr="00E07B02" w:rsidTr="00B05DB3">
        <w:trPr>
          <w:trHeight w:val="330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07B02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FD22DD" w:rsidRPr="00E07B02" w:rsidTr="00B05DB3">
        <w:trPr>
          <w:trHeight w:val="61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E07B02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FD22DD" w:rsidRPr="00E07B02" w:rsidTr="00B05DB3">
        <w:trPr>
          <w:trHeight w:val="28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"Парзинское"   за 1 полугодие 2019 года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FD22DD" w:rsidRPr="00E07B02" w:rsidTr="00B05DB3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Исполнение на 01.07.2018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Исполнение на 01.07.2019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% исполне-ния к прошло-му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% исполне-ния к уточнённому плану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778,2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1 778,8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800,4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FD22DD" w:rsidRPr="00E07B02" w:rsidTr="00B05DB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39,6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152,3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93,9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38,6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94,7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38,6</w:t>
            </w:r>
          </w:p>
        </w:tc>
      </w:tr>
      <w:tr w:rsidR="00FD22DD" w:rsidRPr="00E07B02" w:rsidTr="00B05DB3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582,0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1 296,9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53,6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113,4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53,6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49,8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113,1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49,8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59,1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59,1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40,3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195,0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40,3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30,5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30,5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43,6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44,9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Налоги,пошлины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23,2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23,2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lastRenderedPageBreak/>
              <w:t>34007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35,7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35,7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запасов(материалов)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68,3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74,3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оборотные запасы (запчасти к оргтехнике, оборудованию, бланочная продук-ция,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63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Приобретение подарочной и сувенирной продукции, поздравительных открыток, по-четных грамот, писем, дипломов, цветов, бланки строгой отчетности, канц.товары и 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Дотации,субсидии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34,7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34,7</w:t>
            </w:r>
          </w:p>
        </w:tc>
      </w:tr>
      <w:tr w:rsidR="00FD22DD" w:rsidRPr="00E07B02" w:rsidTr="00B05DB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65,9</w:t>
            </w:r>
          </w:p>
        </w:tc>
      </w:tr>
      <w:tr w:rsidR="00FD22DD" w:rsidRPr="00E07B02" w:rsidTr="00B05DB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258,9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173,2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66,9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69,6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69,6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68,7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68,7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46,2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46,2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251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Дотации,субсидии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396,1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743,8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78,7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169,7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49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90,6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124,6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D22DD" w:rsidRPr="00E07B02" w:rsidTr="00B05DB3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191,2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90,5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запасов(материалов)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35,9</w:t>
            </w:r>
          </w:p>
        </w:tc>
      </w:tr>
      <w:tr w:rsidR="00FD22DD" w:rsidRPr="00E07B02" w:rsidTr="00B05DB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оборотные запасы (запчасти к оргтехнике, оборудованию, бланочная продук-ция,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35,9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68,8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57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07B0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E07B02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07B0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D22DD" w:rsidRPr="00E07B02" w:rsidTr="00B05DB3">
        <w:trPr>
          <w:trHeight w:val="2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120,6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56,2</w:t>
            </w:r>
          </w:p>
        </w:tc>
      </w:tr>
      <w:tr w:rsidR="00FD22DD" w:rsidRPr="00E07B02" w:rsidTr="00B05DB3">
        <w:trPr>
          <w:trHeight w:val="49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07B02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 </w:t>
            </w:r>
          </w:p>
        </w:tc>
      </w:tr>
      <w:tr w:rsidR="00FD22DD" w:rsidRPr="00E07B02" w:rsidTr="00B05DB3">
        <w:trPr>
          <w:trHeight w:val="2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1 468,1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3 148,9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1 770,2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120,6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E07B02" w:rsidRDefault="00FD22DD" w:rsidP="00B05DB3">
            <w:pPr>
              <w:jc w:val="right"/>
              <w:rPr>
                <w:rFonts w:eastAsia="Times New Roman"/>
                <w:b/>
                <w:bCs/>
              </w:rPr>
            </w:pPr>
            <w:r w:rsidRPr="00E07B02">
              <w:rPr>
                <w:rFonts w:eastAsia="Times New Roman"/>
                <w:b/>
                <w:bCs/>
              </w:rPr>
              <w:t>56,2</w:t>
            </w:r>
          </w:p>
        </w:tc>
      </w:tr>
    </w:tbl>
    <w:p w:rsidR="00FD22DD" w:rsidRDefault="00FD22DD" w:rsidP="00FD22DD"/>
    <w:p w:rsidR="00FD22DD" w:rsidRDefault="00FD22DD" w:rsidP="00FD22DD"/>
    <w:tbl>
      <w:tblPr>
        <w:tblW w:w="10438" w:type="dxa"/>
        <w:tblInd w:w="-743" w:type="dxa"/>
        <w:tblLook w:val="04A0" w:firstRow="1" w:lastRow="0" w:firstColumn="1" w:lastColumn="0" w:noHBand="0" w:noVBand="1"/>
      </w:tblPr>
      <w:tblGrid>
        <w:gridCol w:w="2978"/>
        <w:gridCol w:w="971"/>
        <w:gridCol w:w="863"/>
        <w:gridCol w:w="1050"/>
        <w:gridCol w:w="1258"/>
        <w:gridCol w:w="990"/>
        <w:gridCol w:w="1033"/>
        <w:gridCol w:w="1295"/>
      </w:tblGrid>
      <w:tr w:rsidR="00FD22DD" w:rsidRPr="008F732F" w:rsidTr="00B05DB3">
        <w:trPr>
          <w:trHeight w:val="345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СВОДНАЯ БЮДЖЕТНАЯ РОСПИСЬ РАСХОДОВ БЮДЖЕТА</w:t>
            </w:r>
          </w:p>
        </w:tc>
      </w:tr>
      <w:tr w:rsidR="00FD22DD" w:rsidRPr="008F732F" w:rsidTr="00B05DB3">
        <w:trPr>
          <w:trHeight w:val="345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МО "ПАРЗИНСКОЕ " ГЛАЗОВСКОГО РАЙОНА  НА 2019 ГОД</w:t>
            </w:r>
          </w:p>
        </w:tc>
      </w:tr>
      <w:tr w:rsidR="00FD22DD" w:rsidRPr="008F732F" w:rsidTr="00B05DB3">
        <w:trPr>
          <w:trHeight w:val="345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(Уточнённая по состоянию на "01" июля 2019 г.)</w:t>
            </w:r>
          </w:p>
        </w:tc>
      </w:tr>
      <w:tr w:rsidR="00FD22DD" w:rsidRPr="008F732F" w:rsidTr="00B05DB3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 w:cs="Calibri"/>
                <w:color w:val="000000"/>
              </w:rPr>
            </w:pPr>
          </w:p>
        </w:tc>
      </w:tr>
      <w:tr w:rsidR="00FD22DD" w:rsidRPr="008F732F" w:rsidTr="00B05DB3">
        <w:trPr>
          <w:trHeight w:val="480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F732F">
              <w:rPr>
                <w:rFonts w:eastAsia="Times New Roman"/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FD22DD" w:rsidRPr="008F732F" w:rsidTr="00B05DB3">
        <w:trPr>
          <w:trHeight w:val="345"/>
        </w:trPr>
        <w:tc>
          <w:tcPr>
            <w:tcW w:w="10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FD22DD" w:rsidRPr="008F732F" w:rsidTr="00B05DB3">
        <w:trPr>
          <w:trHeight w:val="3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</w:rPr>
            </w:pPr>
            <w:r w:rsidRPr="008F732F">
              <w:rPr>
                <w:rFonts w:eastAsia="Times New Roman"/>
                <w:color w:val="000000"/>
              </w:rPr>
              <w:t>Сумма на год</w:t>
            </w:r>
          </w:p>
        </w:tc>
      </w:tr>
      <w:tr w:rsidR="00FD22DD" w:rsidRPr="008F732F" w:rsidTr="00B05DB3">
        <w:trPr>
          <w:trHeight w:val="20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D" w:rsidRPr="008F732F" w:rsidRDefault="00FD22DD" w:rsidP="00B05DB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>главного распоря-дителя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>подразде-ла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F732F">
              <w:rPr>
                <w:rFonts w:eastAsia="Times New Roman"/>
                <w:color w:val="000000"/>
                <w:sz w:val="20"/>
                <w:szCs w:val="20"/>
              </w:rPr>
              <w:t>операции сектора государс-твенного управле-ния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DD" w:rsidRPr="008F732F" w:rsidRDefault="00FD22DD" w:rsidP="00B05DB3">
            <w:pPr>
              <w:rPr>
                <w:rFonts w:eastAsia="Times New Roman"/>
                <w:color w:val="000000"/>
              </w:rPr>
            </w:pP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3 148 900,0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1 778 753,4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FD22DD" w:rsidRPr="008F732F" w:rsidTr="00B05DB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357 900,0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357 900,0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108 000,0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108 000,0</w:t>
            </w:r>
          </w:p>
        </w:tc>
      </w:tr>
      <w:tr w:rsidR="00FD22DD" w:rsidRPr="008F732F" w:rsidTr="00B05DB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1 296 853,4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1 296 853,4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1 295 453,4</w:t>
            </w:r>
          </w:p>
        </w:tc>
      </w:tr>
      <w:tr w:rsidR="00FD22DD" w:rsidRPr="008F732F" w:rsidTr="00B05DB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714 500,0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555 200,0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555 200,0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159 300,0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159 300,0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580 953,4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580 953,4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19 300,0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396 000,0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22 653,4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34 490,0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6 000,0</w:t>
            </w:r>
          </w:p>
        </w:tc>
      </w:tr>
      <w:tr w:rsidR="00FD22DD" w:rsidRPr="008F732F" w:rsidTr="00B05DB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1 810,0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73 300,0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12 000,0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оборотные запасы (запчасти к оргтехнике, оборудованию, бланочная продук-ция,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13 400,0</w:t>
            </w:r>
          </w:p>
        </w:tc>
      </w:tr>
      <w:tr w:rsidR="00FD22DD" w:rsidRPr="008F732F" w:rsidTr="00B05DB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Приобретение подарочной и сувенирной продукции, поздравительных открыток, по-четных грамот, писем, дипломов, цветов, бланки строгой отчетности, канц.товары и пр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1 400,0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1 400,0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 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Дотации,субсидии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8 000,0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101 600,0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101 600,0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101 600,0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101 600,0</w:t>
            </w:r>
          </w:p>
        </w:tc>
      </w:tr>
      <w:tr w:rsidR="00FD22DD" w:rsidRPr="008F732F" w:rsidTr="00B05DB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94 400,0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71 400,0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71 400,0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1 500,0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1 500,0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21 500,0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21 500,0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7 200,0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7 200,0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7 200,0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262 946,6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258 946,6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258 946,6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257 946,6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257 946,6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257 946,6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3 500,0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222 600,0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26 000,0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5 846,6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Дотации,субсидии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262 800,0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136 600,0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462 000,0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52 200,0</w:t>
            </w:r>
          </w:p>
        </w:tc>
      </w:tr>
      <w:tr w:rsidR="00FD22DD" w:rsidRPr="008F732F" w:rsidTr="00B05DB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11 300,0</w:t>
            </w:r>
          </w:p>
        </w:tc>
      </w:tr>
      <w:tr w:rsidR="00FD22DD" w:rsidRPr="008F732F" w:rsidTr="00B05DB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оборотные запасы (запчасти к оргтехнике, оборудованию, бланочная продук-ция,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40 700,0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30 700,0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10 000,0</w:t>
            </w:r>
          </w:p>
        </w:tc>
      </w:tr>
      <w:tr w:rsidR="00FD22DD" w:rsidRPr="008F732F" w:rsidTr="00B05DB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F732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sz w:val="16"/>
                <w:szCs w:val="16"/>
              </w:rPr>
            </w:pPr>
            <w:r w:rsidRPr="008F732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732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 w:cs="Calibri"/>
                <w:color w:val="000000"/>
              </w:rPr>
            </w:pPr>
            <w:r w:rsidRPr="008F732F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FD22DD" w:rsidRPr="008F732F" w:rsidTr="00B05DB3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2DD" w:rsidRPr="008F732F" w:rsidRDefault="00FD22DD" w:rsidP="00B05DB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8F732F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732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2DD" w:rsidRPr="008F732F" w:rsidRDefault="00FD22DD" w:rsidP="00B05DB3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F732F">
              <w:rPr>
                <w:rFonts w:eastAsia="Times New Roman"/>
                <w:b/>
                <w:bCs/>
                <w:color w:val="000000"/>
              </w:rPr>
              <w:t>3 148 900,0</w:t>
            </w:r>
          </w:p>
        </w:tc>
      </w:tr>
    </w:tbl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DD"/>
    <w:rsid w:val="00304DBD"/>
    <w:rsid w:val="003165FD"/>
    <w:rsid w:val="00930BC9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22DD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D2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FD2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2DD"/>
    <w:rPr>
      <w:color w:val="800080"/>
      <w:u w:val="single"/>
    </w:rPr>
  </w:style>
  <w:style w:type="paragraph" w:customStyle="1" w:styleId="xl65">
    <w:name w:val="xl6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FD22DD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FD22D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FD22D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FD22D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FD22D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FD22DD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FD22DD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FD22D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FD22D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FD22D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FD22D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9">
    <w:name w:val="xl99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styleId="a5">
    <w:name w:val="Body Text"/>
    <w:basedOn w:val="a"/>
    <w:link w:val="a6"/>
    <w:rsid w:val="00FD22DD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22D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D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FD22DD"/>
    <w:pPr>
      <w:suppressAutoHyphens/>
      <w:spacing w:line="360" w:lineRule="auto"/>
      <w:ind w:firstLine="708"/>
      <w:jc w:val="both"/>
    </w:pPr>
    <w:rPr>
      <w:rFonts w:eastAsia="Times New Roman"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22DD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D2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FD2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2DD"/>
    <w:rPr>
      <w:color w:val="800080"/>
      <w:u w:val="single"/>
    </w:rPr>
  </w:style>
  <w:style w:type="paragraph" w:customStyle="1" w:styleId="xl65">
    <w:name w:val="xl6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FD22DD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FD22D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FD22D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FD22DD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FD22D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FD22DD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FD22DD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FD22D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FD22D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4">
    <w:name w:val="xl94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5">
    <w:name w:val="xl95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FD22DD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8">
    <w:name w:val="xl98"/>
    <w:basedOn w:val="a"/>
    <w:rsid w:val="00FD22D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FD22DD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99">
    <w:name w:val="xl99"/>
    <w:basedOn w:val="a"/>
    <w:rsid w:val="00FD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2">
    <w:name w:val="xl102"/>
    <w:basedOn w:val="a"/>
    <w:rsid w:val="00FD22D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styleId="a5">
    <w:name w:val="Body Text"/>
    <w:basedOn w:val="a"/>
    <w:link w:val="a6"/>
    <w:rsid w:val="00FD22DD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22D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D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FD22DD"/>
    <w:pPr>
      <w:suppressAutoHyphens/>
      <w:spacing w:line="360" w:lineRule="auto"/>
      <w:ind w:firstLine="708"/>
      <w:jc w:val="both"/>
    </w:pPr>
    <w:rPr>
      <w:rFonts w:eastAsia="Times New Roman"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9623</Words>
  <Characters>54857</Characters>
  <Application>Microsoft Office Word</Application>
  <DocSecurity>0</DocSecurity>
  <Lines>457</Lines>
  <Paragraphs>128</Paragraphs>
  <ScaleCrop>false</ScaleCrop>
  <Company/>
  <LinksUpToDate>false</LinksUpToDate>
  <CharactersWithSpaces>64352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2019-09-24T04:19:00Z</dcterms:created>
  <dcterms:modified xsi:type="dcterms:W3CDTF">2019-09-24T04:24:00Z</dcterms:modified>
</cp:coreProperties>
</file>