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3E7" w:rsidRDefault="00E433E7" w:rsidP="008F0B9E">
      <w:pPr>
        <w:jc w:val="center"/>
        <w:outlineLvl w:val="0"/>
        <w:rPr>
          <w:b/>
        </w:rPr>
      </w:pPr>
      <w:r>
        <w:rPr>
          <w:b/>
        </w:rPr>
        <w:t>ГЛАВА МУНИЦИПАЛЬНОГО ОБРАЗОВАНИЯ «ВЕРХНЕБОГАТЫРСКОЕ»</w:t>
      </w:r>
    </w:p>
    <w:p w:rsidR="00E433E7" w:rsidRDefault="00E433E7" w:rsidP="008F0B9E">
      <w:pPr>
        <w:jc w:val="center"/>
        <w:outlineLvl w:val="0"/>
        <w:rPr>
          <w:b/>
        </w:rPr>
      </w:pPr>
    </w:p>
    <w:p w:rsidR="00E433E7" w:rsidRDefault="00E433E7" w:rsidP="008F0B9E">
      <w:pPr>
        <w:jc w:val="center"/>
        <w:rPr>
          <w:b/>
        </w:rPr>
      </w:pPr>
    </w:p>
    <w:p w:rsidR="00E433E7" w:rsidRDefault="00E433E7" w:rsidP="008F0B9E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E433E7" w:rsidRDefault="00E433E7" w:rsidP="008F0B9E">
      <w:pPr>
        <w:tabs>
          <w:tab w:val="left" w:pos="5250"/>
        </w:tabs>
        <w:rPr>
          <w:b/>
        </w:rPr>
      </w:pPr>
    </w:p>
    <w:p w:rsidR="00E433E7" w:rsidRDefault="00E433E7" w:rsidP="008F0B9E"/>
    <w:p w:rsidR="00E433E7" w:rsidRDefault="00E433E7" w:rsidP="008F0B9E">
      <w:pPr>
        <w:ind w:left="-426"/>
        <w:rPr>
          <w:b/>
          <w:bCs/>
        </w:rPr>
      </w:pPr>
      <w:r>
        <w:rPr>
          <w:b/>
          <w:bCs/>
        </w:rPr>
        <w:t xml:space="preserve">        15 июня 2017 года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№  2</w:t>
      </w:r>
    </w:p>
    <w:p w:rsidR="00E433E7" w:rsidRDefault="00E433E7" w:rsidP="008F0B9E">
      <w:pPr>
        <w:jc w:val="center"/>
        <w:rPr>
          <w:b/>
        </w:rPr>
      </w:pPr>
      <w:r>
        <w:rPr>
          <w:b/>
        </w:rPr>
        <w:t>д. Верхняя Слудка</w:t>
      </w:r>
    </w:p>
    <w:p w:rsidR="00E433E7" w:rsidRDefault="00E433E7" w:rsidP="008F0B9E">
      <w:pPr>
        <w:pStyle w:val="NormalWeb"/>
        <w:rPr>
          <w:b/>
          <w:bCs/>
          <w:sz w:val="24"/>
          <w:szCs w:val="24"/>
        </w:rPr>
      </w:pPr>
    </w:p>
    <w:p w:rsidR="00E433E7" w:rsidRDefault="00E433E7" w:rsidP="008F0B9E">
      <w:pPr>
        <w:ind w:left="-360"/>
        <w:jc w:val="center"/>
        <w:rPr>
          <w:b/>
          <w:bCs/>
        </w:rPr>
      </w:pPr>
    </w:p>
    <w:p w:rsidR="00E433E7" w:rsidRDefault="00E433E7" w:rsidP="008F0B9E">
      <w:pPr>
        <w:pStyle w:val="NormalWeb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назначении публичных слушаний о внесении изменений </w:t>
      </w:r>
    </w:p>
    <w:p w:rsidR="00E433E7" w:rsidRDefault="00E433E7" w:rsidP="008F0B9E">
      <w:pPr>
        <w:pStyle w:val="NormalWeb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 Правила землепользования и застройки</w:t>
      </w:r>
    </w:p>
    <w:p w:rsidR="00E433E7" w:rsidRDefault="00E433E7" w:rsidP="008F0B9E">
      <w:pPr>
        <w:pStyle w:val="NormalWeb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муниципального образования «Верхнебогатырское»</w:t>
      </w:r>
    </w:p>
    <w:p w:rsidR="00E433E7" w:rsidRDefault="00E433E7" w:rsidP="008F0B9E">
      <w:pPr>
        <w:pStyle w:val="NormalWeb"/>
        <w:ind w:firstLine="709"/>
        <w:rPr>
          <w:sz w:val="24"/>
          <w:szCs w:val="24"/>
        </w:rPr>
      </w:pPr>
    </w:p>
    <w:p w:rsidR="00E433E7" w:rsidRDefault="00E433E7" w:rsidP="008F0B9E">
      <w:pPr>
        <w:pStyle w:val="NormalWe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Градостроительным кодексом 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«Верхнебогатырское», Положением о порядке организации и проведения публичных слушаний  в муниципальном образовании  «Верхнебогатырское» </w:t>
      </w:r>
      <w:r>
        <w:rPr>
          <w:b/>
          <w:sz w:val="24"/>
          <w:szCs w:val="24"/>
        </w:rPr>
        <w:t>ПОСТАНОВЛЯЮ:</w:t>
      </w:r>
    </w:p>
    <w:p w:rsidR="00E433E7" w:rsidRDefault="00E433E7" w:rsidP="008F0B9E">
      <w:pPr>
        <w:pStyle w:val="NormalWeb"/>
        <w:rPr>
          <w:bCs/>
          <w:sz w:val="24"/>
          <w:szCs w:val="24"/>
        </w:rPr>
      </w:pPr>
      <w:r>
        <w:rPr>
          <w:sz w:val="24"/>
          <w:szCs w:val="24"/>
        </w:rPr>
        <w:t xml:space="preserve">          1. Назначить публичные слушания </w:t>
      </w:r>
      <w:r>
        <w:rPr>
          <w:bCs/>
          <w:sz w:val="24"/>
          <w:szCs w:val="24"/>
        </w:rPr>
        <w:t>о внесении изменений в Правила землепользования и застройки муниципального образования «</w:t>
      </w:r>
      <w:r>
        <w:rPr>
          <w:sz w:val="24"/>
          <w:szCs w:val="24"/>
        </w:rPr>
        <w:t>Верхнебогатырское</w:t>
      </w:r>
      <w:r>
        <w:rPr>
          <w:bCs/>
          <w:sz w:val="24"/>
          <w:szCs w:val="24"/>
        </w:rPr>
        <w:t>»</w:t>
      </w:r>
    </w:p>
    <w:p w:rsidR="00E433E7" w:rsidRDefault="00E433E7" w:rsidP="008F0B9E">
      <w:pPr>
        <w:pStyle w:val="NormalWeb"/>
        <w:ind w:firstLine="709"/>
        <w:rPr>
          <w:sz w:val="24"/>
          <w:szCs w:val="24"/>
        </w:rPr>
      </w:pPr>
      <w:r>
        <w:rPr>
          <w:sz w:val="24"/>
          <w:szCs w:val="24"/>
        </w:rPr>
        <w:t>2. Публичные слушания провести:</w:t>
      </w:r>
    </w:p>
    <w:p w:rsidR="00E433E7" w:rsidRDefault="00E433E7" w:rsidP="008F0B9E">
      <w:pPr>
        <w:pStyle w:val="NormalWeb"/>
        <w:ind w:firstLine="709"/>
        <w:rPr>
          <w:sz w:val="24"/>
          <w:szCs w:val="24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2268"/>
        <w:gridCol w:w="4536"/>
        <w:gridCol w:w="1950"/>
      </w:tblGrid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Адрес проведения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Дата и время проведения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д.Чажай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УР, Глазовский район, д. Чажай, здание клуба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0D21A1">
              <w:rPr>
                <w:sz w:val="24"/>
                <w:szCs w:val="24"/>
                <w:lang w:eastAsia="en-US"/>
              </w:rPr>
              <w:t>.08.2017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09.00</w:t>
            </w:r>
            <w:r w:rsidRPr="000D21A1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Портяново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 xml:space="preserve"> УР, Глазовский район, </w:t>
            </w:r>
            <w:r>
              <w:rPr>
                <w:sz w:val="24"/>
                <w:szCs w:val="24"/>
                <w:lang w:eastAsia="en-US"/>
              </w:rPr>
              <w:t>д. Портяново, частный дом.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0D21A1">
              <w:rPr>
                <w:sz w:val="24"/>
                <w:szCs w:val="24"/>
                <w:lang w:eastAsia="en-US"/>
              </w:rPr>
              <w:t>.08.2017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</w:t>
            </w:r>
            <w:r w:rsidRPr="000D21A1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Дондыкар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Глазовский район, д.</w:t>
            </w:r>
            <w:r>
              <w:rPr>
                <w:sz w:val="24"/>
                <w:szCs w:val="24"/>
                <w:lang w:eastAsia="en-US"/>
              </w:rPr>
              <w:t>Дондыкар, здание клуба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0D21A1">
              <w:rPr>
                <w:sz w:val="24"/>
                <w:szCs w:val="24"/>
                <w:lang w:eastAsia="en-US"/>
              </w:rPr>
              <w:t>.08.2017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11.00</w:t>
            </w:r>
            <w:r w:rsidRPr="000D21A1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Ягул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Глазовский район</w:t>
            </w:r>
            <w:r>
              <w:rPr>
                <w:sz w:val="24"/>
                <w:szCs w:val="24"/>
                <w:lang w:eastAsia="en-US"/>
              </w:rPr>
              <w:t>, д. Ягул, частный дом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0D21A1">
              <w:rPr>
                <w:sz w:val="24"/>
                <w:szCs w:val="24"/>
                <w:lang w:eastAsia="en-US"/>
              </w:rPr>
              <w:t>.08.2017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13.30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Выльгурт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 xml:space="preserve">УР, Глазовский район, </w:t>
            </w:r>
            <w:r>
              <w:rPr>
                <w:sz w:val="24"/>
                <w:szCs w:val="24"/>
                <w:lang w:eastAsia="en-US"/>
              </w:rPr>
              <w:t>д.Выльгурт, частный дом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0D21A1">
              <w:rPr>
                <w:sz w:val="24"/>
                <w:szCs w:val="24"/>
                <w:lang w:eastAsia="en-US"/>
              </w:rPr>
              <w:t>.08.2017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14.15</w:t>
            </w:r>
            <w:r w:rsidRPr="000D21A1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В.Богатырка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 xml:space="preserve">УР, Глазовский район, д. </w:t>
            </w:r>
            <w:r>
              <w:rPr>
                <w:sz w:val="24"/>
                <w:szCs w:val="24"/>
                <w:lang w:eastAsia="en-US"/>
              </w:rPr>
              <w:t>В.Богатырка, здание библиотеки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0D21A1">
              <w:rPr>
                <w:sz w:val="24"/>
                <w:szCs w:val="24"/>
                <w:lang w:eastAsia="en-US"/>
              </w:rPr>
              <w:t>.08.2017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15.00</w:t>
            </w:r>
            <w:r w:rsidRPr="000D21A1">
              <w:rPr>
                <w:sz w:val="24"/>
                <w:szCs w:val="24"/>
                <w:lang w:eastAsia="en-US"/>
              </w:rPr>
              <w:t>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 Симашур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 xml:space="preserve">УР, Глазовский </w:t>
            </w:r>
            <w:r>
              <w:rPr>
                <w:sz w:val="24"/>
                <w:szCs w:val="24"/>
                <w:lang w:eastAsia="en-US"/>
              </w:rPr>
              <w:t>район, д.Симашур, у здания магазина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  <w:r w:rsidRPr="000D21A1">
              <w:rPr>
                <w:sz w:val="24"/>
                <w:szCs w:val="24"/>
                <w:lang w:eastAsia="en-US"/>
              </w:rPr>
              <w:t>.08.2017 –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0D21A1">
              <w:rPr>
                <w:sz w:val="24"/>
                <w:szCs w:val="24"/>
                <w:lang w:eastAsia="en-US"/>
              </w:rPr>
              <w:t>.00ч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д.Н.Колевай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 xml:space="preserve"> УР, Глазовский район, </w:t>
            </w:r>
            <w:r>
              <w:rPr>
                <w:sz w:val="24"/>
                <w:szCs w:val="24"/>
                <w:lang w:eastAsia="en-US"/>
              </w:rPr>
              <w:t>д.Н.Колевай, частный дом</w:t>
            </w:r>
          </w:p>
        </w:tc>
        <w:tc>
          <w:tcPr>
            <w:tcW w:w="1950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0D21A1">
              <w:rPr>
                <w:sz w:val="24"/>
                <w:szCs w:val="24"/>
                <w:lang w:eastAsia="en-US"/>
              </w:rPr>
              <w:t>.08.2017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</w:t>
            </w:r>
            <w:r w:rsidRPr="000D21A1">
              <w:rPr>
                <w:sz w:val="24"/>
                <w:szCs w:val="24"/>
                <w:lang w:eastAsia="en-US"/>
              </w:rPr>
              <w:t>.00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 xml:space="preserve">д. </w:t>
            </w:r>
            <w:r>
              <w:rPr>
                <w:sz w:val="24"/>
                <w:szCs w:val="24"/>
                <w:lang w:eastAsia="en-US"/>
              </w:rPr>
              <w:t>Заризь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 xml:space="preserve">УР, Глазовский район, д. </w:t>
            </w:r>
            <w:r>
              <w:rPr>
                <w:sz w:val="24"/>
                <w:szCs w:val="24"/>
                <w:lang w:eastAsia="en-US"/>
              </w:rPr>
              <w:t>Заризь, беседка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0D21A1">
              <w:rPr>
                <w:sz w:val="24"/>
                <w:szCs w:val="24"/>
                <w:lang w:eastAsia="en-US"/>
              </w:rPr>
              <w:t>.08.2017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10.00</w:t>
            </w:r>
            <w:r w:rsidRPr="000D21A1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с.Люм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 xml:space="preserve">УР, Глазовский район, </w:t>
            </w:r>
            <w:r>
              <w:rPr>
                <w:sz w:val="24"/>
                <w:szCs w:val="24"/>
                <w:lang w:eastAsia="en-US"/>
              </w:rPr>
              <w:t>с.Люм, здание клуба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0D21A1">
              <w:rPr>
                <w:sz w:val="24"/>
                <w:szCs w:val="24"/>
                <w:lang w:eastAsia="en-US"/>
              </w:rPr>
              <w:t>.08.2017 –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10.30</w:t>
            </w:r>
            <w:r w:rsidRPr="000D21A1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11</w:t>
            </w:r>
            <w:bookmarkStart w:id="0" w:name="_GoBack"/>
            <w:bookmarkEnd w:id="0"/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д.Шудзя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</w:t>
            </w:r>
            <w:r>
              <w:rPr>
                <w:sz w:val="24"/>
                <w:szCs w:val="24"/>
                <w:lang w:eastAsia="en-US"/>
              </w:rPr>
              <w:t>ский район, д.Шудзя, здание магазина</w:t>
            </w:r>
          </w:p>
        </w:tc>
        <w:tc>
          <w:tcPr>
            <w:tcW w:w="1950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  <w:r w:rsidRPr="000D21A1">
              <w:rPr>
                <w:sz w:val="24"/>
                <w:szCs w:val="24"/>
                <w:lang w:eastAsia="en-US"/>
              </w:rPr>
              <w:t>.08.2017 –</w:t>
            </w:r>
          </w:p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11.30</w:t>
            </w:r>
            <w:r w:rsidRPr="000D21A1">
              <w:rPr>
                <w:sz w:val="24"/>
                <w:szCs w:val="24"/>
                <w:lang w:eastAsia="en-US"/>
              </w:rPr>
              <w:t xml:space="preserve"> часов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д.Пышкец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</w:t>
            </w:r>
            <w:r>
              <w:rPr>
                <w:sz w:val="24"/>
                <w:szCs w:val="24"/>
                <w:lang w:eastAsia="en-US"/>
              </w:rPr>
              <w:t>ский район, д.Пышкец, здание клуба</w:t>
            </w:r>
          </w:p>
        </w:tc>
        <w:tc>
          <w:tcPr>
            <w:tcW w:w="1950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24.08.2017 – </w:t>
            </w:r>
          </w:p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13.30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д.Верхняя Слудка, Нижняя Слудка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</w:t>
            </w:r>
            <w:r>
              <w:rPr>
                <w:sz w:val="24"/>
                <w:szCs w:val="24"/>
                <w:lang w:eastAsia="en-US"/>
              </w:rPr>
              <w:t>ский район, д.В.Слудка, здание клуба</w:t>
            </w:r>
          </w:p>
        </w:tc>
        <w:tc>
          <w:tcPr>
            <w:tcW w:w="1950" w:type="dxa"/>
          </w:tcPr>
          <w:p w:rsidR="00E433E7" w:rsidRDefault="00E433E7" w:rsidP="001158E2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24.08.2017 – </w:t>
            </w:r>
          </w:p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14.30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д.Н.Богатырка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</w:t>
            </w:r>
            <w:r>
              <w:rPr>
                <w:sz w:val="24"/>
                <w:szCs w:val="24"/>
                <w:lang w:eastAsia="en-US"/>
              </w:rPr>
              <w:t>ский район, д.Н.Богатырка, здание магазина</w:t>
            </w:r>
          </w:p>
        </w:tc>
        <w:tc>
          <w:tcPr>
            <w:tcW w:w="1950" w:type="dxa"/>
          </w:tcPr>
          <w:p w:rsidR="00E433E7" w:rsidRDefault="00E433E7" w:rsidP="001158E2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24.08.2017 – </w:t>
            </w:r>
          </w:p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15.30</w:t>
            </w:r>
          </w:p>
        </w:tc>
      </w:tr>
      <w:tr w:rsidR="00E433E7" w:rsidTr="000D21A1">
        <w:tc>
          <w:tcPr>
            <w:tcW w:w="817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268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д.Гордъяр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</w:t>
            </w:r>
            <w:r>
              <w:rPr>
                <w:sz w:val="24"/>
                <w:szCs w:val="24"/>
                <w:lang w:eastAsia="en-US"/>
              </w:rPr>
              <w:t>ский район, д.Гордъяр, частный дом</w:t>
            </w:r>
          </w:p>
        </w:tc>
        <w:tc>
          <w:tcPr>
            <w:tcW w:w="1950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25.08.2017 –</w:t>
            </w:r>
          </w:p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09.00</w:t>
            </w:r>
          </w:p>
        </w:tc>
      </w:tr>
      <w:tr w:rsidR="00E433E7" w:rsidTr="000D21A1">
        <w:tc>
          <w:tcPr>
            <w:tcW w:w="817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268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д.Печешур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</w:t>
            </w:r>
            <w:r>
              <w:rPr>
                <w:sz w:val="24"/>
                <w:szCs w:val="24"/>
                <w:lang w:eastAsia="en-US"/>
              </w:rPr>
              <w:t>ский район, д.Печешур, частный дом</w:t>
            </w:r>
          </w:p>
        </w:tc>
        <w:tc>
          <w:tcPr>
            <w:tcW w:w="1950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25.08.2017 – </w:t>
            </w:r>
          </w:p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10.30</w:t>
            </w:r>
          </w:p>
        </w:tc>
      </w:tr>
      <w:tr w:rsidR="00E433E7" w:rsidTr="000D21A1">
        <w:tc>
          <w:tcPr>
            <w:tcW w:w="817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2268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д.Усть-Пышкец</w:t>
            </w:r>
          </w:p>
        </w:tc>
        <w:tc>
          <w:tcPr>
            <w:tcW w:w="4536" w:type="dxa"/>
          </w:tcPr>
          <w:p w:rsidR="00E433E7" w:rsidRPr="000D21A1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 w:rsidRPr="000D21A1">
              <w:rPr>
                <w:sz w:val="24"/>
                <w:szCs w:val="24"/>
                <w:lang w:eastAsia="en-US"/>
              </w:rPr>
              <w:t>УР, Глазов</w:t>
            </w:r>
            <w:r>
              <w:rPr>
                <w:sz w:val="24"/>
                <w:szCs w:val="24"/>
                <w:lang w:eastAsia="en-US"/>
              </w:rPr>
              <w:t>ский район, д.Усть-Пышкец, бригадный дом</w:t>
            </w:r>
          </w:p>
        </w:tc>
        <w:tc>
          <w:tcPr>
            <w:tcW w:w="1950" w:type="dxa"/>
          </w:tcPr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25.08.2017 – </w:t>
            </w:r>
          </w:p>
          <w:p w:rsidR="00E433E7" w:rsidRDefault="00E433E7">
            <w:pPr>
              <w:pStyle w:val="NormalWeb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11.00</w:t>
            </w:r>
          </w:p>
        </w:tc>
      </w:tr>
    </w:tbl>
    <w:p w:rsidR="00E433E7" w:rsidRDefault="00E433E7" w:rsidP="008F0B9E">
      <w:pPr>
        <w:pStyle w:val="NormalWeb"/>
        <w:spacing w:line="276" w:lineRule="auto"/>
        <w:ind w:firstLine="709"/>
        <w:rPr>
          <w:sz w:val="24"/>
          <w:szCs w:val="24"/>
        </w:rPr>
      </w:pPr>
    </w:p>
    <w:p w:rsidR="00E433E7" w:rsidRDefault="00E433E7" w:rsidP="008F0B9E">
      <w:pPr>
        <w:pStyle w:val="NormalWe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3. Разместить проект изменений в Правила землепользования и застройки муниципального образования «Верхнебогатырское» на официальном сайте муниципального образования «Глазовский район» в сети «Интернет»  и в Администрации муниципального образования «Верхнебогатырское» по адресу: д. Верхняя Слудка, ул. Садовая 7.</w:t>
      </w:r>
    </w:p>
    <w:p w:rsidR="00E433E7" w:rsidRDefault="00E433E7" w:rsidP="008F0B9E">
      <w:pPr>
        <w:pStyle w:val="NormalWe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4. Установить, что письменные замечания и предложения, касающиеся внесения изменений  в Правила землепользования и застройки муниципального образования «Верхнебогатырское» предоставляются до 18.08.2017 года для включения их в протокол публичных слушаний в Администрацию муниципального образования «Верхнебогатырское» по адресу: д. Верхняя Слудка, ул. Садовая 7. Тел. 8(34141)98-152. Часы работы с 08.00до 12.00, с 13.00 до 16.00.</w:t>
      </w:r>
    </w:p>
    <w:p w:rsidR="00E433E7" w:rsidRDefault="00E433E7" w:rsidP="008F0B9E">
      <w:pPr>
        <w:pStyle w:val="NormalWe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E433E7" w:rsidRDefault="00E433E7" w:rsidP="008F0B9E">
      <w:pPr>
        <w:pStyle w:val="NormalWeb"/>
        <w:rPr>
          <w:sz w:val="24"/>
          <w:szCs w:val="24"/>
        </w:rPr>
      </w:pPr>
    </w:p>
    <w:p w:rsidR="00E433E7" w:rsidRDefault="00E433E7" w:rsidP="008F0B9E">
      <w:pPr>
        <w:pStyle w:val="NormalWeb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</w:p>
    <w:p w:rsidR="00E433E7" w:rsidRDefault="00E433E7" w:rsidP="008F0B9E">
      <w:pPr>
        <w:pStyle w:val="NormalWeb"/>
        <w:tabs>
          <w:tab w:val="left" w:pos="6510"/>
        </w:tabs>
        <w:rPr>
          <w:sz w:val="24"/>
          <w:szCs w:val="24"/>
        </w:rPr>
      </w:pPr>
      <w:r>
        <w:rPr>
          <w:sz w:val="24"/>
          <w:szCs w:val="24"/>
        </w:rPr>
        <w:t>«Верхнебогатырское»</w:t>
      </w:r>
      <w:r>
        <w:rPr>
          <w:sz w:val="24"/>
          <w:szCs w:val="24"/>
        </w:rPr>
        <w:tab/>
        <w:t xml:space="preserve">        Р.А. Булдаков</w:t>
      </w:r>
    </w:p>
    <w:p w:rsidR="00E433E7" w:rsidRDefault="00E433E7" w:rsidP="008F0B9E">
      <w:pPr>
        <w:pStyle w:val="NormalWeb"/>
        <w:rPr>
          <w:sz w:val="24"/>
          <w:szCs w:val="24"/>
        </w:rPr>
      </w:pPr>
    </w:p>
    <w:p w:rsidR="00E433E7" w:rsidRDefault="00E433E7" w:rsidP="008F0B9E">
      <w:pPr>
        <w:jc w:val="both"/>
      </w:pPr>
    </w:p>
    <w:p w:rsidR="00E433E7" w:rsidRDefault="00E433E7" w:rsidP="008F0B9E">
      <w:pPr>
        <w:jc w:val="both"/>
        <w:outlineLvl w:val="0"/>
        <w:rPr>
          <w:b/>
        </w:rPr>
      </w:pPr>
    </w:p>
    <w:p w:rsidR="00E433E7" w:rsidRDefault="00E433E7" w:rsidP="008F0B9E">
      <w:pPr>
        <w:jc w:val="both"/>
        <w:outlineLvl w:val="0"/>
        <w:rPr>
          <w:b/>
        </w:rPr>
      </w:pPr>
    </w:p>
    <w:p w:rsidR="00E433E7" w:rsidRDefault="00E433E7" w:rsidP="008F0B9E">
      <w:pPr>
        <w:jc w:val="both"/>
        <w:outlineLvl w:val="0"/>
        <w:rPr>
          <w:b/>
        </w:rPr>
      </w:pPr>
    </w:p>
    <w:p w:rsidR="00E433E7" w:rsidRDefault="00E433E7" w:rsidP="008F0B9E">
      <w:pPr>
        <w:jc w:val="both"/>
        <w:outlineLvl w:val="0"/>
        <w:rPr>
          <w:b/>
        </w:rPr>
      </w:pPr>
    </w:p>
    <w:p w:rsidR="00E433E7" w:rsidRDefault="00E433E7" w:rsidP="008F0B9E">
      <w:pPr>
        <w:tabs>
          <w:tab w:val="left" w:pos="7560"/>
        </w:tabs>
        <w:jc w:val="both"/>
      </w:pPr>
    </w:p>
    <w:p w:rsidR="00E433E7" w:rsidRDefault="00E433E7" w:rsidP="008F0B9E">
      <w:pPr>
        <w:tabs>
          <w:tab w:val="left" w:pos="7560"/>
        </w:tabs>
        <w:jc w:val="both"/>
      </w:pPr>
    </w:p>
    <w:p w:rsidR="00E433E7" w:rsidRDefault="00E433E7" w:rsidP="008F0B9E">
      <w:pPr>
        <w:tabs>
          <w:tab w:val="left" w:pos="7560"/>
        </w:tabs>
        <w:jc w:val="both"/>
        <w:rPr>
          <w:sz w:val="22"/>
          <w:szCs w:val="22"/>
        </w:rPr>
      </w:pPr>
    </w:p>
    <w:p w:rsidR="00E433E7" w:rsidRDefault="00E433E7" w:rsidP="008F0B9E">
      <w:pPr>
        <w:tabs>
          <w:tab w:val="left" w:pos="7560"/>
        </w:tabs>
        <w:jc w:val="both"/>
        <w:rPr>
          <w:sz w:val="22"/>
          <w:szCs w:val="22"/>
        </w:rPr>
      </w:pPr>
    </w:p>
    <w:p w:rsidR="00E433E7" w:rsidRDefault="00E433E7" w:rsidP="008F0B9E">
      <w:pPr>
        <w:tabs>
          <w:tab w:val="left" w:pos="7560"/>
        </w:tabs>
        <w:jc w:val="both"/>
        <w:rPr>
          <w:sz w:val="22"/>
          <w:szCs w:val="22"/>
        </w:rPr>
      </w:pPr>
    </w:p>
    <w:p w:rsidR="00E433E7" w:rsidRDefault="00E433E7" w:rsidP="008F0B9E">
      <w:pPr>
        <w:tabs>
          <w:tab w:val="left" w:pos="7560"/>
        </w:tabs>
        <w:jc w:val="both"/>
        <w:rPr>
          <w:sz w:val="22"/>
          <w:szCs w:val="22"/>
        </w:rPr>
      </w:pPr>
    </w:p>
    <w:p w:rsidR="00E433E7" w:rsidRDefault="00E433E7" w:rsidP="008F0B9E">
      <w:pPr>
        <w:tabs>
          <w:tab w:val="left" w:pos="7560"/>
        </w:tabs>
        <w:jc w:val="both"/>
        <w:rPr>
          <w:sz w:val="22"/>
          <w:szCs w:val="22"/>
        </w:rPr>
      </w:pPr>
    </w:p>
    <w:p w:rsidR="00E433E7" w:rsidRDefault="00E433E7" w:rsidP="008F0B9E">
      <w:pPr>
        <w:tabs>
          <w:tab w:val="left" w:pos="7560"/>
        </w:tabs>
        <w:jc w:val="both"/>
        <w:rPr>
          <w:sz w:val="22"/>
          <w:szCs w:val="22"/>
        </w:rPr>
      </w:pPr>
    </w:p>
    <w:p w:rsidR="00E433E7" w:rsidRDefault="00E433E7" w:rsidP="008F0B9E">
      <w:pPr>
        <w:tabs>
          <w:tab w:val="left" w:pos="7560"/>
        </w:tabs>
        <w:rPr>
          <w:sz w:val="22"/>
          <w:szCs w:val="22"/>
        </w:rPr>
      </w:pPr>
    </w:p>
    <w:p w:rsidR="00E433E7" w:rsidRDefault="00E433E7" w:rsidP="008F0B9E">
      <w:pPr>
        <w:tabs>
          <w:tab w:val="left" w:pos="7560"/>
        </w:tabs>
        <w:rPr>
          <w:sz w:val="22"/>
          <w:szCs w:val="22"/>
        </w:rPr>
      </w:pPr>
    </w:p>
    <w:p w:rsidR="00E433E7" w:rsidRDefault="00E433E7"/>
    <w:sectPr w:rsidR="00E433E7" w:rsidSect="0065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B9E"/>
    <w:rsid w:val="00013365"/>
    <w:rsid w:val="000263DC"/>
    <w:rsid w:val="000B58AA"/>
    <w:rsid w:val="000D21A1"/>
    <w:rsid w:val="001158E2"/>
    <w:rsid w:val="00655287"/>
    <w:rsid w:val="00722CCE"/>
    <w:rsid w:val="00866895"/>
    <w:rsid w:val="00874404"/>
    <w:rsid w:val="008F0B9E"/>
    <w:rsid w:val="00AE15AE"/>
    <w:rsid w:val="00C25327"/>
    <w:rsid w:val="00E43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B9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F0B9E"/>
    <w:pPr>
      <w:jc w:val="both"/>
    </w:pPr>
    <w:rPr>
      <w:sz w:val="16"/>
      <w:szCs w:val="16"/>
    </w:rPr>
  </w:style>
  <w:style w:type="table" w:styleId="TableGrid">
    <w:name w:val="Table Grid"/>
    <w:basedOn w:val="TableNormal"/>
    <w:uiPriority w:val="99"/>
    <w:rsid w:val="008F0B9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4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2</Pages>
  <Words>494</Words>
  <Characters>2820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2017-06-14T15:48:00Z</dcterms:created>
  <dcterms:modified xsi:type="dcterms:W3CDTF">2017-06-15T05:48:00Z</dcterms:modified>
</cp:coreProperties>
</file>