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EC8" w:rsidRDefault="003D1EC8" w:rsidP="003D1EC8">
      <w:pPr>
        <w:jc w:val="center"/>
        <w:rPr>
          <w:b/>
        </w:rPr>
      </w:pPr>
      <w:r>
        <w:rPr>
          <w:b/>
        </w:rPr>
        <w:t>АДМИНИСТРАЦИЯ МУНИЦИПАЛЬНОГО ОБРАЗОВАНИЯ «АДАМСКОЕ»</w:t>
      </w:r>
    </w:p>
    <w:p w:rsidR="003D1EC8" w:rsidRDefault="003D1EC8" w:rsidP="003D1EC8">
      <w:pPr>
        <w:jc w:val="center"/>
        <w:rPr>
          <w:b/>
          <w:sz w:val="18"/>
          <w:szCs w:val="18"/>
        </w:rPr>
      </w:pPr>
    </w:p>
    <w:p w:rsidR="003D1EC8" w:rsidRDefault="003D1EC8" w:rsidP="003D1EC8">
      <w:pPr>
        <w:jc w:val="center"/>
        <w:rPr>
          <w:b/>
        </w:rPr>
      </w:pPr>
      <w:r>
        <w:rPr>
          <w:b/>
        </w:rPr>
        <w:t xml:space="preserve"> «АДАМ»  МУНИЦИПАЛ КЫЛДЫТЭТЛЭН АДМИНИСТРАЦИЕЗ </w:t>
      </w:r>
    </w:p>
    <w:p w:rsidR="003D1EC8" w:rsidRDefault="003D1EC8" w:rsidP="003D1EC8">
      <w:pPr>
        <w:jc w:val="center"/>
        <w:rPr>
          <w:b/>
        </w:rPr>
      </w:pPr>
    </w:p>
    <w:p w:rsidR="003D1EC8" w:rsidRDefault="003D1EC8" w:rsidP="003D1EC8">
      <w:pPr>
        <w:jc w:val="center"/>
        <w:rPr>
          <w:b/>
        </w:rPr>
      </w:pPr>
    </w:p>
    <w:p w:rsidR="003D1EC8" w:rsidRDefault="003D1EC8" w:rsidP="003D1EC8">
      <w:pPr>
        <w:jc w:val="center"/>
        <w:rPr>
          <w:b/>
        </w:rPr>
      </w:pPr>
      <w:r>
        <w:rPr>
          <w:b/>
        </w:rPr>
        <w:t xml:space="preserve">ПОСТАНОВЛЕНИЕ </w:t>
      </w:r>
    </w:p>
    <w:p w:rsidR="003D1EC8" w:rsidRDefault="003D1EC8" w:rsidP="003D1EC8">
      <w:pPr>
        <w:jc w:val="center"/>
        <w:rPr>
          <w:b/>
        </w:rPr>
      </w:pPr>
    </w:p>
    <w:p w:rsidR="003D1EC8" w:rsidRDefault="003D1EC8" w:rsidP="003D1EC8">
      <w:pPr>
        <w:rPr>
          <w:b/>
        </w:rPr>
      </w:pPr>
    </w:p>
    <w:p w:rsidR="003D1EC8" w:rsidRDefault="003D1EC8" w:rsidP="003D1EC8">
      <w:pPr>
        <w:rPr>
          <w:b/>
        </w:rPr>
      </w:pPr>
      <w:r>
        <w:rPr>
          <w:b/>
        </w:rPr>
        <w:t xml:space="preserve">12   августа  2015 года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</w:t>
      </w:r>
      <w:r>
        <w:rPr>
          <w:b/>
        </w:rPr>
        <w:tab/>
      </w:r>
      <w:r>
        <w:rPr>
          <w:b/>
        </w:rPr>
        <w:tab/>
        <w:t>№ 60</w:t>
      </w:r>
    </w:p>
    <w:p w:rsidR="003D1EC8" w:rsidRDefault="003D1EC8" w:rsidP="003D1EC8">
      <w:pPr>
        <w:rPr>
          <w:b/>
        </w:rPr>
      </w:pPr>
    </w:p>
    <w:p w:rsidR="003D1EC8" w:rsidRDefault="003D1EC8" w:rsidP="003D1EC8">
      <w:pPr>
        <w:jc w:val="center"/>
        <w:rPr>
          <w:b/>
        </w:rPr>
      </w:pPr>
      <w:r>
        <w:rPr>
          <w:b/>
        </w:rPr>
        <w:t>Д. Адам</w:t>
      </w:r>
    </w:p>
    <w:p w:rsidR="003D1EC8" w:rsidRDefault="003D1EC8" w:rsidP="003D1EC8">
      <w:pPr>
        <w:pStyle w:val="ConsPlusTitle"/>
        <w:widowControl/>
        <w:rPr>
          <w:rFonts w:ascii="Times New Roman" w:hAnsi="Times New Roman" w:cs="Times New Roman"/>
          <w:smallCaps/>
          <w:sz w:val="24"/>
          <w:szCs w:val="24"/>
        </w:rPr>
      </w:pPr>
    </w:p>
    <w:p w:rsidR="003D1EC8" w:rsidRDefault="003D1EC8" w:rsidP="003D1EC8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Правил присвоения,</w:t>
      </w:r>
    </w:p>
    <w:p w:rsidR="003D1EC8" w:rsidRDefault="003D1EC8" w:rsidP="003D1EC8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изменения и аннулирования адресов</w:t>
      </w:r>
    </w:p>
    <w:p w:rsidR="003D1EC8" w:rsidRDefault="003D1EC8" w:rsidP="003D1EC8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3D1EC8" w:rsidRDefault="003D1EC8" w:rsidP="003D1EC8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образования  «Адамское»</w:t>
      </w:r>
    </w:p>
    <w:p w:rsidR="003D1EC8" w:rsidRDefault="003D1EC8" w:rsidP="003D1EC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1EC8" w:rsidRDefault="003D1EC8" w:rsidP="003D1EC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1EC8" w:rsidRPr="003D1EC8" w:rsidRDefault="003D1EC8" w:rsidP="003D1EC8">
      <w:pPr>
        <w:ind w:firstLine="708"/>
        <w:jc w:val="both"/>
      </w:pPr>
      <w:proofErr w:type="gramStart"/>
      <w:r>
        <w:t>В соответствии с п.21 ч.1, ч.3 Федерального закона от 06.10.2003 № 131-ФЗ «Об общих принципах организации местного самоуправления в Российской Федерации», ч.3 ст.5 Федерального закона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пунктом 4 постановления Правительства Российской Федерации от</w:t>
      </w:r>
      <w:proofErr w:type="gramEnd"/>
      <w:r>
        <w:t xml:space="preserve"> 19.11.2014 № 1221 «Об утверждении правил присвоения, изменения и аннулирования адресов», руководствуясь Уставом муниципального образования «Адамское», </w:t>
      </w:r>
      <w:r>
        <w:rPr>
          <w:b/>
        </w:rPr>
        <w:t xml:space="preserve">Администрация муниципального образования «Адамское» </w:t>
      </w:r>
      <w:r>
        <w:t xml:space="preserve"> </w:t>
      </w:r>
      <w:r>
        <w:rPr>
          <w:b/>
        </w:rPr>
        <w:t>ПОСТАНОВЛЯЕТ:</w:t>
      </w:r>
    </w:p>
    <w:p w:rsidR="003D1EC8" w:rsidRDefault="003D1EC8" w:rsidP="003D1EC8">
      <w:pPr>
        <w:ind w:firstLine="708"/>
        <w:jc w:val="both"/>
        <w:rPr>
          <w:b/>
          <w:bCs/>
        </w:rPr>
      </w:pP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прилагаемые Правила присвоения, изменения и аннулирования адресов на территории муниципального образования «Адамское».</w:t>
      </w:r>
    </w:p>
    <w:p w:rsidR="003D1EC8" w:rsidRDefault="003D1EC8" w:rsidP="003D1EC8">
      <w:pPr>
        <w:rPr>
          <w:b/>
        </w:rPr>
      </w:pPr>
    </w:p>
    <w:p w:rsidR="003D1EC8" w:rsidRDefault="003D1EC8" w:rsidP="003D1EC8"/>
    <w:p w:rsidR="003D1EC8" w:rsidRDefault="003D1EC8" w:rsidP="003D1EC8"/>
    <w:p w:rsidR="003D1EC8" w:rsidRDefault="003D1EC8" w:rsidP="003D1EC8">
      <w:pPr>
        <w:rPr>
          <w:b/>
        </w:rPr>
      </w:pPr>
      <w:r>
        <w:rPr>
          <w:b/>
        </w:rPr>
        <w:t xml:space="preserve">Глава муниципального образования </w:t>
      </w:r>
    </w:p>
    <w:p w:rsidR="003D1EC8" w:rsidRDefault="003D1EC8" w:rsidP="003D1EC8">
      <w:pPr>
        <w:rPr>
          <w:b/>
        </w:rPr>
      </w:pPr>
      <w:r>
        <w:rPr>
          <w:b/>
        </w:rPr>
        <w:t xml:space="preserve">«Адамское»                                                                                     К.С. </w:t>
      </w:r>
      <w:proofErr w:type="spellStart"/>
      <w:r>
        <w:rPr>
          <w:b/>
        </w:rPr>
        <w:t>Растегаев</w:t>
      </w:r>
      <w:proofErr w:type="spellEnd"/>
      <w:r>
        <w:rPr>
          <w:b/>
        </w:rPr>
        <w:t xml:space="preserve">    </w:t>
      </w:r>
    </w:p>
    <w:p w:rsidR="003D1EC8" w:rsidRDefault="003D1EC8" w:rsidP="003D1EC8">
      <w:pPr>
        <w:rPr>
          <w:b/>
        </w:rPr>
      </w:pPr>
    </w:p>
    <w:p w:rsidR="003D1EC8" w:rsidRDefault="003D1EC8" w:rsidP="003D1EC8"/>
    <w:p w:rsidR="003D1EC8" w:rsidRDefault="003D1EC8" w:rsidP="003D1EC8"/>
    <w:p w:rsidR="003D1EC8" w:rsidRDefault="003D1EC8" w:rsidP="003D1EC8"/>
    <w:p w:rsidR="003D1EC8" w:rsidRDefault="003D1EC8" w:rsidP="003D1EC8"/>
    <w:p w:rsidR="003D1EC8" w:rsidRDefault="003D1EC8" w:rsidP="003D1EC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1EC8" w:rsidRDefault="003D1EC8" w:rsidP="003D1EC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1EC8" w:rsidRDefault="003D1EC8" w:rsidP="003D1EC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1EC8" w:rsidRDefault="003D1EC8" w:rsidP="003D1EC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1EC8" w:rsidRDefault="003D1EC8" w:rsidP="003D1EC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1EC8" w:rsidRDefault="003D1EC8" w:rsidP="003D1EC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1EC8" w:rsidRDefault="003D1EC8" w:rsidP="003D1EC8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224CD" w:rsidRDefault="00D224CD" w:rsidP="003D1EC8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224CD" w:rsidRDefault="00D224CD" w:rsidP="003D1EC8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224CD" w:rsidRDefault="00D224CD" w:rsidP="003D1EC8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224CD" w:rsidRDefault="00D224CD" w:rsidP="003D1EC8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224CD" w:rsidRDefault="00D224CD" w:rsidP="003D1EC8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3D1EC8" w:rsidRDefault="003D1EC8" w:rsidP="003D1EC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D1EC8" w:rsidRDefault="003D1EC8" w:rsidP="003D1EC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Утверждены</w:t>
      </w:r>
    </w:p>
    <w:p w:rsidR="003D1EC8" w:rsidRDefault="003D1EC8" w:rsidP="003D1EC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постановлением Администрации</w:t>
      </w:r>
    </w:p>
    <w:p w:rsidR="003D1EC8" w:rsidRDefault="003D1EC8" w:rsidP="003D1EC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муниципального образования </w:t>
      </w:r>
    </w:p>
    <w:p w:rsidR="003D1EC8" w:rsidRDefault="003D1EC8" w:rsidP="003D1EC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«Адамское» </w:t>
      </w:r>
    </w:p>
    <w:p w:rsidR="003D1EC8" w:rsidRDefault="003D1EC8" w:rsidP="003D1EC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12.08. 2015 г. № 60</w:t>
      </w:r>
    </w:p>
    <w:p w:rsidR="003D1EC8" w:rsidRDefault="003D1EC8" w:rsidP="003D1E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1EC8" w:rsidRDefault="003D1EC8" w:rsidP="003D1EC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2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Правила присвоения, изменения и аннулирования адресов</w:t>
      </w:r>
    </w:p>
    <w:p w:rsidR="003D1EC8" w:rsidRDefault="003D1EC8" w:rsidP="003D1EC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территории муниципального образования «Адамское»</w:t>
      </w:r>
    </w:p>
    <w:p w:rsidR="003D1EC8" w:rsidRDefault="003D1EC8" w:rsidP="003D1E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1EC8" w:rsidRPr="003D1EC8" w:rsidRDefault="003D1EC8" w:rsidP="003D1EC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34"/>
      <w:bookmarkEnd w:id="1"/>
      <w:r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Настоящие Правила устанавливают порядок присвоения, изменения и аннулирования адресов, включая требования к структуре адреса.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Понятия, используемые в настоящих Правилах, означают следующее: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элементы"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"идентификационные элементы объекта адресации" - номер земельного участка, типы и номера зданий (сооружений), помещений и объектов незавершенного строительства;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"уникальный номер адреса объекта адресации в государственном адресном реестре" - номер записи, который присваивается адресу объекта адресации в государственном адресном реестре;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"элемент планировочной структуры"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  <w:proofErr w:type="gramEnd"/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"элемент улично-дорожной сети" - улица, проспект, переулок, проезд, набережная, площадь, бульвар, тупик, съезд, шоссе, аллея и иное.</w:t>
      </w:r>
      <w:proofErr w:type="gramEnd"/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Адрес, присвоенный объекту адресации, должен отвечать следующим требованиям: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уникальность.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незавершенного строительства;</w:t>
      </w:r>
      <w:proofErr w:type="gramEnd"/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обязательность. Каждому объекту адресации должен быть присвоен адрес в соответствии с настоящими Правилами;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легитимность. 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Присвоение, изменение и аннулирование адресов осуществляется без взимания платы.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8"/>
      <w:bookmarkEnd w:id="2"/>
      <w:r>
        <w:rPr>
          <w:rFonts w:ascii="Times New Roman" w:hAnsi="Times New Roman" w:cs="Times New Roman"/>
          <w:sz w:val="24"/>
          <w:szCs w:val="24"/>
        </w:rPr>
        <w:t>5.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1EC8" w:rsidRDefault="003D1EC8" w:rsidP="003D1EC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Par50"/>
      <w:bookmarkEnd w:id="3"/>
      <w:r>
        <w:rPr>
          <w:rFonts w:ascii="Times New Roman" w:hAnsi="Times New Roman" w:cs="Times New Roman"/>
          <w:b/>
          <w:sz w:val="24"/>
          <w:szCs w:val="24"/>
        </w:rPr>
        <w:t>II. Порядок присвоения объекту адресации адреса, изменения</w:t>
      </w:r>
    </w:p>
    <w:p w:rsidR="003D1EC8" w:rsidRPr="003D1EC8" w:rsidRDefault="003D1EC8" w:rsidP="003D1EC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аннулирования такого адреса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Присвоение объекту адресации адреса, изменение и аннулирование такого адреса  осуществляется Администрацией муниципального образования «Адамское» (далее – Администрация МО) в форме принятия постановления (далее – решение), с использованием федеральной информационной адресной системы.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Присвоение объектам адресации адресов и аннулирование таких адресов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осуществляется Администрацией МО по собственной инициативе или на основании заявлений физических или юридических лиц, указанных в пунктах 27 и 29 настоящих Правил. </w:t>
      </w:r>
      <w:proofErr w:type="gramStart"/>
      <w:r>
        <w:rPr>
          <w:rFonts w:ascii="Times New Roman" w:hAnsi="Times New Roman" w:cs="Times New Roman"/>
          <w:sz w:val="24"/>
          <w:szCs w:val="24"/>
        </w:rPr>
        <w:t>Аннулирование адресов объектов адресации осуществляется Администрацией МО на основании информации органа, осуществляющего кадастровый учет и ведение государственного кадастра недвижимости, о снятии с кадастрового учета объекта недвижимости, а также об отказе в осуществлении кадастрового учета объекта недвижимости по основаниям, указанным в пунктах 1 и 3 части 2 статьи 27 Федерального закона "О государственном кадастре недвижимости", предоставляемой в установленном Правительством Российской Федерации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межведомственного информационного взаимодействия при ведении государственного адресного реестра. Изменение адресов объектов адресации осуществляется Администрацией МО на основании принятых решений о присвоении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адресообразующим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элементам наименований, об изменении и аннулировании их наименований.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55"/>
      <w:bookmarkEnd w:id="4"/>
      <w:r>
        <w:rPr>
          <w:rFonts w:ascii="Times New Roman" w:hAnsi="Times New Roman" w:cs="Times New Roman"/>
          <w:sz w:val="24"/>
          <w:szCs w:val="24"/>
        </w:rPr>
        <w:t>8. Присвоение объекту адресации адреса осуществляется: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отношении земельных участков в случаях: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подготовки документации по планировке территории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застроенной и подлежащей застройке территории в соответствии с Градостроительным кодексом Российской Федерации;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выполнения в отношении земельного участка в соответствии с требованиями, установленными Федеральным законом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отношении зданий, сооружений и объектов незавершенного строительства в случаях: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выдачи (получения) разрешения на строительство здания или сооружения;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выполнения в отношении здания, сооружения и объекта незавершенного строительства в соответствии с требованиями, установленными Федеральным законом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Градостроительным кодексом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отношении помещений в случаях: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законом "О государственном кадастре недвижимости", документов, содержащих необходимые для осуществления государственного кадастрового учета сведения о таком помещении.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зданию или сооружению не присвоен адрес, присвоение адреса </w:t>
      </w:r>
      <w:r>
        <w:rPr>
          <w:rFonts w:ascii="Times New Roman" w:hAnsi="Times New Roman" w:cs="Times New Roman"/>
          <w:sz w:val="24"/>
          <w:szCs w:val="24"/>
        </w:rPr>
        <w:lastRenderedPageBreak/>
        <w:t>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67"/>
      <w:bookmarkEnd w:id="5"/>
      <w:r>
        <w:rPr>
          <w:rFonts w:ascii="Times New Roman" w:hAnsi="Times New Roman" w:cs="Times New Roman"/>
          <w:sz w:val="24"/>
          <w:szCs w:val="24"/>
        </w:rPr>
        <w:t>11. 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Администрацией МО, осуществляется одновременно с размещением Администрацией МО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порядком ведения государственного адресного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реестра.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Изменение адреса объекта адресации в случае изменения наименований и границ субъектов Российской Федерации,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</w:t>
      </w:r>
      <w:proofErr w:type="gramEnd"/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70"/>
      <w:bookmarkEnd w:id="6"/>
      <w:r>
        <w:rPr>
          <w:rFonts w:ascii="Times New Roman" w:hAnsi="Times New Roman" w:cs="Times New Roman"/>
          <w:sz w:val="24"/>
          <w:szCs w:val="24"/>
        </w:rPr>
        <w:t>14. Аннулирование адреса объекта адресации осуществляется в случаях: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71"/>
      <w:bookmarkEnd w:id="7"/>
      <w:r>
        <w:rPr>
          <w:rFonts w:ascii="Times New Roman" w:hAnsi="Times New Roman" w:cs="Times New Roman"/>
          <w:sz w:val="24"/>
          <w:szCs w:val="24"/>
        </w:rPr>
        <w:t>а) прекращения существования объекта адресации;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72"/>
      <w:bookmarkEnd w:id="8"/>
      <w:r>
        <w:rPr>
          <w:rFonts w:ascii="Times New Roman" w:hAnsi="Times New Roman" w:cs="Times New Roman"/>
          <w:sz w:val="24"/>
          <w:szCs w:val="24"/>
        </w:rPr>
        <w:t>б) отказа в осуществлении кадастрового учета объекта адресации по основаниям, указанным в пунктах 1 и 3 части 2 статьи 27 Федерального закона "О государственном кадастре недвижимости";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присвоения объекту адресации нового адреса.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частях 4 и 5 статьи 24 Федерального закона "О государственном кадастре недвижимости", из государственного кадастра недвижимости.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77"/>
      <w:bookmarkEnd w:id="9"/>
      <w:r>
        <w:rPr>
          <w:rFonts w:ascii="Times New Roman" w:hAnsi="Times New Roman" w:cs="Times New Roman"/>
          <w:sz w:val="24"/>
          <w:szCs w:val="24"/>
        </w:rPr>
        <w:t>18.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При присвоении объекту адресации адреса или аннулировании его адреса уполномоченный орган обязан: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определить возможность присвоения объекту адресации адреса или аннулирования его адреса;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провести осмотр местонахождения объекта адресации (при необходимости);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 или аннулировании его адреса.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Присвоение объекту адресации адреса или аннулирование его адреса подтверждается решением Администрации МО о присвоении объекту адресации адреса </w:t>
      </w:r>
      <w:r>
        <w:rPr>
          <w:rFonts w:ascii="Times New Roman" w:hAnsi="Times New Roman" w:cs="Times New Roman"/>
          <w:sz w:val="24"/>
          <w:szCs w:val="24"/>
        </w:rPr>
        <w:lastRenderedPageBreak/>
        <w:t>или аннулировании его адреса.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Решение Администрации МО о присвоении объекту адресации адреса принимается одновременно: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 утверждением Администрацией МО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 заключением Администрацией МО соглашения о перераспределении земельных участков, являющихся объектами адресации, в соответствии с Земельным кодексом Российской Федерации;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 заключением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Администрацией МО договора о развитии застроенной территории в соответствии с Градостроительным кодексом Российской Федерации;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 утверждением проекта планировки территории;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 принятием решения о строительстве объекта адресации.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Решение Администрации МО о присвоении объекту адресации адреса содержит: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присвоенный объекту адресации адрес;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и наименования документов, на основании которых принято решение о присвоении адреса;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местоположения объекта адресации;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кадастровые номера, адреса и сведения об объектах недвижимости, из которых образуется объект адресации;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необходимые сведения, определенные уполномоченным органом.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присвоения адреса поставленному на государственный кадастровый учет объекту недвижимости в решении Администрации МО о присвоении адреса объекту адресации также указывается кадастровый номер объекта недвижимости, являющегося объектом адресации.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Решение Администрации МО об аннулировании адреса объекта адресации содержит: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аннулируемый адрес объекта адресации;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уникальный номер аннулируемого адреса объекта адресации в государственном адресном реестре;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причину аннулирования адреса объекта адресации;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необходимые сведения, определенные уполномоченным органом.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об аннулировании адреса объекта адресации в случае присвоения объекту адресации нового адреса может быть по решению Администрации МО объединено с решением о присвоении этому объекту адресации нового адреса.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105"/>
      <w:bookmarkEnd w:id="10"/>
      <w:r>
        <w:rPr>
          <w:rFonts w:ascii="Times New Roman" w:hAnsi="Times New Roman" w:cs="Times New Roman"/>
          <w:sz w:val="24"/>
          <w:szCs w:val="24"/>
        </w:rPr>
        <w:t>24. Решения Администрации МО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Решение о присвоении объекту адресации адреса или аннулировании его адреса подлежит обязательному внесению в Администрации МО государственный адресный реестр в течение 3 рабочих дней со дня принятия такого решения.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Датой присвоения объекту адресации адреса, изменения или аннулирования его адреса признается дата внесения сведений об адресе объекта адресации в </w:t>
      </w:r>
      <w:r>
        <w:rPr>
          <w:rFonts w:ascii="Times New Roman" w:hAnsi="Times New Roman" w:cs="Times New Roman"/>
          <w:sz w:val="24"/>
          <w:szCs w:val="24"/>
        </w:rPr>
        <w:lastRenderedPageBreak/>
        <w:t>государственный адресный реестр.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108"/>
      <w:bookmarkEnd w:id="11"/>
      <w:r>
        <w:rPr>
          <w:rFonts w:ascii="Times New Roman" w:hAnsi="Times New Roman" w:cs="Times New Roman"/>
          <w:sz w:val="24"/>
          <w:szCs w:val="24"/>
        </w:rPr>
        <w:t>27. 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право хозяйственного ведения;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право оперативного управления;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право пожизненно наследуемого владения;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право постоянного (бессрочного) пользования.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Заявление составляется лицами, указанными в пункте 27 настоящих Правил (далее - заявитель), по форме, устанавливаемой Министерством финансов Российской Федерации.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114"/>
      <w:bookmarkEnd w:id="12"/>
      <w:r>
        <w:rPr>
          <w:rFonts w:ascii="Times New Roman" w:hAnsi="Times New Roman" w:cs="Times New Roman"/>
          <w:sz w:val="24"/>
          <w:szCs w:val="24"/>
        </w:rPr>
        <w:t xml:space="preserve">29. </w:t>
      </w:r>
      <w:proofErr w:type="gramStart"/>
      <w:r>
        <w:rPr>
          <w:rFonts w:ascii="Times New Roman" w:hAnsi="Times New Roman" w:cs="Times New Roman"/>
          <w:sz w:val="24"/>
          <w:szCs w:val="24"/>
        </w:rPr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  <w:proofErr w:type="gramEnd"/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Заявление направляется заявителем (представителем заявителя) в Администрацию МО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"Единый портал государственных и муниципальных услуг (функций)" (далее - единый портал) или региональных порталов государственных и муниципальных услуг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(функций) (далее - региональный портал), портала федеральной информационной адресной системы в информационно-телекоммуникационной сети "Интернет" (далее - портал адресной системы).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представляется заявителем (представителем заявителя) в Администрацию МО или многофункциональный центр предоставления государственных и муниципальных услуг.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Заявление подписывается заявителем либо представителем заявителя.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</w:t>
      </w:r>
      <w:r>
        <w:rPr>
          <w:rFonts w:ascii="Times New Roman" w:hAnsi="Times New Roman" w:cs="Times New Roman"/>
          <w:sz w:val="24"/>
          <w:szCs w:val="24"/>
        </w:rPr>
        <w:lastRenderedPageBreak/>
        <w:t>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128"/>
      <w:bookmarkEnd w:id="13"/>
      <w:r>
        <w:rPr>
          <w:rFonts w:ascii="Times New Roman" w:hAnsi="Times New Roman" w:cs="Times New Roman"/>
          <w:sz w:val="24"/>
          <w:szCs w:val="24"/>
        </w:rPr>
        <w:t>34. К заявлению прилагаются следующие документы: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правоустанавливающие и (или)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документы на объект (объекты) адресации;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кадастровый паспорт объекта адресации (в случае присвоения адреса объекту адресации, поставленному на кадастровый учет);</w:t>
      </w:r>
    </w:p>
    <w:p w:rsidR="003D1EC8" w:rsidRDefault="005B3C42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решение Администрации МО о </w:t>
      </w:r>
      <w:bookmarkStart w:id="14" w:name="_GoBack"/>
      <w:bookmarkEnd w:id="14"/>
      <w:r w:rsidR="003D1EC8">
        <w:rPr>
          <w:rFonts w:ascii="Times New Roman" w:hAnsi="Times New Roman" w:cs="Times New Roman"/>
          <w:sz w:val="24"/>
          <w:szCs w:val="24"/>
        </w:rPr>
        <w:t xml:space="preserve">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кадастровая выписка об объекте недвижимости, который снят с учета (в случае аннулирования адреса объекта адресации по основаниям, указанным в подпункте "а" пункта 14 настоящих Правил);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подпункте "б" пункта 14 настоящих Правил).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Администрация МО запрашивает документы, указанные в пункте 34 настоящих Правил,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  <w:proofErr w:type="gramEnd"/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Заявители (представители заявителя) при подаче заявления вправе приложить к нему документы, указанные в пункте 34 настоящих Правил,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Документы, указанные в пункте 34 настоящих Правил, представляемые в Администрацию МО в форме электронных документов, удостоверяются заявителем </w:t>
      </w:r>
      <w:r>
        <w:rPr>
          <w:rFonts w:ascii="Times New Roman" w:hAnsi="Times New Roman" w:cs="Times New Roman"/>
          <w:sz w:val="24"/>
          <w:szCs w:val="24"/>
        </w:rPr>
        <w:lastRenderedPageBreak/>
        <w:t>(представителем заявителя) с использованием усиленной квалифицированной электронной подписи.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Если заявление и документы, указанные в пункте 34 настоящих Правил, представляются заявителем (представителем заявителя) в Администрацию МО лично, Администрация МО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Администрацией МО таких документов.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заявление и документы, указанные в пункте 34 настоящих Правил, представлены в Администрацию МО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дня, следующего за днем получения уполномоченным органом документов.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Получение заявления и документов, указанных в пункте 34 настоящих Правил, представляемых в форме электронных документов, подтверждается Администрацией МО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МО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Сообщение о получении заявления и документов, указанных в пункте 34 настоящих Правил,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  <w:proofErr w:type="gramEnd"/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 о получении заявления и документов, указанных в пункте 34 настоящих Правил, направляется заявителю (представителю заявителя) не позднее рабочего дня, следующего за днем поступления заявления в уполномоченный орган.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146"/>
      <w:bookmarkEnd w:id="15"/>
      <w:r>
        <w:rPr>
          <w:rFonts w:ascii="Times New Roman" w:hAnsi="Times New Roman" w:cs="Times New Roman"/>
          <w:sz w:val="24"/>
          <w:szCs w:val="24"/>
        </w:rPr>
        <w:t>37. 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Администрацией МО в срок не более чем 18 рабочих дней со дня поступления заявления.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147"/>
      <w:bookmarkEnd w:id="16"/>
      <w:r>
        <w:rPr>
          <w:rFonts w:ascii="Times New Roman" w:hAnsi="Times New Roman" w:cs="Times New Roman"/>
          <w:sz w:val="24"/>
          <w:szCs w:val="24"/>
        </w:rPr>
        <w:t>38. В случае представления заявления через многофункциональный центр срок, указанный в пункте 37 настоящих Правил, исчисляется со дня передачи многофункциональным центром заявления и документов, указанных в пункте 34 настоящих Правил (при их наличии), в уполномоченный орган.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 Решение Администрации МО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Администрацией МО заявителю (представителю заявителя) одним из способов, указанным в заявлении: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пунктах 37 и 38 настоящих Правил;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днём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 дня истечения установленного пунктами 37 и 38 настоящих Правил срока посредством почтового отправления по указанному в заявлении почтовому адресу.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Администрация МО обеспечивает передачу документа в многофункциональный центр для выдачи заявителю не позднее рабочего дня, следующего за днем истечения срока, </w:t>
      </w:r>
      <w:r>
        <w:rPr>
          <w:rFonts w:ascii="Times New Roman" w:hAnsi="Times New Roman" w:cs="Times New Roman"/>
          <w:sz w:val="24"/>
          <w:szCs w:val="24"/>
        </w:rPr>
        <w:lastRenderedPageBreak/>
        <w:t>установленного пунктами 37 и 38 настоящих Правил.</w:t>
      </w:r>
      <w:proofErr w:type="gramEnd"/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152"/>
      <w:bookmarkEnd w:id="17"/>
      <w:r>
        <w:rPr>
          <w:rFonts w:ascii="Times New Roman" w:hAnsi="Times New Roman" w:cs="Times New Roman"/>
          <w:sz w:val="24"/>
          <w:szCs w:val="24"/>
        </w:rPr>
        <w:t>40. В присвоении объекту адресации адреса или аннулировании его адреса может быть отказано в случаях, если: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 заявлением о присвоении объекту адресации адреса обратилось лицо, не указанное в пунктах 27 и 29 настоящих Правил;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отсутствуют случаи и условия для присвоения объекту адресации адреса или аннулирования его адреса, указанные в пунктах 5, 8 - 11 и 14 - 18 настоящих Правил.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40 настоящих Правил, являющиеся основанием для принятия такого решения.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 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 Решение об отказе в присвоении объекту адресации адреса или аннулировании его адреса может быть обжаловано в судебном порядке.</w:t>
      </w:r>
    </w:p>
    <w:p w:rsidR="003D1EC8" w:rsidRDefault="003D1EC8" w:rsidP="003D1EC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1EC8" w:rsidRPr="003D1EC8" w:rsidRDefault="003D1EC8" w:rsidP="003D1EC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8" w:name="Par161"/>
      <w:bookmarkEnd w:id="18"/>
      <w:r>
        <w:rPr>
          <w:rFonts w:ascii="Times New Roman" w:hAnsi="Times New Roman" w:cs="Times New Roman"/>
          <w:b/>
          <w:sz w:val="24"/>
          <w:szCs w:val="24"/>
        </w:rPr>
        <w:t>III. Структура адреса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ar163"/>
      <w:bookmarkEnd w:id="19"/>
      <w:r>
        <w:rPr>
          <w:rFonts w:ascii="Times New Roman" w:hAnsi="Times New Roman" w:cs="Times New Roman"/>
          <w:sz w:val="24"/>
          <w:szCs w:val="24"/>
        </w:rPr>
        <w:t xml:space="preserve">44. Структура адреса включает в себя следующую последовательность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элементов, описанных идентифицирующими их реквизитами (далее - реквизит адреса):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наименование страны (Российская Федерация);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наименование субъекта Российской Федерации;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наименование городского или сельского поселения в составе муниципального района (для муниципального района) или внутригородского района городского округа;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наименование населенного пункта;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наименование элемента планировочной структуры;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наименование элемента улично-дорожной сети;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номер земельного участка;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тип и номер здания, сооружения или объекта незавершенного строительства;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тип и номер помещения, расположенного в здании или сооружении.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 При описании адреса используется определенная последовательность написания адреса, соответствующая последовательности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элементов в структуре адреса, указанная в пункте 44 настоящих Правил.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46. Перечень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элементов, используемых при описании адреса объекта адресации, зависит от вида объекта адресации.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ar176"/>
      <w:bookmarkEnd w:id="20"/>
      <w:r>
        <w:rPr>
          <w:rFonts w:ascii="Times New Roman" w:hAnsi="Times New Roman" w:cs="Times New Roman"/>
          <w:sz w:val="24"/>
          <w:szCs w:val="24"/>
        </w:rPr>
        <w:t xml:space="preserve">47. Обязательными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адресообразующими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элементами для всех видов объектов адресации являются: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страна;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субъект Российской Федерации;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муниципальный район, городской округ или внутригородская территория (для городов федерального значения) в составе субъекта Российской Федерации;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г) городское или сельское поселение в составе муниципального района (для муниципального района);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населенный пункт.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48. Иные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элементы применяются в зависимости от вида объекта адресации.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49. Структура адреса земельного участка в дополнение к обязательным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адресообразующим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элементам, указанным в пункте 47 настоящих Правил, включает в себя следующие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элементы, описанные идентифицирующими их реквизитами: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наименование элемента планировочной структуры (при наличии);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наименование элемента улично-дорожной сети (при наличии);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номер земельного участка.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50. Структура адреса здания, сооружения или объекта незавершенного строительства в дополнение к обязательным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адресообразующим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элементам, указанным в пункте 47 настоящих Правил, включает в себя следующие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элементы, описанные идентифицирующими их реквизитами: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наименование элемента планировочной структуры (при наличии);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наименование элемента улично-дорожной сети (при наличии);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тип и номер здания, сооружения или объекта незавершенного строительства.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51. Структура адреса помещения в пределах здания (сооружения) в дополнение к обязательным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адресообразующим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элементам, указанным в пункте 47 настоящих Правил, включает в себя следующие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элементы, описанные идентифицирующими их реквизитами: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наименование элемента планировочной структуры (при наличии);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наименование элемента улично-дорожной сети (при наличии);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тип и номер здания, сооружения;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тип и номер помещения в пределах здания, сооружения;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тип и номер помещения в пределах квартиры (в отношении коммунальных квартир).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52. Перечень элементов планировочной структуры, элементов улично-дорожной сети, элементов объектов адресации, типов зданий (сооружений) и помещений, используемых в качестве реквизитов адреса, а также правила сокращенного наименования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элементов устанавливаются Министерством финансов Российской Федерации.</w:t>
      </w:r>
    </w:p>
    <w:p w:rsidR="003D1EC8" w:rsidRDefault="003D1EC8" w:rsidP="003D1E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1EC8" w:rsidRDefault="003D1EC8" w:rsidP="003D1EC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1" w:name="Par199"/>
      <w:bookmarkEnd w:id="21"/>
      <w:r>
        <w:rPr>
          <w:rFonts w:ascii="Times New Roman" w:hAnsi="Times New Roman" w:cs="Times New Roman"/>
          <w:b/>
          <w:sz w:val="24"/>
          <w:szCs w:val="24"/>
        </w:rPr>
        <w:t>IV. Правила написания наименований и нумерации</w:t>
      </w:r>
    </w:p>
    <w:p w:rsidR="003D1EC8" w:rsidRPr="003D1EC8" w:rsidRDefault="003D1EC8" w:rsidP="003D1EC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объектов адресации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53. В структуре адреса наименования страны, субъекта Российской Федерации, муниципального района, сельского поселения, населенного пункта, элементов планировочной структуры и элементов улично-дорожной сети указываются с использованием букв русского алфавита. Дополнительные наименования элементов планировочной структуры и элементов улично-дорожной сети могут быть указаны с использованием букв латинского алфавита.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муниципального района, сельского поселения должно соответствовать соответствующим наименованиям государственного реестра муниципальных образований Российской Федерации.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Наименования населенных пунктов должны соответствовать соответствующим наименованиям, внесенным в Государственный каталог географических названий.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Наименования страны и субъектов Российской Федерации должны соответствовать соответствующим наименованиям в Конституции Российской Федерации.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Наименования муниципального района, сельского поселения в соответствии с государственным реестром муниципальных образований Российской Федерации, </w:t>
      </w:r>
      <w:r>
        <w:rPr>
          <w:rFonts w:ascii="Times New Roman" w:hAnsi="Times New Roman" w:cs="Times New Roman"/>
          <w:sz w:val="24"/>
          <w:szCs w:val="24"/>
        </w:rPr>
        <w:lastRenderedPageBreak/>
        <w:t>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названий, полученных оператором федеральной информационной адресной системы в порядке межведомственного информационного взаимодействия оператора федеральной информационной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адресной системы с органами государственной власти и органами местного самоуправления при ведении государственного адресного реестра.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"</w:t>
      </w:r>
      <w:proofErr w:type="gramStart"/>
      <w:r>
        <w:rPr>
          <w:rFonts w:ascii="Times New Roman" w:hAnsi="Times New Roman" w:cs="Times New Roman"/>
          <w:sz w:val="24"/>
          <w:szCs w:val="24"/>
        </w:rPr>
        <w:t>-"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дефис;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"</w:t>
      </w:r>
      <w:proofErr w:type="gramStart"/>
      <w:r>
        <w:rPr>
          <w:rFonts w:ascii="Times New Roman" w:hAnsi="Times New Roman" w:cs="Times New Roman"/>
          <w:sz w:val="24"/>
          <w:szCs w:val="24"/>
        </w:rPr>
        <w:t>."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точка;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 "(" - </w:t>
      </w:r>
      <w:proofErr w:type="gramEnd"/>
      <w:r>
        <w:rPr>
          <w:rFonts w:ascii="Times New Roman" w:hAnsi="Times New Roman" w:cs="Times New Roman"/>
          <w:sz w:val="24"/>
          <w:szCs w:val="24"/>
        </w:rPr>
        <w:t>открывающая круглая скобка;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г) ")" - закрывающая круглая скобка;</w:t>
      </w:r>
      <w:proofErr w:type="gramEnd"/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"N" - знак номера.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 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56. 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 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59. 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60. Составные части наименований элементов планировочной структуры и элементов улично-дорожной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сети, представляющие собой имя и фамилию или звание и фамилию употребляются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полным написанием имени и фамилии или звания и фамилии.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61.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формировании номерной части адреса используются арабские цифры и при необходимости буквы русского алфавита, за исключением букв "е", "з", "й", "ъ", "ы" и "ь", а также символ "/" - косая черта.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</w:p>
    <w:p w:rsidR="003D1EC8" w:rsidRDefault="003D1EC8" w:rsidP="003D1E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3EE2" w:rsidRDefault="00433EE2"/>
    <w:sectPr w:rsidR="00433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FE0"/>
    <w:rsid w:val="000C13AE"/>
    <w:rsid w:val="00182FE0"/>
    <w:rsid w:val="003D1EC8"/>
    <w:rsid w:val="00433EE2"/>
    <w:rsid w:val="005B3C42"/>
    <w:rsid w:val="00A118EA"/>
    <w:rsid w:val="00D2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1E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PlusTitle">
    <w:name w:val="ConsPlusTitle"/>
    <w:rsid w:val="003D1E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5B3C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C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1E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PlusTitle">
    <w:name w:val="ConsPlusTitle"/>
    <w:rsid w:val="003D1E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5B3C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C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5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5101</Words>
  <Characters>29082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2015-08-13T11:01:00Z</cp:lastPrinted>
  <dcterms:created xsi:type="dcterms:W3CDTF">2015-08-12T11:21:00Z</dcterms:created>
  <dcterms:modified xsi:type="dcterms:W3CDTF">2015-08-13T11:04:00Z</dcterms:modified>
</cp:coreProperties>
</file>