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14 мая  2018</w:t>
      </w:r>
      <w:r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№ 66.1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CF79BC" w:rsidRPr="0007448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1 квартал 2018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E92587">
        <w:rPr>
          <w:rFonts w:ascii="Times New Roman" w:hAnsi="Times New Roman" w:cs="Times New Roman"/>
          <w:sz w:val="24"/>
          <w:szCs w:val="24"/>
        </w:rPr>
        <w:t>я «Кожильское» за 1 квартал 2018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«Кожильское»  за 1 квартал  2018</w:t>
      </w:r>
      <w:bookmarkStart w:id="0" w:name="_GoBack"/>
      <w:bookmarkEnd w:id="0"/>
      <w:r w:rsidR="004A1855">
        <w:rPr>
          <w:rFonts w:ascii="Times New Roman" w:hAnsi="Times New Roman" w:cs="Times New Roman"/>
          <w:sz w:val="24"/>
          <w:szCs w:val="24"/>
        </w:rPr>
        <w:t xml:space="preserve"> года утвердить.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4A1855" w:rsidRDefault="004A1855" w:rsidP="00CF79BC"/>
    <w:p w:rsidR="00CF79BC" w:rsidRDefault="00CF79BC" w:rsidP="00CF79BC"/>
    <w:p w:rsidR="00CF79BC" w:rsidRPr="00CF79BC" w:rsidRDefault="00CF79BC" w:rsidP="00CF7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BC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CF79BC" w:rsidRPr="00CF79BC" w:rsidRDefault="00CF79BC" w:rsidP="00CF7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BC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CF79BC" w:rsidRPr="00CF79BC" w:rsidRDefault="00CF79BC" w:rsidP="00CF7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BC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CF79BC" w:rsidRPr="00CF79BC" w:rsidRDefault="00CF79BC" w:rsidP="00CF79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9BC">
        <w:rPr>
          <w:rFonts w:ascii="Times New Roman" w:hAnsi="Times New Roman" w:cs="Times New Roman"/>
          <w:b/>
          <w:sz w:val="24"/>
          <w:szCs w:val="24"/>
        </w:rPr>
        <w:t>за 1 квартал 2018 года</w:t>
      </w:r>
    </w:p>
    <w:p w:rsidR="00CF79BC" w:rsidRPr="00CF79BC" w:rsidRDefault="00CF79BC" w:rsidP="00CF79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79BC" w:rsidRPr="00CF79BC" w:rsidRDefault="00CF79BC" w:rsidP="00CF79B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Бюджет МО «Кожильское» за 1 квартал 2018 года исполнен в целом по доходам в объеме 914,5 тыс. руб., что составляет 110,9% к плану (Приложение 1),  в том числе</w:t>
      </w:r>
    </w:p>
    <w:p w:rsidR="00CF79BC" w:rsidRPr="00CF79BC" w:rsidRDefault="00CF79BC" w:rsidP="00CF79B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287,1тыс. руб. (157,9% от плана), </w:t>
      </w:r>
    </w:p>
    <w:p w:rsidR="00CF79BC" w:rsidRPr="00CF79BC" w:rsidRDefault="00CF79BC" w:rsidP="00CF79B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627,4 тыс. руб. (97,6% от плана).</w:t>
      </w:r>
    </w:p>
    <w:p w:rsidR="00CF79BC" w:rsidRPr="00CF79BC" w:rsidRDefault="00CF79BC" w:rsidP="00CF79BC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15,1 тыс. руб. 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31,4%.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К аналогичному периоду прошлого года исполнение собственных доходов составило 125,8% или получено доходов больше на 58,9 тыс. руб.,  в связи с незапланированным поступлением доходов от использования имущества (аренда имущества) и доходов от продажи земли. 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175,0 тыс. руб. и неналоговые 112,1 тыс. руб.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96,1 тыс. руб. или 33,5%. 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9BC">
        <w:rPr>
          <w:rFonts w:ascii="Times New Roman" w:hAnsi="Times New Roman" w:cs="Times New Roman"/>
          <w:sz w:val="24"/>
          <w:szCs w:val="24"/>
        </w:rPr>
        <w:t xml:space="preserve">- по налогу на доходы физических лиц, при плане 101,0 тыс. руб., поступило 96,1 тыс. руб., или 95,1% к плану, недополучено 4,9 тыс. руб., в связи с сокращением поступлений по НДФЛ от </w:t>
      </w:r>
      <w:proofErr w:type="spellStart"/>
      <w:r w:rsidRPr="00CF79BC">
        <w:rPr>
          <w:rFonts w:ascii="Times New Roman" w:hAnsi="Times New Roman" w:cs="Times New Roman"/>
          <w:sz w:val="24"/>
          <w:szCs w:val="24"/>
        </w:rPr>
        <w:t>Дзякинского</w:t>
      </w:r>
      <w:proofErr w:type="spellEnd"/>
      <w:r w:rsidRPr="00CF79BC">
        <w:rPr>
          <w:rFonts w:ascii="Times New Roman" w:hAnsi="Times New Roman" w:cs="Times New Roman"/>
          <w:sz w:val="24"/>
          <w:szCs w:val="24"/>
        </w:rPr>
        <w:t xml:space="preserve"> ТП (смена собственника и выплата минимальной зарплаты), а также отсутствием перечисления НДФЛ от обособленного подразделения учреждения здравоохранения БУЗ УР «</w:t>
      </w:r>
      <w:proofErr w:type="spellStart"/>
      <w:r w:rsidRPr="00CF79BC">
        <w:rPr>
          <w:rFonts w:ascii="Times New Roman" w:hAnsi="Times New Roman" w:cs="Times New Roman"/>
          <w:sz w:val="24"/>
          <w:szCs w:val="24"/>
        </w:rPr>
        <w:t>Глазовская</w:t>
      </w:r>
      <w:proofErr w:type="spellEnd"/>
      <w:r w:rsidRPr="00CF79BC">
        <w:rPr>
          <w:rFonts w:ascii="Times New Roman" w:hAnsi="Times New Roman" w:cs="Times New Roman"/>
          <w:sz w:val="24"/>
          <w:szCs w:val="24"/>
        </w:rPr>
        <w:t xml:space="preserve"> МБ МЗ УР» (</w:t>
      </w:r>
      <w:proofErr w:type="spellStart"/>
      <w:r w:rsidRPr="00CF79BC">
        <w:rPr>
          <w:rFonts w:ascii="Times New Roman" w:hAnsi="Times New Roman" w:cs="Times New Roman"/>
          <w:sz w:val="24"/>
          <w:szCs w:val="24"/>
        </w:rPr>
        <w:t>Дзякинская</w:t>
      </w:r>
      <w:proofErr w:type="spellEnd"/>
      <w:r w:rsidRPr="00CF79BC">
        <w:rPr>
          <w:rFonts w:ascii="Times New Roman" w:hAnsi="Times New Roman" w:cs="Times New Roman"/>
          <w:sz w:val="24"/>
          <w:szCs w:val="24"/>
        </w:rPr>
        <w:t xml:space="preserve"> участковая больница), в связи</w:t>
      </w:r>
      <w:proofErr w:type="gramEnd"/>
      <w:r w:rsidRPr="00CF79BC">
        <w:rPr>
          <w:rFonts w:ascii="Times New Roman" w:hAnsi="Times New Roman" w:cs="Times New Roman"/>
          <w:sz w:val="24"/>
          <w:szCs w:val="24"/>
        </w:rPr>
        <w:t xml:space="preserve"> с реорганизацией учреждения и постановкой на учет обособленных подразделений на территории г. Глазова (в марте 2018г обособленные подразделения поставлены на учет по месту нахождения учреждения на территории сельских поселений </w:t>
      </w:r>
      <w:proofErr w:type="spellStart"/>
      <w:r w:rsidRPr="00CF79BC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CF79BC">
        <w:rPr>
          <w:rFonts w:ascii="Times New Roman" w:hAnsi="Times New Roman" w:cs="Times New Roman"/>
          <w:sz w:val="24"/>
          <w:szCs w:val="24"/>
        </w:rPr>
        <w:t xml:space="preserve"> района);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11,0 тыс. руб., поступило 4,1 тыс. руб., в связи с имеющейся недоимкой.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104,7 тыс. руб. и на 01.04.2018г. составила в сумме 337,2 тыс. руб. в </w:t>
      </w:r>
      <w:proofErr w:type="spellStart"/>
      <w:r w:rsidRPr="00CF79B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F79BC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по налогу на доходы физ. лиц – 1,0 тыс. руб.;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по налогу на имущество физ. лиц – 52,4 тыс. руб.;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по земельному налогу – 283,8 тыс. руб.</w:t>
      </w:r>
    </w:p>
    <w:p w:rsidR="00CF79BC" w:rsidRPr="00CF79BC" w:rsidRDefault="00CF79BC" w:rsidP="00CF79B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860,3 тыс. руб. (за аналогичный период 2017 года – 880,8 тыс. рублей) или 26,7% исполнения к уточненному плану, в том числе: </w:t>
      </w:r>
    </w:p>
    <w:p w:rsidR="00CF79BC" w:rsidRPr="00CF79BC" w:rsidRDefault="00CF79BC" w:rsidP="00CF79B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F79BC">
        <w:rPr>
          <w:rFonts w:ascii="Times New Roman" w:hAnsi="Times New Roman" w:cs="Times New Roman"/>
          <w:sz w:val="24"/>
          <w:szCs w:val="24"/>
        </w:rPr>
        <w:lastRenderedPageBreak/>
        <w:t xml:space="preserve">             По разделу «Общегосударственные вопросы» исполнение составило 356,8 тыс. руб. или 17,9 % исполнения к уточненному плану (за аналогичный период  2017 года – 320,4 тыс. рублей). На выплату заработной платы с отчислениями направлено 306,4 тыс. руб., что составило 85,9% всех расходов  по органам управления. На оплату услуг связи  израсходовано 8,2 тыс. руб. (за аналогичный период 2017 года – 5,6 тыс. рублей), на ГСМ 8,0 тыс. руб. (за аналогичный период 2017 года – 5,0 тыс. рублей).</w:t>
      </w:r>
    </w:p>
    <w:p w:rsidR="00CF79BC" w:rsidRPr="00CF79BC" w:rsidRDefault="00CF79BC" w:rsidP="00CF79BC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            За 3 месяца 2018 года по подразделу 0111 «Резервные фонды» расходы не производились.</w:t>
      </w:r>
      <w:r w:rsidRPr="00CF79BC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32,6 тыс. руб. при плане 174,6 тыс. руб., за счет данных сре</w:t>
      </w:r>
      <w:proofErr w:type="gramStart"/>
      <w:r w:rsidRPr="00CF79B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F79BC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137,4 тыс. рублей (за аналогичный период 2017 года – 75,4 тыс. рублей) при годовом плане 273,3 тыс. рублей.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323,5 тыс. рублей (при годовом плане 623,1 тыс. рублей).</w:t>
      </w:r>
    </w:p>
    <w:p w:rsidR="00CF79BC" w:rsidRPr="00CF79BC" w:rsidRDefault="00CF79BC" w:rsidP="00CF79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не производились (при годовом плане 108,0 тыс. рублей).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составили 1,5 тыс. рублей (годовой план 10,0 тыс. рублей).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разделу 1001 при годовом плане 24,0 тыс. рублей расходы составили 6,0тыс. рублей.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2,5 тыс. рублей.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За 3 месяца 2018 года решением Районного Совета депутатов выделены дополнительные средства на ремонт и содержание дорог (дорожные фонды) в размере 36,5 тыс. руб.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Просроченная кредиторская задолженность составила 312,3 тыс. руб. (МУП Водоканал, ООО ВК-Сервис), просроченная дебиторская задолженность отсутствует.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31.03.2018 года составляет  98,7 тыс. рублей, в том числе: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субвенция по воинскому учёту 0,7 тыс. руб.;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средства дорожного фонда 22,5 тыс. руб.;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>- собственные средства 75,5 тыс. руб.</w:t>
      </w:r>
    </w:p>
    <w:p w:rsidR="00CF79BC" w:rsidRPr="00CF79BC" w:rsidRDefault="00CF79BC" w:rsidP="00CF79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9BC">
        <w:rPr>
          <w:rFonts w:ascii="Times New Roman" w:hAnsi="Times New Roman" w:cs="Times New Roman"/>
          <w:sz w:val="24"/>
          <w:szCs w:val="24"/>
        </w:rPr>
        <w:t xml:space="preserve">            По итогам 1 квартала 2018 года бюджет поселения исполнен с профицитом в сумме 54,2 тыс. руб.</w:t>
      </w:r>
    </w:p>
    <w:p w:rsidR="00CF79BC" w:rsidRPr="00CF79BC" w:rsidRDefault="00CF79BC" w:rsidP="00CF79B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E4225" w:rsidRPr="00CF79BC" w:rsidRDefault="005E4225" w:rsidP="00CF79B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E4225" w:rsidRPr="00CF7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4A1855"/>
    <w:rsid w:val="00570D11"/>
    <w:rsid w:val="005E4225"/>
    <w:rsid w:val="00CF79BC"/>
    <w:rsid w:val="00E9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2018-05-30T04:53:00Z</dcterms:created>
  <dcterms:modified xsi:type="dcterms:W3CDTF">2018-05-30T04:54:00Z</dcterms:modified>
</cp:coreProperties>
</file>