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2A" w:rsidRPr="001267B6" w:rsidRDefault="008F292A" w:rsidP="008F292A">
      <w:pPr>
        <w:jc w:val="center"/>
        <w:rPr>
          <w:b/>
          <w:spacing w:val="24"/>
          <w:sz w:val="16"/>
          <w:szCs w:val="16"/>
        </w:rPr>
      </w:pPr>
      <w:r>
        <w:rPr>
          <w:b/>
        </w:rPr>
        <w:t xml:space="preserve">  </w:t>
      </w: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8F292A" w:rsidRPr="001267B6" w:rsidRDefault="008F292A" w:rsidP="008F292A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8F292A" w:rsidRDefault="008F292A" w:rsidP="008F292A">
      <w:pPr>
        <w:jc w:val="center"/>
        <w:rPr>
          <w:b/>
        </w:rPr>
      </w:pPr>
    </w:p>
    <w:p w:rsidR="008F292A" w:rsidRDefault="008F292A" w:rsidP="008F292A">
      <w:pPr>
        <w:jc w:val="center"/>
        <w:rPr>
          <w:b/>
        </w:rPr>
      </w:pPr>
    </w:p>
    <w:p w:rsidR="008F292A" w:rsidRDefault="008F292A" w:rsidP="008F292A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8F292A" w:rsidRDefault="008F292A" w:rsidP="008F292A">
      <w:pPr>
        <w:jc w:val="center"/>
        <w:rPr>
          <w:b/>
        </w:rPr>
      </w:pPr>
    </w:p>
    <w:p w:rsidR="008F292A" w:rsidRDefault="008F292A" w:rsidP="008F292A">
      <w:pPr>
        <w:jc w:val="center"/>
        <w:outlineLvl w:val="0"/>
        <w:rPr>
          <w:b/>
        </w:rPr>
      </w:pPr>
    </w:p>
    <w:p w:rsidR="008F292A" w:rsidRDefault="00177E25" w:rsidP="008F292A">
      <w:pPr>
        <w:outlineLvl w:val="0"/>
        <w:rPr>
          <w:b/>
        </w:rPr>
      </w:pPr>
      <w:r>
        <w:rPr>
          <w:b/>
        </w:rPr>
        <w:t>15 января 2021</w:t>
      </w:r>
      <w:r w:rsidR="008F292A">
        <w:rPr>
          <w:b/>
        </w:rPr>
        <w:t xml:space="preserve"> года                                                                                </w:t>
      </w:r>
      <w:r>
        <w:rPr>
          <w:b/>
        </w:rPr>
        <w:t xml:space="preserve">                          № 2</w:t>
      </w:r>
      <w:r w:rsidR="008F292A">
        <w:rPr>
          <w:b/>
        </w:rPr>
        <w:t xml:space="preserve">              </w:t>
      </w:r>
    </w:p>
    <w:p w:rsidR="008F292A" w:rsidRDefault="008F292A" w:rsidP="008F292A">
      <w:pPr>
        <w:jc w:val="center"/>
        <w:outlineLvl w:val="0"/>
        <w:rPr>
          <w:b/>
        </w:rPr>
      </w:pPr>
    </w:p>
    <w:p w:rsidR="008F292A" w:rsidRPr="00686C26" w:rsidRDefault="008F292A" w:rsidP="008F292A">
      <w:pPr>
        <w:jc w:val="center"/>
        <w:rPr>
          <w:b/>
        </w:rPr>
      </w:pPr>
      <w:r>
        <w:rPr>
          <w:b/>
        </w:rPr>
        <w:t>с</w:t>
      </w:r>
      <w:r w:rsidRPr="00686C26">
        <w:rPr>
          <w:b/>
        </w:rPr>
        <w:t>.Парзи</w:t>
      </w:r>
    </w:p>
    <w:p w:rsidR="008F292A" w:rsidRDefault="008F292A" w:rsidP="008F292A">
      <w:pPr>
        <w:ind w:right="3775"/>
        <w:jc w:val="both"/>
      </w:pPr>
    </w:p>
    <w:p w:rsidR="008F292A" w:rsidRDefault="008F292A" w:rsidP="008F292A">
      <w:pPr>
        <w:ind w:right="3775"/>
        <w:jc w:val="both"/>
      </w:pPr>
    </w:p>
    <w:p w:rsidR="008F292A" w:rsidRPr="000F38BC" w:rsidRDefault="008F292A" w:rsidP="008F292A">
      <w:pPr>
        <w:rPr>
          <w:b/>
        </w:rPr>
      </w:pPr>
      <w:r w:rsidRPr="000F38BC">
        <w:rPr>
          <w:b/>
        </w:rPr>
        <w:t xml:space="preserve">О плане работы Администрации  </w:t>
      </w:r>
      <w:proofErr w:type="gramStart"/>
      <w:r w:rsidRPr="000F38BC">
        <w:rPr>
          <w:b/>
        </w:rPr>
        <w:t>муниципального</w:t>
      </w:r>
      <w:proofErr w:type="gramEnd"/>
      <w:r w:rsidRPr="000F38BC">
        <w:rPr>
          <w:b/>
        </w:rPr>
        <w:t xml:space="preserve"> </w:t>
      </w:r>
    </w:p>
    <w:p w:rsidR="008F292A" w:rsidRDefault="008F292A" w:rsidP="008F292A">
      <w:pPr>
        <w:rPr>
          <w:b/>
        </w:rPr>
      </w:pPr>
      <w:r w:rsidRPr="000F38BC">
        <w:rPr>
          <w:b/>
        </w:rPr>
        <w:t>образования  «</w:t>
      </w:r>
      <w:r w:rsidR="00177E25">
        <w:rPr>
          <w:b/>
        </w:rPr>
        <w:t>Парзинское» на 2021</w:t>
      </w:r>
      <w:r w:rsidRPr="000F38BC">
        <w:rPr>
          <w:b/>
        </w:rPr>
        <w:t xml:space="preserve"> год</w:t>
      </w:r>
    </w:p>
    <w:p w:rsidR="008F292A" w:rsidRDefault="008F292A" w:rsidP="008F292A">
      <w:pPr>
        <w:rPr>
          <w:b/>
        </w:rPr>
      </w:pPr>
    </w:p>
    <w:p w:rsidR="008F292A" w:rsidRPr="00177E25" w:rsidRDefault="00177E25" w:rsidP="00177E25">
      <w:pPr>
        <w:jc w:val="both"/>
        <w:rPr>
          <w:b/>
        </w:rPr>
      </w:pPr>
      <w:r>
        <w:t xml:space="preserve">         Рассмотрев вопрос «О плане </w:t>
      </w:r>
      <w:r w:rsidRPr="002101C9">
        <w:t>работы Администрации  муниципа</w:t>
      </w:r>
      <w:r>
        <w:t>льного образования  «Парзинское</w:t>
      </w:r>
      <w:r w:rsidRPr="002101C9">
        <w:t>» на 20</w:t>
      </w:r>
      <w:r>
        <w:t>21</w:t>
      </w:r>
      <w:r w:rsidRPr="002101C9">
        <w:t xml:space="preserve"> год»</w:t>
      </w:r>
      <w:r>
        <w:t>, руководствуясь Уставом муниципального образования «Парзинское»</w:t>
      </w:r>
      <w:r>
        <w:rPr>
          <w:b/>
        </w:rPr>
        <w:t xml:space="preserve">, </w:t>
      </w:r>
      <w:r w:rsidR="008F292A">
        <w:rPr>
          <w:b/>
        </w:rPr>
        <w:t>Ад</w:t>
      </w:r>
      <w:r w:rsidR="008F292A" w:rsidRPr="00393141">
        <w:rPr>
          <w:b/>
        </w:rPr>
        <w:t xml:space="preserve">министрация муниципального образования </w:t>
      </w:r>
      <w:r w:rsidR="008F292A" w:rsidRPr="00A30F1A">
        <w:rPr>
          <w:b/>
        </w:rPr>
        <w:t>«</w:t>
      </w:r>
      <w:r w:rsidR="008F292A">
        <w:rPr>
          <w:b/>
        </w:rPr>
        <w:t>Парзинское</w:t>
      </w:r>
      <w:r w:rsidR="008F292A" w:rsidRPr="00A30F1A">
        <w:rPr>
          <w:b/>
        </w:rPr>
        <w:t>»</w:t>
      </w:r>
      <w:r w:rsidR="008F292A">
        <w:t xml:space="preserve"> </w:t>
      </w:r>
      <w:r w:rsidR="008F292A" w:rsidRPr="000D2426">
        <w:rPr>
          <w:b/>
        </w:rPr>
        <w:t>ПОСТАНОВЛЯ</w:t>
      </w:r>
      <w:r w:rsidR="008F292A">
        <w:rPr>
          <w:b/>
        </w:rPr>
        <w:t>ЕТ</w:t>
      </w:r>
      <w:r w:rsidR="008F292A" w:rsidRPr="000D2426">
        <w:rPr>
          <w:b/>
        </w:rPr>
        <w:t>:</w:t>
      </w:r>
      <w:r w:rsidR="008F292A">
        <w:t xml:space="preserve"> </w:t>
      </w:r>
    </w:p>
    <w:p w:rsidR="008F292A" w:rsidRDefault="008F292A" w:rsidP="008F292A"/>
    <w:p w:rsidR="008F292A" w:rsidRDefault="008F292A" w:rsidP="008F292A">
      <w:pPr>
        <w:ind w:firstLine="360"/>
        <w:jc w:val="both"/>
      </w:pPr>
      <w:r>
        <w:t xml:space="preserve">1. Утвердить план работы Администрации  муниципального </w:t>
      </w:r>
      <w:r w:rsidR="00177E25">
        <w:t>образования «Парзинское» на 2021</w:t>
      </w:r>
      <w:r>
        <w:t xml:space="preserve"> год (прилагается).</w:t>
      </w:r>
    </w:p>
    <w:p w:rsidR="008F292A" w:rsidRDefault="008F292A" w:rsidP="008F292A">
      <w:r>
        <w:t xml:space="preserve">      </w:t>
      </w:r>
    </w:p>
    <w:p w:rsidR="008F292A" w:rsidRDefault="008F292A" w:rsidP="008F292A">
      <w:pPr>
        <w:ind w:firstLine="36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8F292A" w:rsidRDefault="008F292A" w:rsidP="008F292A">
      <w:pPr>
        <w:ind w:firstLine="540"/>
      </w:pPr>
    </w:p>
    <w:p w:rsidR="008F292A" w:rsidRDefault="008F292A" w:rsidP="008F292A"/>
    <w:p w:rsidR="008F292A" w:rsidRDefault="008F292A" w:rsidP="008F292A"/>
    <w:p w:rsidR="008F292A" w:rsidRDefault="008F292A" w:rsidP="008F292A"/>
    <w:p w:rsidR="008F292A" w:rsidRDefault="008F292A" w:rsidP="008F292A">
      <w:pPr>
        <w:rPr>
          <w:b/>
        </w:rPr>
      </w:pPr>
      <w:r>
        <w:rPr>
          <w:b/>
        </w:rPr>
        <w:t xml:space="preserve">Глава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8F292A" w:rsidRDefault="008F292A" w:rsidP="008F292A">
      <w:pPr>
        <w:rPr>
          <w:b/>
        </w:rPr>
      </w:pPr>
      <w:r>
        <w:rPr>
          <w:b/>
        </w:rPr>
        <w:t xml:space="preserve">образования «Парзинское»                                                                         </w:t>
      </w:r>
      <w:proofErr w:type="spellStart"/>
      <w:r>
        <w:rPr>
          <w:b/>
        </w:rPr>
        <w:t>Е.И.Поздеева</w:t>
      </w:r>
      <w:proofErr w:type="spellEnd"/>
    </w:p>
    <w:p w:rsidR="008F292A" w:rsidRDefault="008F292A" w:rsidP="008F292A">
      <w:r>
        <w:t xml:space="preserve">                                                                                        </w:t>
      </w:r>
    </w:p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Default="00177E25" w:rsidP="008F292A"/>
    <w:p w:rsidR="00177E25" w:rsidRPr="00511B92" w:rsidRDefault="00177E25" w:rsidP="00177E25">
      <w:pPr>
        <w:pStyle w:val="1"/>
        <w:jc w:val="center"/>
        <w:rPr>
          <w:b/>
          <w:bCs/>
          <w:caps/>
          <w:szCs w:val="24"/>
        </w:rPr>
      </w:pPr>
      <w:r>
        <w:rPr>
          <w:b/>
          <w:bCs/>
          <w:caps/>
          <w:sz w:val="20"/>
        </w:rPr>
        <w:lastRenderedPageBreak/>
        <w:t xml:space="preserve">                                                                                                      </w:t>
      </w:r>
      <w:r w:rsidRPr="00511B92">
        <w:rPr>
          <w:b/>
          <w:bCs/>
          <w:caps/>
          <w:szCs w:val="24"/>
        </w:rPr>
        <w:t xml:space="preserve">УТВЕРЖДЕНО </w:t>
      </w:r>
    </w:p>
    <w:p w:rsidR="00177E25" w:rsidRPr="00511B92" w:rsidRDefault="00177E25" w:rsidP="00177E25">
      <w:pPr>
        <w:pStyle w:val="20"/>
        <w:spacing w:line="240" w:lineRule="auto"/>
        <w:ind w:right="-185"/>
        <w:rPr>
          <w:b/>
        </w:rPr>
      </w:pPr>
      <w:r w:rsidRPr="00511B92">
        <w:rPr>
          <w:b/>
        </w:rPr>
        <w:t xml:space="preserve">                                                                          </w:t>
      </w:r>
      <w:r>
        <w:rPr>
          <w:b/>
        </w:rPr>
        <w:t xml:space="preserve">             п</w:t>
      </w:r>
      <w:r w:rsidRPr="00511B92">
        <w:rPr>
          <w:b/>
        </w:rPr>
        <w:t xml:space="preserve">остановлением Администрации </w:t>
      </w:r>
    </w:p>
    <w:p w:rsidR="00177E25" w:rsidRDefault="00177E25" w:rsidP="00177E25">
      <w:pPr>
        <w:pStyle w:val="20"/>
        <w:tabs>
          <w:tab w:val="right" w:pos="9540"/>
        </w:tabs>
        <w:spacing w:line="240" w:lineRule="auto"/>
        <w:ind w:right="-185"/>
        <w:rPr>
          <w:b/>
          <w:sz w:val="20"/>
        </w:rPr>
      </w:pPr>
      <w:r w:rsidRPr="00511B92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МО «</w:t>
      </w:r>
      <w:r w:rsidR="005D11EC">
        <w:rPr>
          <w:b/>
        </w:rPr>
        <w:t>Парзинское</w:t>
      </w:r>
      <w:r w:rsidRPr="00511B92">
        <w:rPr>
          <w:b/>
        </w:rPr>
        <w:t xml:space="preserve">» № </w:t>
      </w:r>
      <w:r>
        <w:rPr>
          <w:b/>
        </w:rPr>
        <w:t>2</w:t>
      </w:r>
      <w:r w:rsidRPr="00511B92">
        <w:rPr>
          <w:b/>
        </w:rPr>
        <w:t xml:space="preserve"> от 1</w:t>
      </w:r>
      <w:r>
        <w:rPr>
          <w:b/>
        </w:rPr>
        <w:t>5</w:t>
      </w:r>
      <w:r w:rsidRPr="00511B92">
        <w:rPr>
          <w:b/>
        </w:rPr>
        <w:t>.01.20</w:t>
      </w:r>
      <w:r>
        <w:rPr>
          <w:b/>
        </w:rPr>
        <w:t>21</w:t>
      </w:r>
      <w:r w:rsidRPr="00511B92">
        <w:rPr>
          <w:b/>
        </w:rPr>
        <w:t xml:space="preserve"> г.</w:t>
      </w:r>
      <w:r w:rsidRPr="00511B92">
        <w:rPr>
          <w:b/>
        </w:rPr>
        <w:tab/>
      </w:r>
    </w:p>
    <w:p w:rsidR="00177E25" w:rsidRDefault="00177E25" w:rsidP="00177E25">
      <w:pPr>
        <w:pStyle w:val="1"/>
        <w:jc w:val="center"/>
        <w:rPr>
          <w:b/>
          <w:bCs/>
          <w:caps/>
          <w:szCs w:val="24"/>
        </w:rPr>
      </w:pPr>
    </w:p>
    <w:p w:rsidR="00177E25" w:rsidRPr="00172A31" w:rsidRDefault="00177E25" w:rsidP="00177E25">
      <w:pPr>
        <w:pStyle w:val="1"/>
        <w:jc w:val="center"/>
        <w:rPr>
          <w:b/>
          <w:bCs/>
          <w:caps/>
          <w:szCs w:val="24"/>
        </w:rPr>
      </w:pPr>
      <w:r w:rsidRPr="00172A31">
        <w:rPr>
          <w:b/>
          <w:bCs/>
          <w:caps/>
          <w:szCs w:val="24"/>
        </w:rPr>
        <w:t xml:space="preserve">плАН работы </w:t>
      </w:r>
    </w:p>
    <w:p w:rsidR="00177E25" w:rsidRDefault="00177E25" w:rsidP="00177E25">
      <w:pPr>
        <w:pStyle w:val="1"/>
        <w:jc w:val="center"/>
        <w:rPr>
          <w:b/>
          <w:bCs/>
          <w:szCs w:val="24"/>
        </w:rPr>
      </w:pPr>
      <w:r w:rsidRPr="00172A31">
        <w:rPr>
          <w:b/>
          <w:szCs w:val="24"/>
        </w:rPr>
        <w:t>основных мероприят</w:t>
      </w:r>
      <w:r w:rsidR="005D11EC">
        <w:rPr>
          <w:b/>
          <w:szCs w:val="24"/>
        </w:rPr>
        <w:t>ий Администрации МО «Парзинское</w:t>
      </w:r>
      <w:r w:rsidRPr="00172A31">
        <w:rPr>
          <w:b/>
          <w:szCs w:val="24"/>
        </w:rPr>
        <w:t>»</w:t>
      </w:r>
      <w:r w:rsidRPr="00172A31">
        <w:rPr>
          <w:szCs w:val="24"/>
        </w:rPr>
        <w:t xml:space="preserve"> </w:t>
      </w:r>
      <w:r>
        <w:rPr>
          <w:szCs w:val="24"/>
        </w:rPr>
        <w:t xml:space="preserve"> </w:t>
      </w:r>
      <w:r w:rsidRPr="00172A31">
        <w:rPr>
          <w:b/>
          <w:bCs/>
          <w:szCs w:val="24"/>
        </w:rPr>
        <w:t>на 20</w:t>
      </w:r>
      <w:r>
        <w:rPr>
          <w:b/>
          <w:bCs/>
          <w:szCs w:val="24"/>
        </w:rPr>
        <w:t>21</w:t>
      </w:r>
      <w:r w:rsidRPr="00172A31">
        <w:rPr>
          <w:b/>
          <w:bCs/>
          <w:szCs w:val="24"/>
        </w:rPr>
        <w:t xml:space="preserve"> г.</w:t>
      </w:r>
    </w:p>
    <w:p w:rsidR="00177E25" w:rsidRPr="00172A31" w:rsidRDefault="00177E25" w:rsidP="00177E25"/>
    <w:p w:rsidR="004A0383" w:rsidRPr="004175B8" w:rsidRDefault="004A0383" w:rsidP="004A0383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648"/>
        <w:gridCol w:w="2086"/>
        <w:gridCol w:w="2201"/>
      </w:tblGrid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pPr>
              <w:jc w:val="center"/>
            </w:pPr>
            <w:r>
              <w:t xml:space="preserve">Сроки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pPr>
              <w:jc w:val="center"/>
            </w:pPr>
            <w:r>
              <w:t xml:space="preserve">Ответственные 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 w:rsidRPr="00B5017C">
              <w:rPr>
                <w:b/>
              </w:rPr>
              <w:t>1. Нормативно-правовая деятельность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Разработка плана работы на год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январь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105D04">
              <w:t>Гла</w:t>
            </w:r>
            <w:r>
              <w:t>ва МО, ведущий</w:t>
            </w:r>
            <w:r w:rsidRPr="00105D04">
              <w:t xml:space="preserve">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Ведение приема граждан по личным вопросам, работа с обращениями граждан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</w:t>
            </w:r>
            <w:r w:rsidRPr="00105D04">
              <w:t xml:space="preserve">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1.4</w:t>
            </w:r>
          </w:p>
        </w:tc>
        <w:tc>
          <w:tcPr>
            <w:tcW w:w="4648" w:type="dxa"/>
            <w:shd w:val="clear" w:color="auto" w:fill="auto"/>
          </w:tcPr>
          <w:p w:rsidR="004A0383" w:rsidRPr="00C64971" w:rsidRDefault="004A0383" w:rsidP="00E73529">
            <w:r w:rsidRPr="00C64971">
              <w:t xml:space="preserve">Предоставление муниципальными служащими </w:t>
            </w:r>
            <w:r>
              <w:t>и лицами, замещающими муниципальную должность, сведений</w:t>
            </w:r>
            <w:r w:rsidRPr="00C64971">
              <w:t xml:space="preserve"> о доходах, </w:t>
            </w:r>
            <w:r>
              <w:t xml:space="preserve">расходах, </w:t>
            </w:r>
            <w:r w:rsidRPr="00C64971">
              <w:t xml:space="preserve">об имуществе и обязательствах имущественного характера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Март-апрель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</w:t>
            </w:r>
            <w:r w:rsidRPr="00105D04">
              <w:t xml:space="preserve">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1.5</w:t>
            </w:r>
          </w:p>
        </w:tc>
        <w:tc>
          <w:tcPr>
            <w:tcW w:w="4648" w:type="dxa"/>
            <w:shd w:val="clear" w:color="auto" w:fill="auto"/>
          </w:tcPr>
          <w:p w:rsidR="004A0383" w:rsidRPr="00FB0212" w:rsidRDefault="004A0383" w:rsidP="00E73529">
            <w:r w:rsidRPr="00FB0212">
              <w:t xml:space="preserve">Отчет </w:t>
            </w:r>
            <w:r>
              <w:t>о</w:t>
            </w:r>
            <w:r>
              <w:t xml:space="preserve"> работе Администрации за 2020</w:t>
            </w:r>
            <w:r>
              <w:t xml:space="preserve"> год перед населением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Март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</w:t>
            </w:r>
            <w:r w:rsidRPr="00105D04">
              <w:t xml:space="preserve">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1.6</w:t>
            </w:r>
          </w:p>
        </w:tc>
        <w:tc>
          <w:tcPr>
            <w:tcW w:w="4648" w:type="dxa"/>
            <w:shd w:val="clear" w:color="auto" w:fill="auto"/>
          </w:tcPr>
          <w:p w:rsidR="004A0383" w:rsidRPr="00FB0212" w:rsidRDefault="004A0383" w:rsidP="00E73529">
            <w:r w:rsidRPr="00105D04"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Pr="00105D04" w:rsidRDefault="004A0383" w:rsidP="00E73529">
            <w:r w:rsidRPr="00105D04"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1.7</w:t>
            </w:r>
          </w:p>
        </w:tc>
        <w:tc>
          <w:tcPr>
            <w:tcW w:w="4648" w:type="dxa"/>
            <w:shd w:val="clear" w:color="auto" w:fill="auto"/>
          </w:tcPr>
          <w:p w:rsidR="004A0383" w:rsidRPr="00105D04" w:rsidRDefault="004A0383" w:rsidP="00E73529">
            <w:r w:rsidRPr="00105D04">
              <w:t>Проведение публичных слушаний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Pr="00105D04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1.8</w:t>
            </w:r>
          </w:p>
        </w:tc>
        <w:tc>
          <w:tcPr>
            <w:tcW w:w="4648" w:type="dxa"/>
            <w:shd w:val="clear" w:color="auto" w:fill="auto"/>
          </w:tcPr>
          <w:p w:rsidR="004A0383" w:rsidRPr="00FB0212" w:rsidRDefault="004A0383" w:rsidP="00E73529">
            <w:r>
              <w:t xml:space="preserve">Заключение соглашений о передаче  полномочий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декабрь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 w:rsidRPr="00B5017C">
              <w:rPr>
                <w:b/>
              </w:rPr>
              <w:t>2. Аналитическая деятельность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2.1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Проведение систематического анализа действующих нормативно-правовых актов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2.2.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Мониторинг действующего законодательства о местном самоуправлении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2.3.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Мониторинг практики развития местного самоуправления  по материалам официальных сайтов органов МСУ, СМИ и других источников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B5017C">
              <w:rPr>
                <w:b/>
              </w:rPr>
              <w:t>Организационная, финансово-экономическая деятельность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3.1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Подготовка отчета и отчет об исполнении бюджета за 1, 2, 3 кварталы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Апрель, июнь, октябрь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lastRenderedPageBreak/>
              <w:t>3.2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Подготовка отчета и отчет об исполнении </w:t>
            </w:r>
            <w:r>
              <w:t>бюджета за 2020</w:t>
            </w:r>
            <w:r>
              <w:t xml:space="preserve"> год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Февраль-март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3.3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Формирование и направление для утверждения проект бюджета</w:t>
            </w:r>
            <w:r>
              <w:t xml:space="preserve"> на 2022</w:t>
            </w:r>
            <w:r>
              <w:t xml:space="preserve"> год в Совет депутатов МО «Парзинское»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4 квартал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3.4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Ведение делопроизводства Администрации МО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Ведущий специалист-эксперт, делопроизводитель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3.5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Подготовка информации и отчетов по запросам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3.6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Обеспечить подготовку и сдачу бухгалтерской, налоговой и иной отчетности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установленные сроки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3.7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AD64B6">
              <w:t>Выявление фактов не постановки на учет недвижимого имущества и земельных участков гражданами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Ведущий специалист-эксперт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5017C">
              <w:rPr>
                <w:b/>
              </w:rPr>
              <w:t>. Кадровая работа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4.1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Участие в семинарах по повышению квалификации муниципальных служащих и депутатов представительных органов местного самоуправления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4.2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Организация формирования кадрового резерва 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По мере необходимости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  <w:r w:rsidRPr="00B5017C">
              <w:rPr>
                <w:b/>
              </w:rPr>
              <w:t>Информационная деятельность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5.1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Размещение информации на официальном сайте Глазовского района 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Постоянно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 xml:space="preserve">Ведущий </w:t>
            </w:r>
            <w:r w:rsidRPr="00C64971">
              <w:t>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5.2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Публикация Вестника </w:t>
            </w:r>
            <w:r w:rsidRPr="00F55425">
              <w:t>правовых актов органов местного самоуправления муниципального образования «Парзинское</w:t>
            </w:r>
            <w:r>
              <w:t>»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Не реже 1 раза в квартал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 xml:space="preserve">Ведущий </w:t>
            </w:r>
            <w:r w:rsidRPr="00F55425">
              <w:t>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5.3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Проведение встреч с населением:</w:t>
            </w:r>
          </w:p>
          <w:p w:rsidR="004A0383" w:rsidRDefault="004A0383" w:rsidP="00E73529">
            <w:r>
              <w:t>- об отч</w:t>
            </w:r>
            <w:r>
              <w:t>ете работы Администрации за 2020</w:t>
            </w:r>
            <w:r>
              <w:t xml:space="preserve"> год</w:t>
            </w:r>
          </w:p>
          <w:p w:rsidR="004A0383" w:rsidRDefault="004A0383" w:rsidP="00E73529">
            <w:r>
              <w:t>- о санитарной очистке территорий</w:t>
            </w:r>
          </w:p>
          <w:p w:rsidR="004A0383" w:rsidRDefault="004A0383" w:rsidP="00E73529">
            <w:r>
              <w:t>- о пожарной безопасности</w:t>
            </w:r>
          </w:p>
          <w:p w:rsidR="004A0383" w:rsidRDefault="004A0383" w:rsidP="00E73529"/>
        </w:tc>
        <w:tc>
          <w:tcPr>
            <w:tcW w:w="2086" w:type="dxa"/>
            <w:shd w:val="clear" w:color="auto" w:fill="auto"/>
          </w:tcPr>
          <w:p w:rsidR="004A0383" w:rsidRDefault="004A0383" w:rsidP="00E73529"/>
          <w:p w:rsidR="004A0383" w:rsidRDefault="004A0383" w:rsidP="00E73529">
            <w:r>
              <w:t>Март</w:t>
            </w:r>
          </w:p>
          <w:p w:rsidR="004A0383" w:rsidRDefault="004A0383" w:rsidP="00E73529"/>
          <w:p w:rsidR="004A0383" w:rsidRDefault="004A0383" w:rsidP="00E73529">
            <w:r>
              <w:t>Апрель</w:t>
            </w:r>
          </w:p>
          <w:p w:rsidR="004A0383" w:rsidRDefault="004A0383" w:rsidP="00E73529">
            <w:r>
              <w:t>Май, октябрь</w:t>
            </w:r>
          </w:p>
          <w:p w:rsidR="004A0383" w:rsidRDefault="004A0383" w:rsidP="00E73529">
            <w:r>
              <w:t>Август, сентябрь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 xml:space="preserve">Глава МО, 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5.4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Участие в собраниях трудовых коллективов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По отдельному плану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B5017C">
              <w:rPr>
                <w:b/>
              </w:rPr>
              <w:t>Деятельность по решению вопросов местного значения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Заклю</w:t>
            </w:r>
            <w:r>
              <w:t>чение договоров на 2021</w:t>
            </w:r>
            <w:bookmarkStart w:id="0" w:name="_GoBack"/>
            <w:bookmarkEnd w:id="0"/>
            <w:r>
              <w:t xml:space="preserve"> год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pPr>
              <w:jc w:val="center"/>
            </w:pPr>
            <w:r>
              <w:t>январь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Проведение профилактической работы по пожарной безопасности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Постоянно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ведущий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Разработка и принятие планов на весенне-</w:t>
            </w:r>
            <w:r>
              <w:lastRenderedPageBreak/>
              <w:t>летний, осенне-зимний пожароопасные периоды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lastRenderedPageBreak/>
              <w:t>март, август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 xml:space="preserve">Ведущий </w:t>
            </w:r>
            <w:r w:rsidRPr="00291692">
              <w:lastRenderedPageBreak/>
              <w:t>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lastRenderedPageBreak/>
              <w:t>6.4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Разработка и принятие плана мероприятий по вопросам ГО и ЧС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февраль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 xml:space="preserve">Ведущий </w:t>
            </w:r>
            <w:r w:rsidRPr="00291692">
              <w:t>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6.5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Содержание автомобильных дорог местного значения и обеспечение безопасности дорожного движения 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6.6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C64971">
              <w:t xml:space="preserve">Организация </w:t>
            </w:r>
            <w:proofErr w:type="spellStart"/>
            <w:r w:rsidRPr="00C64971">
              <w:t>грейдирования</w:t>
            </w:r>
            <w:proofErr w:type="spellEnd"/>
            <w:r w:rsidRPr="00C64971">
              <w:t xml:space="preserve"> грунтовых дорог, не имеющих твердого покрытия в населенных пунктах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2-3 квартал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6.7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Организация работы по сбору и вывозу ТКО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Постоянно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6.8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Работа с должниками по уплате налогов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Постоянно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6.9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105D04">
              <w:t>Организация работы по упорядочению адресного хозяйства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Постоянно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 xml:space="preserve">Ведущий </w:t>
            </w:r>
            <w:r w:rsidRPr="00291692">
              <w:t xml:space="preserve"> 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6.10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 xml:space="preserve">Организация и проведение </w:t>
            </w:r>
            <w:proofErr w:type="spellStart"/>
            <w:r>
              <w:t>общепоселенческих</w:t>
            </w:r>
            <w:proofErr w:type="spellEnd"/>
            <w:r>
              <w:t xml:space="preserve"> праздников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 xml:space="preserve">Глава МО, </w:t>
            </w:r>
            <w:r>
              <w:t>работники культуры (по согласованию)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Организация и проведение спортивных мероприятий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>Глава МО, работники культуры (по согласованию)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Организация работы добровольной народной дружины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Взаимодействие с правоохранительными органами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 xml:space="preserve">Глава МО, </w:t>
            </w:r>
            <w:r>
              <w:t xml:space="preserve">ведущий </w:t>
            </w:r>
            <w:r w:rsidRPr="00291692">
              <w:t>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6.14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AD64B6">
              <w:t>Оказание содействия и создание условий для работы участковым уполномоченным полиции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291692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 xml:space="preserve">Глава МО, </w:t>
            </w:r>
            <w:r>
              <w:t xml:space="preserve">ведущий </w:t>
            </w:r>
            <w:r w:rsidRPr="00291692">
              <w:t>специалист-эксперт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6.15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Работа по выявлению бесхозяйного имущества и регистрация его в качестве бесхозяйного.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6.16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B5017C">
              <w:t>Постановка на кадастровый учет и государственная регистрация прав на объекты муниципальной собственности и земельные участки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291692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6.17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Работа по выявлению невостребованных земельных долей, признание права собственности поселения на эти доли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291692">
              <w:t>Глава МО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473B01" w:rsidRDefault="004A0383" w:rsidP="00E73529">
            <w:pPr>
              <w:jc w:val="center"/>
              <w:rPr>
                <w:b/>
              </w:rPr>
            </w:pPr>
            <w:r w:rsidRPr="00473B01">
              <w:rPr>
                <w:b/>
              </w:rPr>
              <w:t>7. Благоустройство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Удаление аварийных деревьев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2-3 квартал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AD64B6">
              <w:t>Ликвидация несанкционированных свалок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летнего периода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 w:rsidRPr="00AD64B6">
              <w:t>Очистка кладбищ</w:t>
            </w:r>
            <w:r>
              <w:t>а</w:t>
            </w:r>
            <w:r w:rsidRPr="00AD64B6">
              <w:t xml:space="preserve"> от мусора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летнего периода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7.4</w:t>
            </w:r>
          </w:p>
        </w:tc>
        <w:tc>
          <w:tcPr>
            <w:tcW w:w="4648" w:type="dxa"/>
            <w:shd w:val="clear" w:color="auto" w:fill="auto"/>
          </w:tcPr>
          <w:p w:rsidR="004A0383" w:rsidRPr="00AD64B6" w:rsidRDefault="004A0383" w:rsidP="00E73529">
            <w:r>
              <w:t>Ремонт изгороди кладбища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В течение летнего </w:t>
            </w:r>
            <w:r>
              <w:lastRenderedPageBreak/>
              <w:t>периода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lastRenderedPageBreak/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lastRenderedPageBreak/>
              <w:t>7.5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Благоустройство и очистка родников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летнего периода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7.6</w:t>
            </w:r>
          </w:p>
        </w:tc>
        <w:tc>
          <w:tcPr>
            <w:tcW w:w="4648" w:type="dxa"/>
            <w:shd w:val="clear" w:color="auto" w:fill="auto"/>
          </w:tcPr>
          <w:p w:rsidR="004A0383" w:rsidRPr="00AD64B6" w:rsidRDefault="004A0383" w:rsidP="00E73529">
            <w:r w:rsidRPr="00AD64B6">
              <w:t xml:space="preserve">Ремонт </w:t>
            </w:r>
            <w:r>
              <w:t xml:space="preserve">памятников </w:t>
            </w:r>
            <w:r w:rsidRPr="00AD64B6">
              <w:t>к</w:t>
            </w:r>
            <w:r>
              <w:t>о Дню Победы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Апрель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7.7</w:t>
            </w:r>
          </w:p>
        </w:tc>
        <w:tc>
          <w:tcPr>
            <w:tcW w:w="4648" w:type="dxa"/>
            <w:shd w:val="clear" w:color="auto" w:fill="auto"/>
          </w:tcPr>
          <w:p w:rsidR="004A0383" w:rsidRPr="00AD64B6" w:rsidRDefault="004A0383" w:rsidP="00E73529">
            <w:r>
              <w:t>Организация конкурса по благоустройству «Лучшая усадьба»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Май-сентябрь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старосты (по согласованию)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7.8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Скашивание борщевика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Конец мая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7.9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Скашивание травы на стадионе и вдоль дорог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Июнь-июль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7.10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Организация субботников по очистке территорий от мусора и сорной растительности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Апрель-август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Глава МО, руководители (по согласованию), старосты (по согласованию)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Default="004A0383" w:rsidP="00E73529">
            <w:pPr>
              <w:jc w:val="center"/>
              <w:rPr>
                <w:b/>
              </w:rPr>
            </w:pPr>
          </w:p>
          <w:p w:rsidR="004A0383" w:rsidRPr="00D71133" w:rsidRDefault="004A0383" w:rsidP="00E73529">
            <w:pPr>
              <w:jc w:val="center"/>
              <w:rPr>
                <w:b/>
              </w:rPr>
            </w:pPr>
            <w:r w:rsidRPr="00D71133">
              <w:rPr>
                <w:b/>
              </w:rPr>
              <w:t>8. Работа комиссий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Комиссии по землепользованию</w:t>
            </w:r>
          </w:p>
          <w:p w:rsidR="004A0383" w:rsidRDefault="004A0383" w:rsidP="00E73529">
            <w:r>
              <w:t>и застройке МО «Парзинское»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proofErr w:type="spellStart"/>
            <w:r w:rsidRPr="00015ABE">
              <w:t>Противопаводковая</w:t>
            </w:r>
            <w:proofErr w:type="spellEnd"/>
            <w:r w:rsidRPr="00015ABE">
              <w:t xml:space="preserve"> рабочая комиссия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>Март-май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8.3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К</w:t>
            </w:r>
            <w:r w:rsidRPr="00015ABE">
              <w:t>омисси</w:t>
            </w:r>
            <w:r>
              <w:t>я</w:t>
            </w:r>
            <w:r w:rsidRPr="00015ABE"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8.4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Комиссия по содействию семье и школе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8.5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Комиссия</w:t>
            </w:r>
            <w:r w:rsidRPr="00B33A28">
              <w:t xml:space="preserve"> по предупреждению и ликвидации чрезвычайных ситуаций, обеспечению пожарной безопасности</w:t>
            </w:r>
          </w:p>
          <w:p w:rsidR="004A0383" w:rsidRDefault="004A0383" w:rsidP="00E73529"/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8.6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А</w:t>
            </w:r>
            <w:r w:rsidRPr="00B33A28">
              <w:t>ттестационная комиссия органов местного самоуправления муниципального образования «Парзинское»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 w:rsidRPr="00AD64B6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8.7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Комиссия по благоустройству</w:t>
            </w:r>
          </w:p>
        </w:tc>
        <w:tc>
          <w:tcPr>
            <w:tcW w:w="2086" w:type="dxa"/>
            <w:shd w:val="clear" w:color="auto" w:fill="auto"/>
          </w:tcPr>
          <w:p w:rsidR="004A0383" w:rsidRPr="00AD64B6" w:rsidRDefault="004A0383" w:rsidP="00E73529">
            <w:r w:rsidRPr="00AD64B6">
              <w:t>В течение года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Председатель комиссии</w:t>
            </w:r>
          </w:p>
        </w:tc>
      </w:tr>
      <w:tr w:rsidR="004A0383" w:rsidTr="00E73529">
        <w:tc>
          <w:tcPr>
            <w:tcW w:w="9571" w:type="dxa"/>
            <w:gridSpan w:val="4"/>
            <w:shd w:val="clear" w:color="auto" w:fill="auto"/>
          </w:tcPr>
          <w:p w:rsidR="004A0383" w:rsidRPr="00B5017C" w:rsidRDefault="004A0383" w:rsidP="00E73529">
            <w:pPr>
              <w:jc w:val="center"/>
              <w:rPr>
                <w:b/>
              </w:rPr>
            </w:pPr>
            <w:r>
              <w:rPr>
                <w:b/>
              </w:rPr>
              <w:t xml:space="preserve">9. </w:t>
            </w:r>
            <w:r w:rsidRPr="00B5017C">
              <w:rPr>
                <w:b/>
              </w:rPr>
              <w:t xml:space="preserve">Деятельность </w:t>
            </w:r>
            <w:proofErr w:type="spellStart"/>
            <w:r w:rsidRPr="00B5017C">
              <w:rPr>
                <w:b/>
              </w:rPr>
              <w:t>ТОСПов</w:t>
            </w:r>
            <w:proofErr w:type="spellEnd"/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9.1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Предоставление государственных и муниципальных услуг по принципу «одного окна»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Постоянно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>
              <w:t>Специалист ТОСП</w:t>
            </w:r>
          </w:p>
        </w:tc>
      </w:tr>
      <w:tr w:rsidR="004A0383" w:rsidTr="00E73529">
        <w:tc>
          <w:tcPr>
            <w:tcW w:w="636" w:type="dxa"/>
            <w:shd w:val="clear" w:color="auto" w:fill="auto"/>
          </w:tcPr>
          <w:p w:rsidR="004A0383" w:rsidRDefault="004A0383" w:rsidP="00E73529">
            <w:r>
              <w:t>9.2</w:t>
            </w:r>
          </w:p>
        </w:tc>
        <w:tc>
          <w:tcPr>
            <w:tcW w:w="4648" w:type="dxa"/>
            <w:shd w:val="clear" w:color="auto" w:fill="auto"/>
          </w:tcPr>
          <w:p w:rsidR="004A0383" w:rsidRDefault="004A0383" w:rsidP="00E73529">
            <w:r>
              <w:t>Регистрация граждан в Единой системе идентификац</w:t>
            </w:r>
            <w:proofErr w:type="gramStart"/>
            <w:r>
              <w:t>ии и ау</w:t>
            </w:r>
            <w:proofErr w:type="gramEnd"/>
            <w:r>
              <w:t>тентификации</w:t>
            </w:r>
          </w:p>
        </w:tc>
        <w:tc>
          <w:tcPr>
            <w:tcW w:w="2086" w:type="dxa"/>
            <w:shd w:val="clear" w:color="auto" w:fill="auto"/>
          </w:tcPr>
          <w:p w:rsidR="004A0383" w:rsidRDefault="004A0383" w:rsidP="00E73529">
            <w:r>
              <w:t xml:space="preserve">Постоянно </w:t>
            </w:r>
          </w:p>
        </w:tc>
        <w:tc>
          <w:tcPr>
            <w:tcW w:w="2201" w:type="dxa"/>
            <w:shd w:val="clear" w:color="auto" w:fill="auto"/>
          </w:tcPr>
          <w:p w:rsidR="004A0383" w:rsidRDefault="004A0383" w:rsidP="00E73529">
            <w:r w:rsidRPr="00C64971">
              <w:t>Специалист ТОСП</w:t>
            </w:r>
          </w:p>
        </w:tc>
      </w:tr>
    </w:tbl>
    <w:p w:rsidR="004A0383" w:rsidRDefault="004A0383" w:rsidP="004A0383"/>
    <w:p w:rsidR="00177E25" w:rsidRDefault="00177E25" w:rsidP="00177E25"/>
    <w:p w:rsidR="00177E25" w:rsidRDefault="00177E25" w:rsidP="00177E25"/>
    <w:p w:rsidR="00177E25" w:rsidRDefault="00177E25" w:rsidP="00177E25"/>
    <w:p w:rsidR="00177E25" w:rsidRDefault="00177E25" w:rsidP="00177E25"/>
    <w:p w:rsidR="00177E25" w:rsidRDefault="00177E25" w:rsidP="00177E25"/>
    <w:p w:rsidR="00177E25" w:rsidRDefault="00177E25" w:rsidP="00177E25"/>
    <w:p w:rsidR="00177E25" w:rsidRDefault="00177E25" w:rsidP="00177E25"/>
    <w:sectPr w:rsidR="00177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2A"/>
    <w:rsid w:val="00177E25"/>
    <w:rsid w:val="00304DBD"/>
    <w:rsid w:val="004A0383"/>
    <w:rsid w:val="005D11EC"/>
    <w:rsid w:val="006246B6"/>
    <w:rsid w:val="008F292A"/>
    <w:rsid w:val="00930BC9"/>
    <w:rsid w:val="009A3467"/>
    <w:rsid w:val="00D3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E2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77E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177E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rsid w:val="00177E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77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E25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177E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177E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2"/>
    <w:basedOn w:val="a"/>
    <w:link w:val="21"/>
    <w:rsid w:val="00177E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177E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1257</Words>
  <Characters>7167</Characters>
  <Application>Microsoft Office Word</Application>
  <DocSecurity>0</DocSecurity>
  <Lines>59</Lines>
  <Paragraphs>16</Paragraphs>
  <ScaleCrop>false</ScaleCrop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2021-02-11T04:12:00Z</dcterms:created>
  <dcterms:modified xsi:type="dcterms:W3CDTF">2021-02-11T04:32:00Z</dcterms:modified>
</cp:coreProperties>
</file>